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275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91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275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  <w:lang w:val="en-US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6"/>
        <w:ind w:right="4534"/>
        <w:spacing w:line="238" w:lineRule="exact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 </w:t>
      </w:r>
      <w:r>
        <w:rPr>
          <w:b/>
          <w:highlight w:val="white"/>
        </w:rPr>
        <w:br/>
        <w:t xml:space="preserve">в муниципальную программу </w:t>
      </w:r>
      <w:r>
        <w:rPr>
          <w:b/>
          <w:highlight w:val="white"/>
        </w:rPr>
        <w:br/>
        <w:t xml:space="preserve">«Организация регулярных </w:t>
      </w:r>
      <w:r>
        <w:rPr>
          <w:b/>
          <w:highlight w:val="white"/>
        </w:rPr>
        <w:br/>
        <w:t xml:space="preserve">перевозок общественным транспортом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46"/>
        <w:ind w:right="5243"/>
        <w:spacing w:line="238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в городе Перми»</w:t>
      </w:r>
      <w:r>
        <w:rPr>
          <w:b/>
          <w:bCs/>
          <w:highlight w:val="white"/>
        </w:rPr>
        <w:t xml:space="preserve">, утвержденную </w:t>
      </w:r>
      <w:r>
        <w:rPr>
          <w:b/>
          <w:bCs/>
          <w:highlight w:val="white"/>
        </w:rPr>
        <w:br/>
        <w:t xml:space="preserve">постановлением администрации </w:t>
      </w:r>
      <w:r>
        <w:rPr>
          <w:b/>
          <w:bCs/>
          <w:highlight w:val="white"/>
        </w:rPr>
        <w:br/>
        <w:t xml:space="preserve">города Перми от 18.10.2024 № 963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Бюджетного кодекса Российской Федерации,</w:t>
      </w:r>
      <w:r>
        <w:rPr>
          <w:sz w:val="28"/>
          <w:szCs w:val="28"/>
          <w:highlight w:val="white"/>
        </w:rPr>
        <w:t xml:space="preserve"> Ф</w:t>
      </w:r>
      <w:r>
        <w:rPr>
          <w:sz w:val="28"/>
          <w:szCs w:val="28"/>
          <w:highlight w:val="white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20 марта </w:t>
        <w:br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  <w:highlight w:val="white"/>
        </w:rPr>
        <w:br/>
        <w:t xml:space="preserve">в единой системе публичной власти», статьей 57 Устава города Перми, решением Пермской городской Думы от 25 и</w:t>
      </w:r>
      <w:r>
        <w:rPr>
          <w:sz w:val="28"/>
          <w:szCs w:val="28"/>
          <w:highlight w:val="white"/>
        </w:rPr>
        <w:t xml:space="preserve">юня 2019 г. № 141 «О 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 постановлением администрации города Перми </w:t>
      </w:r>
      <w:r>
        <w:rPr>
          <w:sz w:val="28"/>
          <w:szCs w:val="28"/>
          <w:highlight w:val="white"/>
        </w:rPr>
        <w:t xml:space="preserve">от 02 сентября 2024 г. № 715 «Об утверждении Порядка разработки, реализации </w:t>
      </w:r>
      <w:r>
        <w:rPr>
          <w:sz w:val="28"/>
          <w:szCs w:val="28"/>
          <w:highlight w:val="white"/>
        </w:rPr>
        <w:t xml:space="preserve">и оценки эффективности муниципальных программ города Перми»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 прилагаемые изменения в муниципальную программу «Организация регулярных перевозок общественным транспортом в городе Перми», утвержденную постановлением администрации города П</w:t>
      </w:r>
      <w:r>
        <w:rPr>
          <w:sz w:val="28"/>
          <w:szCs w:val="28"/>
          <w:highlight w:val="white"/>
        </w:rPr>
        <w:t xml:space="preserve">ерми от 18 октября </w:t>
      </w:r>
      <w:r>
        <w:rPr>
          <w:sz w:val="28"/>
          <w:szCs w:val="28"/>
          <w:highlight w:val="white"/>
        </w:rPr>
        <w:br/>
        <w:t xml:space="preserve">2024 г. № 963 (в ред. от 14.01.2025 № 9, от 22.05.2025 № 345, от 14.07.2025 № 461, от 10.10.2025 № 760, от 20.10.2025 </w:t>
      </w:r>
      <w:r>
        <w:rPr>
          <w:sz w:val="28"/>
          <w:szCs w:val="28"/>
          <w:highlight w:val="white"/>
        </w:rPr>
        <w:t xml:space="preserve">№ 846</w:t>
      </w:r>
      <w:r>
        <w:rPr>
          <w:sz w:val="28"/>
          <w:szCs w:val="28"/>
          <w:highlight w:val="white"/>
        </w:rPr>
        <w:t xml:space="preserve">, от 30.01.2026 № 34).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20"/>
        <w:jc w:val="both"/>
        <w:widowControl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</w:t>
      </w:r>
      <w:r>
        <w:rPr>
          <w:sz w:val="28"/>
          <w:szCs w:val="28"/>
          <w:highlight w:val="white"/>
        </w:rPr>
        <w:t xml:space="preserve">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widowControl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</w:t>
      </w:r>
      <w:r>
        <w:rPr>
          <w:sz w:val="28"/>
          <w:szCs w:val="28"/>
          <w:highlight w:val="white"/>
        </w:rPr>
        <w:t xml:space="preserve">образования город Пермь www.gorodperm.ru».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widowControl/>
        <w:tabs>
          <w:tab w:val="left" w:pos="993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заместителя главы администрации города Перми </w:t>
      </w:r>
      <w:r>
        <w:rPr>
          <w:sz w:val="28"/>
          <w:szCs w:val="28"/>
          <w:highlight w:val="white"/>
        </w:rPr>
        <w:t xml:space="preserve">Галиханова</w:t>
      </w:r>
      <w:r>
        <w:rPr>
          <w:sz w:val="28"/>
          <w:szCs w:val="28"/>
          <w:highlight w:val="white"/>
        </w:rPr>
        <w:t xml:space="preserve"> Д.К.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widowControl/>
        <w:rPr>
          <w:sz w:val="28"/>
          <w:szCs w:val="24"/>
          <w:highlight w:val="white"/>
        </w:rPr>
        <w:suppressLineNumbers w:val="0"/>
      </w:pP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contextualSpacing w:val="0"/>
        <w:ind w:firstLine="720"/>
        <w:jc w:val="both"/>
        <w:keepNext/>
        <w:widowControl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tabs>
          <w:tab w:val="left" w:pos="6521" w:leader="none"/>
          <w:tab w:val="left" w:pos="10490" w:leader="none"/>
        </w:tabs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УТВЕРЖДЕНЫ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постановлением администрации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города Перми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от </w:t>
      </w:r>
      <w:r>
        <w:rPr>
          <w:bCs/>
          <w:iCs/>
          <w:sz w:val="28"/>
          <w:highlight w:val="white"/>
        </w:rPr>
        <w:t xml:space="preserve">13.05.2026 № 275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iCs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firstLine="9639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ИЗМЕНЕНИЯ </w:t>
      </w:r>
      <w:r>
        <w:rPr>
          <w:b/>
          <w:bCs/>
          <w:iCs/>
          <w:sz w:val="28"/>
          <w:szCs w:val="28"/>
          <w:highlight w:val="white"/>
        </w:rPr>
      </w:r>
      <w:r>
        <w:rPr>
          <w:b/>
          <w:bCs/>
          <w:i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в муниципальную программу «Организация регулярных перевозок общественным транспортом в городе Перми»,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утвержденную постановлением администрации города Перми от 18 октября 2024 г. № 963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spacing w:line="240" w:lineRule="exact"/>
        <w:rPr>
          <w:iCs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left="0" w:firstLine="720"/>
        <w:jc w:val="both"/>
        <w:tabs>
          <w:tab w:val="left" w:pos="993" w:leader="none"/>
        </w:tabs>
        <w:rPr>
          <w:iCs/>
          <w:sz w:val="28"/>
          <w:szCs w:val="28"/>
          <w:highlight w:val="white"/>
        </w:rPr>
        <w:suppressLineNumbers w:val="0"/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  <w:t xml:space="preserve">1. </w:t>
      </w:r>
      <w:r>
        <w:rPr>
          <w:bCs/>
          <w:iCs/>
          <w:sz w:val="28"/>
          <w:highlight w:val="white"/>
        </w:rPr>
        <w:t xml:space="preserve">Раздел «Паспорт муниципальной программы «Организация регулярных перевозок общественным транспортом </w:t>
      </w:r>
      <w:r>
        <w:rPr>
          <w:bCs/>
          <w:iCs/>
          <w:sz w:val="28"/>
          <w:highlight w:val="white"/>
        </w:rPr>
        <w:br/>
        <w:t xml:space="preserve">в городе Перми» изложить в следующей редакции:</w:t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left="720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муниципальной программы «Организация регулярных перевозок общественным транспортом </w:t>
      </w:r>
      <w:r>
        <w:rPr>
          <w:b/>
          <w:bCs/>
          <w:sz w:val="28"/>
          <w:szCs w:val="28"/>
          <w:highlight w:val="white"/>
        </w:rPr>
        <w:br/>
        <w:t xml:space="preserve">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20"/>
        <w:jc w:val="center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5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2558"/>
        <w:gridCol w:w="424"/>
        <w:gridCol w:w="3255"/>
        <w:gridCol w:w="709"/>
        <w:gridCol w:w="1284"/>
        <w:gridCol w:w="423"/>
        <w:gridCol w:w="853"/>
        <w:gridCol w:w="848"/>
        <w:gridCol w:w="427"/>
        <w:gridCol w:w="1276"/>
        <w:gridCol w:w="1276"/>
        <w:gridCol w:w="283"/>
        <w:gridCol w:w="1415"/>
      </w:tblGrid>
      <w:tr>
        <w:tblPrEx/>
        <w:trPr>
          <w:trHeight w:val="0"/>
        </w:trPr>
        <w:tc>
          <w:tcPr>
            <w:tcW w:w="2558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Куратор </w:t>
            </w:r>
            <w:r>
              <w:rPr>
                <w:highlight w:val="white"/>
              </w:rPr>
              <w:t xml:space="preserve">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W w:w="12472" w:type="dxa"/>
            <w:textDirection w:val="lrTb"/>
            <w:noWrap w:val="false"/>
          </w:tcPr>
          <w:p>
            <w:pPr>
              <w:pStyle w:val="928"/>
              <w:ind w:left="0"/>
              <w:rPr>
                <w:rFonts w:ascii="Times New Roman" w:hAnsi="Times New Roman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highlight w:val="white"/>
              </w:rPr>
              <w:t xml:space="preserve">Галиханов</w:t>
            </w:r>
            <w:r>
              <w:rPr>
                <w:rFonts w:ascii="Times New Roman" w:hAnsi="Times New Roman"/>
                <w:highlight w:val="white"/>
              </w:rPr>
              <w:t xml:space="preserve"> Д.К., заместитель главы администрации города Перми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2558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Ответственный исполнитель программы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W w:w="12472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Путин А.А., начальник департамента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2558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Период реализации программы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W w:w="12472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2025-2029 годы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2558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Цели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W w:w="12472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формирование комфортной городской среды в части обеспечения стабильной реализации транспортных корреспонденций жителей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6"/>
        </w:trPr>
        <w:tc>
          <w:tcPr>
            <w:tcW w:w="2558" w:type="dxa"/>
            <w:vMerge w:val="restart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Целевые показатели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4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55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целевого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W w:w="8085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Значения целевых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2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707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3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2029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24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55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Количество перевезенных пассажиров на муниципальных маршрутах регулярных перевозок города Перми, в год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млн 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7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235,5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3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235,6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24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55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Доля отклонений оплативших проезд пассажиров от общего количества человек, вошедших в транспортное средство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7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03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W w:w="2558" w:type="dxa"/>
            <w:vMerge w:val="restart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Объемы и источники финансового обеспечения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4387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W w:w="8085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Расходы (тыс. руб.)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38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84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  <w:br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  <w:br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  <w:br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98" w:type="dxa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6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4387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10 598 767,9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10 223 550,1</w:t>
            </w:r>
            <w:r/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11 414 863,8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12 034 969,7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10 336 317,2</w:t>
            </w:r>
            <w:r/>
          </w:p>
        </w:tc>
        <w:tc>
          <w:tcPr>
            <w:gridSpan w:val="2"/>
            <w:tcW w:w="169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54 608 468,7</w:t>
            </w:r>
            <w:r/>
          </w:p>
        </w:tc>
      </w:tr>
      <w:tr>
        <w:tblPrEx/>
        <w:trPr>
          <w:trHeight w:val="236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4387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9 271 838,8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9 263 097,6</w:t>
            </w:r>
            <w:r/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10 356 874,2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10 947 862,8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10 336 317,2</w:t>
            </w:r>
            <w:r/>
          </w:p>
        </w:tc>
        <w:tc>
          <w:tcPr>
            <w:gridSpan w:val="2"/>
            <w:tcW w:w="169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50 175 990,6</w:t>
            </w:r>
            <w:r/>
          </w:p>
        </w:tc>
      </w:tr>
      <w:tr>
        <w:tblPrEx/>
        <w:trPr>
          <w:trHeight w:val="192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4387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970 721,8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960 452,5</w:t>
            </w:r>
            <w:r/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1 057 989,6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1 087 106,9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W w:w="169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4 076 270,8</w:t>
            </w:r>
            <w:r/>
          </w:p>
        </w:tc>
      </w:tr>
      <w:tr>
        <w:tblPrEx/>
        <w:trPr>
          <w:trHeight w:val="181"/>
        </w:trPr>
        <w:tc>
          <w:tcPr>
            <w:tcW w:w="2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4387" w:type="dxa"/>
            <w:textDirection w:val="lrTb"/>
            <w:noWrap w:val="false"/>
          </w:tcPr>
          <w:p>
            <w:pPr>
              <w:ind w:lef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4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W w:w="169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356 207,3</w:t>
            </w:r>
            <w:r/>
          </w:p>
        </w:tc>
      </w:tr>
    </w:tbl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8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Раз</w:t>
      </w:r>
      <w:r>
        <w:rPr>
          <w:sz w:val="28"/>
          <w:szCs w:val="28"/>
          <w:highlight w:val="white"/>
        </w:rPr>
        <w:t xml:space="preserve">дел «Паспорт комплекса процессных мероприятий 1 «Приоритетное развитие общественного транспорта </w:t>
      </w:r>
      <w:r>
        <w:rPr>
          <w:sz w:val="28"/>
          <w:szCs w:val="28"/>
          <w:highlight w:val="white"/>
        </w:rPr>
        <w:br/>
        <w:t xml:space="preserve">в городе Перми»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8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1 «Приоритетное развитие общественного транспорта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8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31"/>
        <w:gridCol w:w="704"/>
        <w:gridCol w:w="2976"/>
        <w:gridCol w:w="850"/>
        <w:gridCol w:w="1276"/>
        <w:gridCol w:w="567"/>
        <w:gridCol w:w="708"/>
        <w:gridCol w:w="1134"/>
        <w:gridCol w:w="283"/>
        <w:gridCol w:w="1418"/>
        <w:gridCol w:w="1417"/>
        <w:gridCol w:w="1414"/>
      </w:tblGrid>
      <w:tr>
        <w:tblPrEx/>
        <w:trPr>
          <w:trHeight w:val="276"/>
        </w:trPr>
        <w:tc>
          <w:tcPr>
            <w:tcW w:w="2131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Ответственный 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1"/>
            <w:tcW w:w="12747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Департамент транспорта администрации города Перми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(Путин А.А., начальник департамента транспорта администрации города Перми)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2131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  <w:vertAlign w:val="superscript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W w:w="8216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2027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доля безналичной оплаты проезда в структуре платы за проезд и провоз багажа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объем транспортной работы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млн.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54,5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коэффициент дублирования муниципальных маршрутов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выполнение рейсов общественного транспорта по видам: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автобус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4.2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трамвай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остановочных пунктов, обустроенных </w:t>
            </w:r>
            <w:r>
              <w:rPr>
                <w:sz w:val="22"/>
                <w:szCs w:val="22"/>
                <w:highlight w:val="white"/>
              </w:rPr>
              <w:t xml:space="preserve">в соответствии </w:t>
            </w:r>
            <w:r>
              <w:rPr>
                <w:sz w:val="22"/>
                <w:szCs w:val="22"/>
                <w:highlight w:val="white"/>
              </w:rPr>
              <w:t xml:space="preserve">с нормативными требованиями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5.1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 том числе вновь обустроенные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590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количество остановочных пунктов (включающих посадочные площадки, площадки ожидания, урны для мусора), находящихся на содержании </w:t>
            </w:r>
            <w:r>
              <w:rPr>
                <w:sz w:val="22"/>
                <w:szCs w:val="22"/>
                <w:highlight w:val="white"/>
              </w:rPr>
              <w:t xml:space="preserve">и подлежащих ремонту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1 264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1 264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1 286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1 319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1 343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08"/>
              <w:ind w:left="0"/>
              <w:spacing w:before="0" w:beforeAutospacing="0" w:after="0" w:afterAutospacing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доля остановочных пунктов, оборудованных остановочными павильонами </w:t>
            </w:r>
            <w:r>
              <w:rPr>
                <w:sz w:val="22"/>
                <w:szCs w:val="22"/>
                <w:highlight w:val="white"/>
              </w:rPr>
              <w:t xml:space="preserve">и остановочными навесами </w:t>
            </w:r>
            <w:r>
              <w:rPr>
                <w:sz w:val="22"/>
                <w:szCs w:val="22"/>
                <w:highlight w:val="white"/>
              </w:rPr>
              <w:t xml:space="preserve">с навигационным элементом, включающим дополнительное оборудование, от общего числа остановочных пунктов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13,4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16,5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19,4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18,9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18,5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4"/>
        </w:trPr>
        <w:tc>
          <w:tcPr>
            <w:tcW w:w="2131" w:type="dxa"/>
            <w:vMerge w:val="restart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Объемы </w:t>
            </w:r>
            <w:r>
              <w:rPr>
                <w:sz w:val="22"/>
                <w:szCs w:val="22"/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4531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W w:w="8216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5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2029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531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9 240 892,7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8 934 335,8</w:t>
            </w:r>
            <w:r/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9 924 656,6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10 483 684,9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9 439 113,3</w:t>
            </w:r>
            <w:r/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48 022 683,3</w:t>
            </w:r>
            <w:r/>
          </w:p>
        </w:tc>
      </w:tr>
      <w:tr>
        <w:tblPrEx/>
        <w:trPr>
          <w:trHeight w:val="258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531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8 677 061,4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8 489 780,8</w:t>
            </w:r>
            <w:r/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9 480 101,6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10 039 129,9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9 439 113,3</w:t>
            </w:r>
            <w:r/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46 125 187,0</w:t>
            </w:r>
            <w:r/>
          </w:p>
        </w:tc>
      </w:tr>
      <w:tr>
        <w:tblPrEx/>
        <w:trPr>
          <w:trHeight w:val="258"/>
        </w:trPr>
        <w:tc>
          <w:tcPr>
            <w:tcW w:w="21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531" w:type="dxa"/>
            <w:textDirection w:val="lrTb"/>
            <w:noWrap w:val="false"/>
          </w:tcPr>
          <w:p>
            <w:pPr>
              <w:ind w:left="0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563 831,4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27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444 555,0</w:t>
            </w:r>
            <w:r/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444 555,0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444 555,0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1 897 496,3</w:t>
            </w:r>
            <w:r/>
          </w:p>
        </w:tc>
      </w:tr>
    </w:tbl>
    <w:p>
      <w:pPr>
        <w:pStyle w:val="1008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8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Ра</w:t>
      </w:r>
      <w:r>
        <w:rPr>
          <w:sz w:val="28"/>
          <w:szCs w:val="28"/>
          <w:highlight w:val="white"/>
        </w:rPr>
        <w:t xml:space="preserve">здел «Паспорт комплекса процессных мероприятий 2 «Обеспечение деятельности департамента транспорта администрации города Перми и подведомственного ему учреждения»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5"/>
        <w:ind w:left="0"/>
        <w:jc w:val="both"/>
        <w:spacing w:line="240" w:lineRule="exac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5"/>
        <w:ind w:left="0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iCs/>
          <w:sz w:val="28"/>
          <w:highlight w:val="white"/>
        </w:rPr>
        <w:t xml:space="preserve">«</w:t>
      </w:r>
      <w:r>
        <w:rPr>
          <w:rFonts w:ascii="Times New Roman" w:hAnsi="Times New Roman"/>
          <w:b/>
          <w:bCs/>
          <w:iCs/>
          <w:sz w:val="28"/>
          <w:highlight w:val="white"/>
        </w:rPr>
        <w:t xml:space="preserve">ПАСПОРТ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1005"/>
        <w:ind w:left="0"/>
        <w:jc w:val="center"/>
        <w:spacing w:line="240" w:lineRule="exact"/>
        <w:rPr>
          <w:rFonts w:ascii="Times New Roman" w:hAnsi="Times New Roman"/>
          <w:b/>
          <w:bCs/>
          <w:iCs/>
          <w:sz w:val="28"/>
          <w:highlight w:val="white"/>
        </w:rPr>
      </w:pPr>
      <w:r>
        <w:rPr>
          <w:rFonts w:ascii="Times New Roman" w:hAnsi="Times New Roman"/>
          <w:b/>
          <w:bCs/>
          <w:iCs/>
          <w:sz w:val="28"/>
          <w:highlight w:val="white"/>
        </w:rPr>
        <w:t xml:space="preserve">комплекса процессных мероприятий 2 </w:t>
      </w:r>
      <w:r>
        <w:rPr>
          <w:rFonts w:ascii="Times New Roman" w:hAnsi="Times New Roman"/>
          <w:b/>
          <w:bCs/>
          <w:iCs/>
          <w:sz w:val="28"/>
          <w:szCs w:val="28"/>
          <w:highlight w:val="white"/>
        </w:rPr>
        <w:t xml:space="preserve">«Обеспечение</w:t>
      </w:r>
      <w:r>
        <w:rPr>
          <w:rFonts w:ascii="Times New Roman" w:hAnsi="Times New Roman"/>
          <w:b/>
          <w:bCs/>
          <w:iCs/>
          <w:sz w:val="28"/>
          <w:highlight w:val="white"/>
        </w:rPr>
        <w:t xml:space="preserve"> деятельности департамента транспорта администрации </w:t>
      </w:r>
      <w:r>
        <w:rPr>
          <w:rFonts w:ascii="Times New Roman" w:hAnsi="Times New Roman"/>
          <w:b/>
          <w:bCs/>
          <w:iCs/>
          <w:sz w:val="28"/>
          <w:highlight w:val="white"/>
        </w:rPr>
        <w:br/>
        <w:t xml:space="preserve">города Перми и подведомственного ему учреждения»</w:t>
      </w:r>
      <w:r>
        <w:rPr>
          <w:rFonts w:ascii="Times New Roman" w:hAnsi="Times New Roman"/>
          <w:b/>
          <w:bCs/>
          <w:iCs/>
          <w:sz w:val="28"/>
          <w:highlight w:val="white"/>
        </w:rPr>
      </w:r>
      <w:r>
        <w:rPr>
          <w:rFonts w:ascii="Times New Roman" w:hAnsi="Times New Roman"/>
          <w:b/>
          <w:bCs/>
          <w:iCs/>
          <w:sz w:val="28"/>
          <w:highlight w:val="white"/>
        </w:rPr>
      </w:r>
    </w:p>
    <w:p>
      <w:pPr>
        <w:spacing w:line="240" w:lineRule="exac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942"/>
        <w:gridCol w:w="1439"/>
        <w:gridCol w:w="1671"/>
        <w:gridCol w:w="1589"/>
        <w:gridCol w:w="1520"/>
        <w:gridCol w:w="1613"/>
        <w:gridCol w:w="1412"/>
      </w:tblGrid>
      <w:tr>
        <w:tblPrEx/>
        <w:trPr>
          <w:trHeight w:val="276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69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исполнитель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7"/>
            <w:tcMar>
              <w:left w:w="4" w:type="dxa"/>
              <w:top w:w="6" w:type="dxa"/>
              <w:right w:w="4" w:type="dxa"/>
              <w:bottom w:w="6" w:type="dxa"/>
            </w:tcMar>
            <w:tcW w:w="1218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Департамент транспорта администрации города Перми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(Путин А.А., начальник департамента транспорта администрации города Перми)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94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696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  <w:vertAlign w:val="superscript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942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6"/>
            <w:tcMar>
              <w:left w:w="4" w:type="dxa"/>
              <w:top w:w="6" w:type="dxa"/>
              <w:right w:w="4" w:type="dxa"/>
              <w:bottom w:w="6" w:type="dxa"/>
            </w:tcMar>
            <w:tcW w:w="924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Расходы (тыс. руб.)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69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42" w:type="dxa"/>
            <w:vAlign w:val="center"/>
            <w:vMerge w:val="continue"/>
            <w:textDirection w:val="lrTb"/>
            <w:noWrap w:val="false"/>
          </w:tcPr>
          <w:p>
            <w:pPr>
              <w:ind w:left="113"/>
            </w:pPr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671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8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2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61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итого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W w:w="269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942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201 987,0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257 419,3</w:t>
            </w:r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263 338,0</w:t>
            </w:r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266 180,9</w:t>
            </w:r>
            <w:r/>
          </w:p>
        </w:tc>
        <w:tc>
          <w:tcPr>
            <w:tcW w:w="16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263 338,0</w:t>
            </w:r>
            <w:r/>
          </w:p>
        </w:tc>
        <w:tc>
          <w:tcPr>
            <w:tcW w:w="14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1 252 263,2</w:t>
            </w:r>
            <w:r/>
          </w:p>
        </w:tc>
      </w:tr>
      <w:tr>
        <w:tblPrEx/>
        <w:trPr>
          <w:trHeight w:val="235"/>
        </w:trPr>
        <w:tc>
          <w:tcPr>
            <w:tcW w:w="269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942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201 987,0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6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257 419,3</w:t>
            </w:r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8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263 338,0</w:t>
            </w:r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266 180,9</w:t>
            </w:r>
            <w:r/>
          </w:p>
        </w:tc>
        <w:tc>
          <w:tcPr>
            <w:tcW w:w="16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263 338,0</w:t>
            </w:r>
            <w:r/>
          </w:p>
        </w:tc>
        <w:tc>
          <w:tcPr>
            <w:tcW w:w="14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1 252 263,2</w:t>
            </w:r>
            <w:r/>
          </w:p>
        </w:tc>
      </w:tr>
    </w:tbl>
    <w:p>
      <w:pPr>
        <w:pStyle w:val="10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Раздел «Перечень целевых показателей программы, показателей структурных элементов муниципальной программы «Организация регулярных перевозок общественным транспортом в городе Перми»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8"/>
        <w:ind w:firstLine="720"/>
        <w:jc w:val="center"/>
        <w:spacing w:before="0" w:beforeAutospacing="0" w:after="0" w:afterAutospacing="0" w:line="238" w:lineRule="exact"/>
        <w:tabs>
          <w:tab w:val="left" w:pos="851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8"/>
        <w:ind w:firstLine="720"/>
        <w:jc w:val="center"/>
        <w:spacing w:before="0" w:beforeAutospacing="0" w:after="0" w:afterAutospacing="0" w:line="238" w:lineRule="exact"/>
        <w:tabs>
          <w:tab w:val="left" w:pos="851" w:leader="none"/>
        </w:tabs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ПЕРЕЧЕНЬ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8"/>
        <w:ind w:firstLine="720"/>
        <w:jc w:val="center"/>
        <w:spacing w:before="0" w:beforeAutospacing="0" w:after="0" w:afterAutospacing="0" w:line="238" w:lineRule="exact"/>
        <w:tabs>
          <w:tab w:val="left" w:pos="851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целевых показателей программы, показателей структурных элементов муниципальной программы </w:t>
      </w:r>
      <w:r>
        <w:rPr>
          <w:b/>
          <w:bCs/>
          <w:sz w:val="28"/>
          <w:szCs w:val="28"/>
          <w:highlight w:val="white"/>
        </w:rPr>
        <w:br/>
        <w:t xml:space="preserve">«Организация регулярных перевозок общественным транспортом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8"/>
        <w:ind w:firstLine="720"/>
        <w:jc w:val="center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498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3360"/>
        <w:gridCol w:w="1119"/>
        <w:gridCol w:w="994"/>
        <w:gridCol w:w="1559"/>
        <w:gridCol w:w="1559"/>
        <w:gridCol w:w="1984"/>
        <w:gridCol w:w="1843"/>
        <w:gridCol w:w="1781"/>
      </w:tblGrid>
      <w:tr>
        <w:tblPrEx/>
        <w:trPr/>
        <w:tc>
          <w:tcPr>
            <w:tcW w:w="6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6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  <w:highlight w:val="white"/>
              </w:rPr>
              <w:t xml:space="preserve">программы, показателей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структурных элементов программы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 изм.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widowControl w:val="off"/>
              <w:rPr>
                <w:sz w:val="24"/>
                <w:szCs w:val="24"/>
                <w:highlight w:val="white"/>
                <w:vertAlign w:val="superscript"/>
              </w:rPr>
            </w:pPr>
            <w:r>
              <w:rPr>
                <w:sz w:val="24"/>
                <w:szCs w:val="24"/>
                <w:highlight w:val="white"/>
              </w:rPr>
              <w:t xml:space="preserve">ФО (ФП) </w:t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gridSpan w:val="5"/>
            <w:tcW w:w="87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Значения показателей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2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36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11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(прогноз)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8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373"/>
        <w:gridCol w:w="1126"/>
        <w:gridCol w:w="984"/>
        <w:gridCol w:w="1545"/>
        <w:gridCol w:w="1546"/>
        <w:gridCol w:w="2000"/>
        <w:gridCol w:w="1843"/>
        <w:gridCol w:w="1781"/>
      </w:tblGrid>
      <w:tr>
        <w:tblPrEx/>
        <w:trPr>
          <w:trHeight w:val="205"/>
          <w:tblHeader/>
        </w:trPr>
        <w:tc>
          <w:tcPr>
            <w:tcW w:w="6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2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Муниципальная программа «Организация регулярных перевозок общественным транспортом в городе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перевезенных пассажиров на муниципальных маршрутах регулярных перевозок города Перми, в 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млн чел.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237,8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235,5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235,6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235,6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235,6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оля отклонений оплативших проезд пассажиров от общего количества человек, вошедших в транспортное средство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21,0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1"/>
        </w:trPr>
        <w:tc>
          <w:tcPr>
            <w:gridSpan w:val="9"/>
            <w:tcW w:w="1482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Муниципальные проекты в рамках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национальных проектов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"/>
        </w:trPr>
        <w:tc>
          <w:tcPr>
            <w:gridSpan w:val="9"/>
            <w:tcW w:w="14821" w:type="dxa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Муниципальный проект 1 «Развитие общественного транспорта»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ротяженность реконструированных трамвайных путей городского наземного электрического транспорта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км одиночного пути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16,85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14,30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3,85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3"/>
        </w:trPr>
        <w:tc>
          <w:tcPr>
            <w:gridSpan w:val="9"/>
            <w:tcW w:w="1482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Муниципальные проекты в рамках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региональных проектов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gridSpan w:val="9"/>
            <w:tcW w:w="1482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Муниципальный проект 2 «Обустройство объектов инфраструктуры общественного транспорта»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9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оличество реконструированных трамвайных депо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9"/>
            <w:tcW w:w="1482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gridSpan w:val="9"/>
            <w:tcW w:w="1482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1 «Приоритетное развитие общественного транспорта в городе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оля безналичной оплаты проезда </w:t>
            </w:r>
            <w:r>
              <w:rPr>
                <w:sz w:val="24"/>
                <w:szCs w:val="24"/>
                <w:highlight w:val="white"/>
              </w:rPr>
              <w:t xml:space="preserve">в структуре платы за проезд и провоз багажа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бъем транспортной работы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млн км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52,8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54,5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53,9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53,9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53,9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оэффициент дублирования муниципальных маршрутов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</w:t>
            </w:r>
            <w:r>
              <w:rPr>
                <w:sz w:val="24"/>
                <w:szCs w:val="24"/>
                <w:highlight w:val="white"/>
              </w:rPr>
              <w:t xml:space="preserve">ыполнение рейсов общественного транспорта по видам: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автобус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94,0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трамвай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оличество остановочных пунктов, обустроенных в соответствии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 нормативными требованиями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  <w:t xml:space="preserve">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том числе вновь обустроенные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8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33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24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оличество остановочных пунктов (включающих посадочные площадки, площадки ожидания, урны для мусора), находящихся на содержании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подлежащих ремонту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ед.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ДДБ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1 264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1 264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1 286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1 319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ind w:left="0"/>
              <w:jc w:val="center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1 343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оля остановочных пунктов, оборудованных остановочными павильонами и остановочными навесами с навигационным элементом, включающим дополнительное оборудование,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8"/>
              <w:spacing w:before="0" w:beforeAutospacing="0" w:after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общего числа остановочных пунктов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4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16,5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19,4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18,9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8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18,5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20"/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Ра</w:t>
      </w:r>
      <w:r>
        <w:rPr>
          <w:sz w:val="28"/>
          <w:szCs w:val="28"/>
          <w:highlight w:val="white"/>
        </w:rPr>
        <w:t xml:space="preserve">здел «Финансовое обеспечение реализации муниципальной программы «Организация регулярных перевозок общественным транспортом в городе Перми»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ФИНАНСОВОЕ ОБЕСПЕЧЕНИЕ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реализации муниципальной программы «Организация регулярных перевозок общественным транспортом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71"/>
        <w:gridCol w:w="985"/>
        <w:gridCol w:w="2523"/>
        <w:gridCol w:w="1273"/>
        <w:gridCol w:w="1405"/>
        <w:gridCol w:w="1432"/>
        <w:gridCol w:w="1417"/>
        <w:gridCol w:w="1417"/>
        <w:gridCol w:w="1498"/>
      </w:tblGrid>
      <w:tr>
        <w:tblPrEx/>
        <w:trPr/>
        <w:tc>
          <w:tcPr>
            <w:tcW w:w="287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программы, структурного элемента программы, направления расходов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  <w:vertAlign w:val="superscript"/>
              </w:rPr>
            </w:pPr>
            <w:r>
              <w:rPr>
                <w:sz w:val="22"/>
                <w:szCs w:val="22"/>
                <w:highlight w:val="white"/>
              </w:rPr>
              <w:t xml:space="preserve">ФО (ФП)</w:t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W w:w="8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Расходы, тыс. руб.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523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71"/>
        <w:gridCol w:w="985"/>
        <w:gridCol w:w="2523"/>
        <w:gridCol w:w="1273"/>
        <w:gridCol w:w="1405"/>
        <w:gridCol w:w="1432"/>
        <w:gridCol w:w="1417"/>
        <w:gridCol w:w="1417"/>
        <w:gridCol w:w="1498"/>
      </w:tblGrid>
      <w:tr>
        <w:tblPrEx/>
        <w:trPr>
          <w:trHeight w:val="164"/>
          <w:tblHeader/>
        </w:trPr>
        <w:tc>
          <w:tcPr>
            <w:tcW w:w="287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Муниципальная программа «Организация регулярных перевозок общественным транспортом в городе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10 598 767,9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10 223 550,1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11 414 863,8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12 034 969,7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10 336 317,2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54 608 468,7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9 271 838,8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9 263 097,6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10 356 874,2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10 947 862,8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10 336 317,2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50 175 990,6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9"/>
        </w:trPr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970 721,8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960 452,5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1 057 989,6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1 087 106,9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4 076 270,8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федеральный бюджет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356 207,3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356 207,3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21" w:type="dxa"/>
            <w:vAlign w:val="top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Муниципальные проекты в рамках национальных проектов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1 «Развитие общественного транспорта»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371 049,3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371 049,3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14 470,9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14 470,9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федеральный бюджет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356 207,3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356 207,3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1.1 «Реализация инфраструктурного проекта, направленного на комплексное развитие городского наземного электричес</w:t>
            </w:r>
            <w:r>
              <w:rPr>
                <w:sz w:val="22"/>
                <w:szCs w:val="22"/>
                <w:highlight w:val="white"/>
              </w:rPr>
              <w:t xml:space="preserve">кого транспорта,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371 049,3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371 049,3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371,1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14 470,9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14 470,9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федеральный бюджет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356 207,3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356 207,3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W w:w="1482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Муниципальные проекты в рамках региональных проектов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7"/>
        </w:trPr>
        <w:tc>
          <w:tcPr>
            <w:tcW w:w="287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2 «Обустройство объектов инфраструктуры общественного транспорта»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784 838,9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1 031 795,0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1 226 869,2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1 285 103,9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633 865,9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4 962 472,9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392 419,4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515 897,5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613 434,6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642 552,0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633 865,9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2 798 169,4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392 419,5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515 897,5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613 434,6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642 551,9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2 164 303,5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2.1 «Плата концедента по концессионному соглашению, объектом которого являются объекты транспортной инфраструктуры и технологически связанные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 ними транспортные средства, обеспечивающие деятельность, связанную с перевозками пассажиров транспортом общего пользования»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784 838,9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1 031 795,0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1 226 869,2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1 285 103,9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633 865,9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4 962 472,9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392 419,4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515 897,5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613 434,6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642 552,0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633 865,9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2 798 169,4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392 419,5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515 897,5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613 434,6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642 551,9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2 164 303,5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2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  <w:outlineLvl w:val="0"/>
            </w:pPr>
            <w:r>
              <w:rPr>
                <w:sz w:val="22"/>
                <w:szCs w:val="22"/>
                <w:highlight w:val="white"/>
              </w:rPr>
              <w:t xml:space="preserve">Комплексы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1"/>
        </w:trPr>
        <w:tc>
          <w:tcPr>
            <w:tcW w:w="28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1 «Приоритетное развитие общественного транспорта в городе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9 240 892,7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8 934 335,8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9 924 656,6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10 483 684,9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9 439 113,3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48 022 683,4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5"/>
        </w:trPr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8 677 061,4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8 489 780,8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9 480 101,6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10 039 129,9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9 439 113,3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46 125 187,0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5"/>
        </w:trPr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563 831,4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444 555,0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444 555,0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444 555,0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1 897 496,4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1.1 «Мероприятия по обеспечению транспортного обслуживания»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180 680,0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116 202,5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117 942,3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117 942,3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114 739,8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647 506,9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1.2 «Осуществление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7 942 955,4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7 872 482,6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8 722 591,7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9 071 537,1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8 586 064,3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42 195 631,1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1.3 «Повышение привлекательности профессии водителя»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13 544,3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13 544,3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27 088,6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28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1.4 «Возмещение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затрат, связанных с организацией перевозки отдельных категорий граждан с использованием электронных социальных проездных документов, а также недополученных доходов юридическим лицам, индивидуальным предпринимателям от перевозки отдельных категорий граждан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с использованием электронных социальных проездных документов»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ДТ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457 831,4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444 555,0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444 555,0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444 555,0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1 791 496,4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1.5 «Плата концедента по концессионному соглашению в части эксплуатационного платежа»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ДТ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166 456,6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346 229,7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360 078,9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872 765,2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bookmarkStart w:id="0" w:name="undefined"/>
            <w:r>
              <w:rPr>
                <w:sz w:val="22"/>
                <w:szCs w:val="22"/>
                <w:highlight w:val="white"/>
              </w:rPr>
              <w:t xml:space="preserve">Направление расходов 1.6 «Возмещение затрат, связанных с уплатой лизинговых платежей по договорам финансовой аренды (лизинга)»</w:t>
            </w:r>
            <w:bookmarkEnd w:id="0"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182 854,9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159 892,4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123 149,0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87 598,3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38 573,4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592 068,0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1.7 «Обустройство остановочных пунктов, используемых в регулярных перевозках пассажиров»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156 682,2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234 330,1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248 770,3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314 630,8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238 465,2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1 192 878,6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1.8 «Содержание и ремонт остановочных пунктов с элементами благоустройства»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94 344,6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93 328,9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101 191,7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101 191,7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101 191,7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491 248,6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78 179,9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93 328,9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101 191,7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101 191,7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101 191,7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475 083,9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16 164,7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16 164,7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tcW w:w="28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1.9 «Приобретение подвижного состава (автобусов) для перевозки пассажиров автомобильным транспортом на муниципальных маршрутах г.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212 000,0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212 000,0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8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8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4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Комплекс процессных мероприятий 2 «Обеспечение деятельности департамента транспорта администрации города Перми </w:t>
            </w:r>
            <w:r>
              <w:rPr>
                <w:sz w:val="22"/>
                <w:szCs w:val="22"/>
                <w:highlight w:val="white"/>
              </w:rPr>
              <w:t xml:space="preserve">и подведомственного ему учреждения»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201 987,0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257 419,3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263 338,0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266 180,9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263 338,0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1 252 263,2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2.1 «Содержание муниципальных органов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37 750,4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40 991,3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42 268,1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42 268,1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42 268,1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205 546,0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7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2.2 «Обеспечение деятельности (оказание услуг, выполнение работ) муниципальных учреждений (организаций)»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164 236,5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216 428,0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221 069,9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223 912,8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221 070,0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1 046 717,2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753"/>
    <w:link w:val="744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753"/>
    <w:link w:val="745"/>
    <w:uiPriority w:val="9"/>
    <w:rPr>
      <w:rFonts w:ascii="Arial" w:hAnsi="Arial" w:eastAsia="Arial" w:cs="Arial"/>
      <w:sz w:val="34"/>
    </w:rPr>
  </w:style>
  <w:style w:type="character" w:styleId="729">
    <w:name w:val="Heading 3 Char"/>
    <w:basedOn w:val="753"/>
    <w:link w:val="746"/>
    <w:uiPriority w:val="9"/>
    <w:rPr>
      <w:rFonts w:ascii="Arial" w:hAnsi="Arial" w:eastAsia="Arial" w:cs="Arial"/>
      <w:sz w:val="30"/>
      <w:szCs w:val="30"/>
    </w:rPr>
  </w:style>
  <w:style w:type="character" w:styleId="730">
    <w:name w:val="Heading 4 Char"/>
    <w:basedOn w:val="753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31">
    <w:name w:val="Heading 5 Char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32">
    <w:name w:val="Heading 6 Char"/>
    <w:basedOn w:val="75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33">
    <w:name w:val="Heading 7 Char"/>
    <w:basedOn w:val="75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8 Char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35">
    <w:name w:val="Heading 9 Char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753"/>
    <w:link w:val="765"/>
    <w:uiPriority w:val="10"/>
    <w:rPr>
      <w:sz w:val="48"/>
      <w:szCs w:val="48"/>
    </w:rPr>
  </w:style>
  <w:style w:type="character" w:styleId="737">
    <w:name w:val="Subtitle Char"/>
    <w:basedOn w:val="753"/>
    <w:link w:val="767"/>
    <w:uiPriority w:val="11"/>
    <w:rPr>
      <w:sz w:val="24"/>
      <w:szCs w:val="24"/>
    </w:rPr>
  </w:style>
  <w:style w:type="character" w:styleId="738">
    <w:name w:val="Quote Char"/>
    <w:link w:val="769"/>
    <w:uiPriority w:val="29"/>
    <w:rPr>
      <w:i/>
    </w:rPr>
  </w:style>
  <w:style w:type="character" w:styleId="739">
    <w:name w:val="Intense Quote Char"/>
    <w:link w:val="771"/>
    <w:uiPriority w:val="30"/>
    <w:rPr>
      <w:i/>
    </w:rPr>
  </w:style>
  <w:style w:type="character" w:styleId="740">
    <w:name w:val="Caption Char"/>
    <w:basedOn w:val="918"/>
    <w:link w:val="921"/>
    <w:uiPriority w:val="99"/>
  </w:style>
  <w:style w:type="character" w:styleId="741">
    <w:name w:val="Footnote Text Char"/>
    <w:link w:val="901"/>
    <w:uiPriority w:val="99"/>
    <w:rPr>
      <w:sz w:val="18"/>
    </w:rPr>
  </w:style>
  <w:style w:type="character" w:styleId="742">
    <w:name w:val="Endnote Text Char"/>
    <w:link w:val="904"/>
    <w:uiPriority w:val="99"/>
    <w:rPr>
      <w:sz w:val="20"/>
    </w:rPr>
  </w:style>
  <w:style w:type="paragraph" w:styleId="743" w:default="1">
    <w:name w:val="Normal"/>
    <w:qFormat/>
  </w:style>
  <w:style w:type="paragraph" w:styleId="744">
    <w:name w:val="Heading 1"/>
    <w:basedOn w:val="743"/>
    <w:next w:val="743"/>
    <w:link w:val="756"/>
    <w:qFormat/>
    <w:pPr>
      <w:ind w:right="-1" w:firstLine="709"/>
      <w:jc w:val="both"/>
      <w:keepNext/>
      <w:outlineLvl w:val="0"/>
    </w:pPr>
    <w:rPr>
      <w:sz w:val="24"/>
    </w:rPr>
  </w:style>
  <w:style w:type="paragraph" w:styleId="745">
    <w:name w:val="Heading 2"/>
    <w:basedOn w:val="743"/>
    <w:next w:val="743"/>
    <w:link w:val="757"/>
    <w:qFormat/>
    <w:pPr>
      <w:ind w:right="-1"/>
      <w:jc w:val="both"/>
      <w:keepNext/>
      <w:outlineLvl w:val="1"/>
    </w:pPr>
    <w:rPr>
      <w:sz w:val="24"/>
    </w:rPr>
  </w:style>
  <w:style w:type="paragraph" w:styleId="746">
    <w:name w:val="Heading 3"/>
    <w:basedOn w:val="743"/>
    <w:next w:val="743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743"/>
    <w:next w:val="743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743"/>
    <w:next w:val="743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743"/>
    <w:next w:val="743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Заголовок 1 Знак"/>
    <w:basedOn w:val="753"/>
    <w:link w:val="744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basedOn w:val="753"/>
    <w:link w:val="745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basedOn w:val="753"/>
    <w:link w:val="746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basedOn w:val="753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5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5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743"/>
    <w:next w:val="743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Заголовок Знак"/>
    <w:basedOn w:val="753"/>
    <w:link w:val="765"/>
    <w:uiPriority w:val="10"/>
    <w:rPr>
      <w:sz w:val="48"/>
      <w:szCs w:val="48"/>
    </w:rPr>
  </w:style>
  <w:style w:type="paragraph" w:styleId="767">
    <w:name w:val="Subtitle"/>
    <w:basedOn w:val="743"/>
    <w:next w:val="743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53"/>
    <w:link w:val="767"/>
    <w:uiPriority w:val="11"/>
    <w:rPr>
      <w:sz w:val="24"/>
      <w:szCs w:val="24"/>
    </w:rPr>
  </w:style>
  <w:style w:type="paragraph" w:styleId="769">
    <w:name w:val="Quote"/>
    <w:basedOn w:val="743"/>
    <w:next w:val="743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3"/>
    <w:next w:val="743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Header Char"/>
    <w:basedOn w:val="753"/>
    <w:uiPriority w:val="99"/>
  </w:style>
  <w:style w:type="character" w:styleId="774" w:customStyle="1">
    <w:name w:val="Footer Char"/>
    <w:basedOn w:val="753"/>
    <w:uiPriority w:val="99"/>
  </w:style>
  <w:style w:type="character" w:styleId="775" w:customStyle="1">
    <w:name w:val="Название объекта Знак"/>
    <w:basedOn w:val="753"/>
    <w:link w:val="918"/>
    <w:uiPriority w:val="35"/>
    <w:rPr>
      <w:b/>
      <w:bCs/>
      <w:color w:val="5b9bd5" w:themeColor="accent1"/>
      <w:sz w:val="18"/>
      <w:szCs w:val="18"/>
    </w:rPr>
  </w:style>
  <w:style w:type="table" w:styleId="776" w:customStyle="1">
    <w:name w:val="Table Grid Light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>
    <w:name w:val="Plain Table 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5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5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5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5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5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5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5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5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5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5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5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5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5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5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5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5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5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5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5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5" w:customStyle="1">
    <w:name w:val="Grid Table 4 - Accent 2"/>
    <w:basedOn w:val="75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Grid Table 4 - Accent 3"/>
    <w:basedOn w:val="75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7" w:customStyle="1">
    <w:name w:val="Grid Table 4 - Accent 4"/>
    <w:basedOn w:val="75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Grid Table 4 - Accent 5"/>
    <w:basedOn w:val="75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9" w:customStyle="1">
    <w:name w:val="Grid Table 4 - Accent 6"/>
    <w:basedOn w:val="75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0">
    <w:name w:val="Grid Table 5 Dark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5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9" w:customStyle="1">
    <w:name w:val="Grid Table 6 Colorful - Accent 2"/>
    <w:basedOn w:val="75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0" w:customStyle="1">
    <w:name w:val="Grid Table 6 Colorful - Accent 3"/>
    <w:basedOn w:val="75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1" w:customStyle="1">
    <w:name w:val="Grid Table 6 Colorful - Accent 4"/>
    <w:basedOn w:val="75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2" w:customStyle="1">
    <w:name w:val="Grid Table 6 Colorful - Accent 5"/>
    <w:basedOn w:val="75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 w:customStyle="1">
    <w:name w:val="Grid Table 6 Colorful - Accent 6"/>
    <w:basedOn w:val="75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>
    <w:name w:val="Grid Table 7 Colorful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basedOn w:val="75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basedOn w:val="75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basedOn w:val="75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basedOn w:val="75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basedOn w:val="75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basedOn w:val="75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5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5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5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5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5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5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5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5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5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5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5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5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5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5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5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5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5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5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5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5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5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5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5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5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5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5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5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5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5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5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5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8" w:customStyle="1">
    <w:name w:val="List Table 6 Colorful - Accent 2"/>
    <w:basedOn w:val="75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9" w:customStyle="1">
    <w:name w:val="List Table 6 Colorful - Accent 3"/>
    <w:basedOn w:val="75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0" w:customStyle="1">
    <w:name w:val="List Table 6 Colorful - Accent 4"/>
    <w:basedOn w:val="75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1" w:customStyle="1">
    <w:name w:val="List Table 6 Colorful - Accent 5"/>
    <w:basedOn w:val="75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2" w:customStyle="1">
    <w:name w:val="List Table 6 Colorful - Accent 6"/>
    <w:basedOn w:val="75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3">
    <w:name w:val="List Table 7 Colorful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basedOn w:val="75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basedOn w:val="75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basedOn w:val="75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basedOn w:val="75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basedOn w:val="75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basedOn w:val="75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Lined - Accent 2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Lined - Accent 3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Lined - Accent 4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Lined - Accent 5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Lined - Accent 6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 &amp; Lined - Accent"/>
    <w:basedOn w:val="75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5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Bordered &amp; Lined - Accent 2"/>
    <w:basedOn w:val="75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Bordered &amp; Lined - Accent 3"/>
    <w:basedOn w:val="75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Bordered &amp; Lined - Accent 4"/>
    <w:basedOn w:val="75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Bordered &amp; Lined - Accent 5"/>
    <w:basedOn w:val="75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Bordered &amp; Lined - Accent 6"/>
    <w:basedOn w:val="75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"/>
    <w:basedOn w:val="75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5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6" w:customStyle="1">
    <w:name w:val="Bordered - Accent 2"/>
    <w:basedOn w:val="75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7" w:customStyle="1">
    <w:name w:val="Bordered - Accent 3"/>
    <w:basedOn w:val="75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8" w:customStyle="1">
    <w:name w:val="Bordered - Accent 4"/>
    <w:basedOn w:val="75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9" w:customStyle="1">
    <w:name w:val="Bordered - Accent 5"/>
    <w:basedOn w:val="75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0" w:customStyle="1">
    <w:name w:val="Bordered - Accent 6"/>
    <w:basedOn w:val="75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1">
    <w:name w:val="footnote text"/>
    <w:basedOn w:val="743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53"/>
    <w:uiPriority w:val="99"/>
    <w:unhideWhenUsed/>
    <w:rPr>
      <w:vertAlign w:val="superscript"/>
    </w:rPr>
  </w:style>
  <w:style w:type="paragraph" w:styleId="904">
    <w:name w:val="endnote text"/>
    <w:basedOn w:val="743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53"/>
    <w:uiPriority w:val="99"/>
    <w:semiHidden/>
    <w:unhideWhenUsed/>
    <w:rPr>
      <w:vertAlign w:val="superscript"/>
    </w:rPr>
  </w:style>
  <w:style w:type="paragraph" w:styleId="907">
    <w:name w:val="toc 1"/>
    <w:basedOn w:val="743"/>
    <w:next w:val="743"/>
    <w:uiPriority w:val="39"/>
    <w:unhideWhenUsed/>
    <w:pPr>
      <w:spacing w:after="57"/>
    </w:pPr>
  </w:style>
  <w:style w:type="paragraph" w:styleId="908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09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10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11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12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13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14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15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43"/>
    <w:next w:val="743"/>
    <w:uiPriority w:val="99"/>
    <w:unhideWhenUsed/>
  </w:style>
  <w:style w:type="paragraph" w:styleId="918">
    <w:name w:val="Caption"/>
    <w:basedOn w:val="743"/>
    <w:next w:val="743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Body Text"/>
    <w:basedOn w:val="743"/>
    <w:link w:val="947"/>
    <w:pPr>
      <w:ind w:right="3117"/>
    </w:pPr>
    <w:rPr>
      <w:rFonts w:ascii="Courier New" w:hAnsi="Courier New"/>
      <w:sz w:val="26"/>
    </w:rPr>
  </w:style>
  <w:style w:type="paragraph" w:styleId="920">
    <w:name w:val="Body Text Indent"/>
    <w:basedOn w:val="743"/>
    <w:pPr>
      <w:ind w:right="-1"/>
      <w:jc w:val="both"/>
    </w:pPr>
    <w:rPr>
      <w:sz w:val="26"/>
    </w:rPr>
  </w:style>
  <w:style w:type="paragraph" w:styleId="921">
    <w:name w:val="Footer"/>
    <w:basedOn w:val="743"/>
    <w:link w:val="1006"/>
    <w:uiPriority w:val="99"/>
    <w:pPr>
      <w:tabs>
        <w:tab w:val="center" w:pos="4153" w:leader="none"/>
        <w:tab w:val="right" w:pos="8306" w:leader="none"/>
      </w:tabs>
    </w:pPr>
  </w:style>
  <w:style w:type="character" w:styleId="922">
    <w:name w:val="page number"/>
    <w:basedOn w:val="753"/>
  </w:style>
  <w:style w:type="paragraph" w:styleId="923">
    <w:name w:val="Header"/>
    <w:basedOn w:val="743"/>
    <w:link w:val="926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Balloon Text"/>
    <w:basedOn w:val="743"/>
    <w:link w:val="925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link w:val="924"/>
    <w:uiPriority w:val="99"/>
    <w:rPr>
      <w:rFonts w:ascii="Segoe UI" w:hAnsi="Segoe UI" w:cs="Segoe UI"/>
      <w:sz w:val="18"/>
      <w:szCs w:val="18"/>
    </w:rPr>
  </w:style>
  <w:style w:type="character" w:styleId="926" w:customStyle="1">
    <w:name w:val="Верхний колонтитул Знак"/>
    <w:link w:val="923"/>
    <w:uiPriority w:val="99"/>
  </w:style>
  <w:style w:type="numbering" w:styleId="927" w:customStyle="1">
    <w:name w:val="Нет списка1"/>
    <w:next w:val="755"/>
    <w:uiPriority w:val="99"/>
    <w:semiHidden/>
    <w:unhideWhenUsed/>
  </w:style>
  <w:style w:type="paragraph" w:styleId="9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9">
    <w:name w:val="Hyperlink"/>
    <w:uiPriority w:val="99"/>
    <w:unhideWhenUsed/>
    <w:rPr>
      <w:color w:val="0000ff"/>
      <w:u w:val="single"/>
    </w:rPr>
  </w:style>
  <w:style w:type="character" w:styleId="930">
    <w:name w:val="FollowedHyperlink"/>
    <w:uiPriority w:val="99"/>
    <w:unhideWhenUsed/>
    <w:rPr>
      <w:color w:val="800080"/>
      <w:u w:val="single"/>
    </w:rPr>
  </w:style>
  <w:style w:type="paragraph" w:styleId="931" w:customStyle="1">
    <w:name w:val="xl65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7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6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 w:customStyle="1">
    <w:name w:val="xl69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0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71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2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3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4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5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7"/>
    <w:basedOn w:val="74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8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9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Форма"/>
    <w:rPr>
      <w:sz w:val="28"/>
      <w:szCs w:val="28"/>
    </w:rPr>
  </w:style>
  <w:style w:type="character" w:styleId="947" w:customStyle="1">
    <w:name w:val="Основной текст Знак"/>
    <w:link w:val="919"/>
    <w:rPr>
      <w:rFonts w:ascii="Courier New" w:hAnsi="Courier New"/>
      <w:sz w:val="26"/>
    </w:rPr>
  </w:style>
  <w:style w:type="paragraph" w:styleId="948" w:customStyle="1">
    <w:name w:val="ConsPlusNormal"/>
    <w:rPr>
      <w:sz w:val="28"/>
      <w:szCs w:val="28"/>
    </w:rPr>
  </w:style>
  <w:style w:type="numbering" w:styleId="949" w:customStyle="1">
    <w:name w:val="Нет списка11"/>
    <w:next w:val="755"/>
    <w:uiPriority w:val="99"/>
    <w:semiHidden/>
    <w:unhideWhenUsed/>
  </w:style>
  <w:style w:type="numbering" w:styleId="950" w:customStyle="1">
    <w:name w:val="Нет списка111"/>
    <w:next w:val="755"/>
    <w:uiPriority w:val="99"/>
    <w:semiHidden/>
    <w:unhideWhenUsed/>
  </w:style>
  <w:style w:type="paragraph" w:styleId="951" w:customStyle="1">
    <w:name w:val="font5"/>
    <w:basedOn w:val="74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2" w:customStyle="1">
    <w:name w:val="xl8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1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2"/>
    <w:basedOn w:val="74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5">
    <w:name w:val="Table Grid"/>
    <w:basedOn w:val="75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 w:customStyle="1">
    <w:name w:val="xl8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8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9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0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9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4"/>
    <w:basedOn w:val="74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8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2" w:customStyle="1">
    <w:name w:val="xl99"/>
    <w:basedOn w:val="74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10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8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9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1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2"/>
    <w:basedOn w:val="74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6" w:customStyle="1">
    <w:name w:val="xl11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4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5"/>
    <w:basedOn w:val="74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9" w:customStyle="1">
    <w:name w:val="xl116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7"/>
    <w:basedOn w:val="74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9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2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1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2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2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9" w:customStyle="1">
    <w:name w:val="Нет списка2"/>
    <w:next w:val="755"/>
    <w:uiPriority w:val="99"/>
    <w:semiHidden/>
    <w:unhideWhenUsed/>
  </w:style>
  <w:style w:type="numbering" w:styleId="1000" w:customStyle="1">
    <w:name w:val="Нет списка3"/>
    <w:next w:val="755"/>
    <w:uiPriority w:val="99"/>
    <w:semiHidden/>
    <w:unhideWhenUsed/>
  </w:style>
  <w:style w:type="paragraph" w:styleId="1001" w:customStyle="1">
    <w:name w:val="font6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7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4" w:customStyle="1">
    <w:name w:val="Нет списка4"/>
    <w:next w:val="755"/>
    <w:uiPriority w:val="99"/>
    <w:semiHidden/>
    <w:unhideWhenUsed/>
  </w:style>
  <w:style w:type="paragraph" w:styleId="1005">
    <w:name w:val="List Paragraph"/>
    <w:basedOn w:val="74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6" w:customStyle="1">
    <w:name w:val="Нижний колонтитул Знак"/>
    <w:link w:val="921"/>
    <w:uiPriority w:val="99"/>
  </w:style>
  <w:style w:type="paragraph" w:styleId="1007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</w:rPr>
  </w:style>
  <w:style w:type="paragraph" w:styleId="1008" w:customStyle="1">
    <w:name w:val="Обычный (Интернет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24</cp:revision>
  <dcterms:created xsi:type="dcterms:W3CDTF">2024-10-25T06:26:00Z</dcterms:created>
  <dcterms:modified xsi:type="dcterms:W3CDTF">2026-05-13T10:54:03Z</dcterms:modified>
</cp:coreProperties>
</file>