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499329"/>
                <wp:effectExtent l="0" t="0" r="0" b="0"/>
                <wp:wrapNone/>
                <wp:docPr id="1" name="_x0000_s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499328"/>
                          <a:chOff x="0" y="0"/>
                          <a:chExt cx="6285864" cy="149932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499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0" y="1177995"/>
                            <a:ext cx="1794509" cy="32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1177995"/>
                            <a:ext cx="1345564" cy="321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279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18.06pt;mso-wrap-distance-left:9.00pt;mso-wrap-distance-top:0.00pt;mso-wrap-distance-right:9.00pt;mso-wrap-distance-bottom:0.00pt;" coordorigin="0,0" coordsize="62858,14993">
                <v:shape id="shape 1" o:spid="_x0000_s1" o:spt="202" type="#_x0000_t202" style="position:absolute;left:0;top:0;width:62858;height:14993;visibility:visible;" fillcolor="#FFFFFF" stroked="f">
                  <v:textbox inset="0,0,0,0">
                    <w:txbxContent>
                      <w:p>
                        <w:pPr>
                          <w:pStyle w:val="73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0;top:11779;width:17945;height:3213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11779;width:13455;height:3213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279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3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3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-2066289</wp:posOffset>
                </wp:positionV>
                <wp:extent cx="407035" cy="495300"/>
                <wp:effectExtent l="0" t="0" r="0" b="0"/>
                <wp:wrapNone/>
                <wp:docPr id="2" name="_x0000_s20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162.7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 внесении изменений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 </w:t>
      </w:r>
      <w:r>
        <w:rPr>
          <w:b/>
          <w:sz w:val="28"/>
          <w:szCs w:val="28"/>
          <w:highlight w:val="white"/>
        </w:rPr>
        <w:t xml:space="preserve">Перечень мест массового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  <w:t xml:space="preserve">пребывания </w:t>
      </w:r>
      <w:r>
        <w:rPr>
          <w:b/>
          <w:sz w:val="28"/>
          <w:szCs w:val="28"/>
          <w:highlight w:val="white"/>
        </w:rPr>
        <w:t xml:space="preserve">людей</w:t>
      </w:r>
      <w:r>
        <w:rPr>
          <w:b/>
          <w:sz w:val="28"/>
          <w:szCs w:val="28"/>
          <w:highlight w:val="white"/>
        </w:rPr>
        <w:t xml:space="preserve"> на территории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муниципального </w:t>
      </w:r>
      <w:r>
        <w:rPr>
          <w:b/>
          <w:sz w:val="28"/>
          <w:szCs w:val="28"/>
          <w:highlight w:val="white"/>
        </w:rPr>
        <w:t xml:space="preserve">образования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 Пермь,</w:t>
      </w:r>
      <w:r>
        <w:rPr>
          <w:b/>
          <w:sz w:val="28"/>
          <w:szCs w:val="28"/>
          <w:highlight w:val="white"/>
        </w:rPr>
        <w:t xml:space="preserve"> не </w:t>
      </w:r>
      <w:r>
        <w:rPr>
          <w:b/>
          <w:sz w:val="28"/>
          <w:szCs w:val="28"/>
          <w:highlight w:val="white"/>
        </w:rPr>
        <w:t xml:space="preserve">находящихся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 муниципальной собственности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или </w:t>
      </w:r>
      <w:r>
        <w:rPr>
          <w:b/>
          <w:sz w:val="28"/>
          <w:szCs w:val="28"/>
          <w:highlight w:val="white"/>
        </w:rPr>
        <w:t xml:space="preserve">в пользов</w:t>
      </w:r>
      <w:r>
        <w:rPr>
          <w:b/>
          <w:sz w:val="28"/>
          <w:szCs w:val="28"/>
          <w:highlight w:val="white"/>
        </w:rPr>
        <w:t xml:space="preserve">ании администрации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 </w:t>
      </w:r>
      <w:r>
        <w:rPr>
          <w:b/>
          <w:sz w:val="28"/>
          <w:szCs w:val="28"/>
          <w:highlight w:val="white"/>
        </w:rPr>
        <w:t xml:space="preserve">Перми,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white"/>
        </w:rPr>
        <w:t xml:space="preserve">утвержденный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постановлением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white"/>
        </w:rPr>
        <w:t xml:space="preserve">администрации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 Перми </w:t>
      </w:r>
      <w:r>
        <w:rPr>
          <w:b/>
          <w:sz w:val="28"/>
          <w:szCs w:val="28"/>
          <w:highlight w:val="white"/>
        </w:rPr>
        <w:t xml:space="preserve">от 30.06.2023 № 549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Федеральными законами от 06 октября 2003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sz w:val="28"/>
          <w:szCs w:val="28"/>
        </w:rPr>
        <w:t xml:space="preserve">20 марта 2025 г. № 33-ФЗ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города Перми, </w:t>
      </w: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изменения в Перечень мест массового пребывания людей </w:t>
        <w:br/>
        <w:t xml:space="preserve">на территории муниципального образования город Пермь, не находящихся </w:t>
        <w:br/>
        <w:t xml:space="preserve">в муниципальной собственности или в пользовании администрации города Перми, </w:t>
      </w:r>
      <w:r>
        <w:rPr>
          <w:sz w:val="28"/>
          <w:szCs w:val="28"/>
        </w:rPr>
        <w:t xml:space="preserve">утвержденный постановлением администрации города Перми от 30 июня 2023 г. № 549 (в ред. от 21.07.2025 № 486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sz w:val="28"/>
          <w:szCs w:val="28"/>
        </w:rPr>
        <w:t xml:space="preserve"> Перечень)</w:t>
      </w:r>
      <w:r>
        <w:rPr>
          <w:sz w:val="28"/>
          <w:szCs w:val="28"/>
        </w:rPr>
        <w:t xml:space="preserve">, дополнив </w:t>
      </w:r>
      <w:r>
        <w:rPr>
          <w:sz w:val="28"/>
          <w:szCs w:val="28"/>
          <w:highlight w:val="none"/>
        </w:rPr>
        <w:t xml:space="preserve">строкой 4.31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708"/>
        <w:gridCol w:w="2835"/>
        <w:gridCol w:w="3969"/>
        <w:gridCol w:w="2620"/>
      </w:tblGrid>
      <w:tr>
        <w:tblPrEx/>
        <w:trPr>
          <w:trHeight w:val="68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4.31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Merge w:val="restart"/>
            <w:textDirection w:val="lrTb"/>
            <w:noWrap w:val="false"/>
          </w:tcPr>
          <w:p>
            <w:pPr>
              <w:pStyle w:val="897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2"/>
                <w:szCs w:val="1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Бизнес-центр «Телур»</w:t>
            </w:r>
            <w:r>
              <w:rPr>
                <w:sz w:val="20"/>
                <w:szCs w:val="16"/>
                <w:lang w:val="ru-RU"/>
              </w:rPr>
            </w:r>
            <w:r>
              <w:rPr>
                <w:sz w:val="20"/>
                <w:szCs w:val="16"/>
                <w:lang w:val="ru-RU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614068, г. Пермь,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Окулова, 75, корпус 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620" w:type="dxa"/>
            <w:vMerge w:val="restart"/>
            <w:textDirection w:val="lrTb"/>
            <w:noWrap w:val="false"/>
          </w:tcPr>
          <w:p>
            <w:pPr>
              <w:pStyle w:val="897"/>
              <w:jc w:val="left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</w:tbl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ежведомствен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ой комиссии города Перми по обследованию </w:t>
        <w:br/>
        <w:t xml:space="preserve">и категорированию мест массового пребывания </w:t>
      </w:r>
      <w:r>
        <w:rPr>
          <w:sz w:val="28"/>
          <w:szCs w:val="28"/>
          <w:highlight w:val="white"/>
        </w:rPr>
        <w:t xml:space="preserve">людей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во взаимодейст</w:t>
      </w:r>
      <w:r>
        <w:rPr>
          <w:sz w:val="28"/>
          <w:szCs w:val="28"/>
          <w:highlight w:val="white"/>
        </w:rPr>
        <w:t xml:space="preserve">вии </w:t>
        <w:br/>
        <w:t xml:space="preserve">с</w:t>
      </w:r>
      <w:r>
        <w:rPr>
          <w:sz w:val="28"/>
          <w:szCs w:val="28"/>
          <w:highlight w:val="white"/>
        </w:rPr>
        <w:t xml:space="preserve"> собственниками места массового пребывания людей, указанного в строке 4</w:t>
      </w:r>
      <w:r>
        <w:rPr>
          <w:sz w:val="28"/>
          <w:szCs w:val="28"/>
          <w:highlight w:val="white"/>
        </w:rPr>
        <w:t xml:space="preserve">.31 Перечня, </w:t>
      </w:r>
      <w:r>
        <w:rPr>
          <w:sz w:val="28"/>
          <w:szCs w:val="28"/>
          <w:highlight w:val="white"/>
        </w:rPr>
        <w:t xml:space="preserve">или лицами, использующими его на ином законном основании, </w:t>
      </w:r>
      <w:r>
        <w:rPr>
          <w:sz w:val="28"/>
          <w:szCs w:val="28"/>
          <w:highlight w:val="white"/>
        </w:rPr>
        <w:t xml:space="preserve">в течение 30 дней со дня вступления в силу настоящего постановления организовать проведение обследования и категорирования данного объекта в установленном порядке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 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1" w:tooltip="http://www.gorodperm.ru" w:history="1">
        <w:r>
          <w:rPr>
            <w:rStyle w:val="871"/>
            <w:color w:val="000000"/>
            <w:sz w:val="28"/>
            <w:szCs w:val="28"/>
            <w:highlight w:val="white"/>
            <w:u w:val="none"/>
            <w:lang w:val="en-US"/>
          </w:rPr>
          <w:t xml:space="preserve">www</w:t>
        </w:r>
        <w:r>
          <w:rPr>
            <w:rStyle w:val="871"/>
            <w:color w:val="000000"/>
            <w:sz w:val="28"/>
            <w:szCs w:val="28"/>
            <w:highlight w:val="white"/>
            <w:u w:val="none"/>
          </w:rPr>
          <w:t xml:space="preserve">.</w:t>
        </w:r>
        <w:r>
          <w:rPr>
            <w:rStyle w:val="871"/>
            <w:color w:val="000000"/>
            <w:sz w:val="28"/>
            <w:szCs w:val="28"/>
            <w:highlight w:val="white"/>
            <w:u w:val="none"/>
            <w:lang w:val="en-US"/>
          </w:rPr>
          <w:t xml:space="preserve">gorodperm</w:t>
        </w:r>
        <w:r>
          <w:rPr>
            <w:rStyle w:val="871"/>
            <w:color w:val="000000"/>
            <w:sz w:val="28"/>
            <w:szCs w:val="28"/>
            <w:highlight w:val="white"/>
            <w:u w:val="none"/>
          </w:rPr>
          <w:t xml:space="preserve">.</w:t>
        </w:r>
        <w:r>
          <w:rPr>
            <w:rStyle w:val="871"/>
            <w:color w:val="000000"/>
            <w:sz w:val="28"/>
            <w:szCs w:val="28"/>
            <w:highlight w:val="white"/>
            <w:u w:val="none"/>
            <w:lang w:val="en-US"/>
          </w:rPr>
          <w:t xml:space="preserve">ru</w:t>
        </w:r>
        <w:r>
          <w:rPr>
            <w:rStyle w:val="871"/>
            <w:color w:val="000000"/>
            <w:sz w:val="28"/>
            <w:szCs w:val="28"/>
            <w:highlight w:val="white"/>
            <w:u w:val="none"/>
          </w:rPr>
          <w:t xml:space="preserve">»</w:t>
        </w:r>
      </w:hyperlink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 w:type="textWrapping" w:clear="all"/>
        <w:t xml:space="preserve">на заместителя главы администрации города Перми Турова А.М.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20"/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/>
        <w:jc w:val="both"/>
        <w:spacing w:line="238" w:lineRule="exact"/>
        <w:tabs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  <w:tab/>
        <w:t xml:space="preserve">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imesNew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73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8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00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1">
    <w:name w:val="Title Char"/>
    <w:basedOn w:val="717"/>
    <w:link w:val="731"/>
    <w:uiPriority w:val="10"/>
    <w:rPr>
      <w:sz w:val="48"/>
      <w:szCs w:val="48"/>
    </w:rPr>
  </w:style>
  <w:style w:type="character" w:styleId="702">
    <w:name w:val="Subtitle Char"/>
    <w:basedOn w:val="717"/>
    <w:link w:val="733"/>
    <w:uiPriority w:val="11"/>
    <w:rPr>
      <w:sz w:val="24"/>
      <w:szCs w:val="24"/>
    </w:rPr>
  </w:style>
  <w:style w:type="character" w:styleId="703">
    <w:name w:val="Quote Char"/>
    <w:link w:val="735"/>
    <w:uiPriority w:val="29"/>
    <w:rPr>
      <w:i/>
    </w:rPr>
  </w:style>
  <w:style w:type="character" w:styleId="704">
    <w:name w:val="Intense Quote Char"/>
    <w:link w:val="737"/>
    <w:uiPriority w:val="30"/>
    <w:rPr>
      <w:i/>
    </w:rPr>
  </w:style>
  <w:style w:type="character" w:styleId="705">
    <w:name w:val="Footnote Text Char"/>
    <w:link w:val="872"/>
    <w:uiPriority w:val="99"/>
    <w:rPr>
      <w:sz w:val="18"/>
    </w:rPr>
  </w:style>
  <w:style w:type="character" w:styleId="706">
    <w:name w:val="Endnote Text Char"/>
    <w:link w:val="875"/>
    <w:uiPriority w:val="99"/>
    <w:rPr>
      <w:sz w:val="20"/>
    </w:rPr>
  </w:style>
  <w:style w:type="paragraph" w:styleId="707" w:default="1">
    <w:name w:val="Normal"/>
    <w:qFormat/>
    <w:rPr>
      <w:lang w:eastAsia="ru-RU"/>
    </w:rPr>
  </w:style>
  <w:style w:type="paragraph" w:styleId="708">
    <w:name w:val="Heading 1"/>
    <w:basedOn w:val="707"/>
    <w:next w:val="707"/>
    <w:link w:val="720"/>
    <w:qFormat/>
    <w:pPr>
      <w:ind w:right="-1" w:firstLine="709"/>
      <w:jc w:val="both"/>
      <w:keepNext/>
      <w:outlineLvl w:val="0"/>
    </w:pPr>
    <w:rPr>
      <w:sz w:val="24"/>
    </w:rPr>
  </w:style>
  <w:style w:type="paragraph" w:styleId="709">
    <w:name w:val="Heading 2"/>
    <w:basedOn w:val="707"/>
    <w:next w:val="707"/>
    <w:link w:val="721"/>
    <w:qFormat/>
    <w:pPr>
      <w:ind w:right="-1"/>
      <w:jc w:val="both"/>
      <w:keepNext/>
      <w:outlineLvl w:val="1"/>
    </w:pPr>
    <w:rPr>
      <w:sz w:val="2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707"/>
    <w:uiPriority w:val="34"/>
    <w:qFormat/>
    <w:pPr>
      <w:contextualSpacing/>
      <w:ind w:left="720"/>
    </w:pPr>
  </w:style>
  <w:style w:type="paragraph" w:styleId="730">
    <w:name w:val="No Spacing"/>
    <w:uiPriority w:val="1"/>
    <w:qFormat/>
  </w:style>
  <w:style w:type="paragraph" w:styleId="731">
    <w:name w:val="Title"/>
    <w:basedOn w:val="707"/>
    <w:next w:val="707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link w:val="731"/>
    <w:uiPriority w:val="10"/>
    <w:rPr>
      <w:sz w:val="48"/>
      <w:szCs w:val="48"/>
    </w:rPr>
  </w:style>
  <w:style w:type="paragraph" w:styleId="733">
    <w:name w:val="Subtitle"/>
    <w:basedOn w:val="707"/>
    <w:next w:val="707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link w:val="733"/>
    <w:uiPriority w:val="11"/>
    <w:rPr>
      <w:sz w:val="24"/>
      <w:szCs w:val="24"/>
    </w:rPr>
  </w:style>
  <w:style w:type="paragraph" w:styleId="735">
    <w:name w:val="Quote"/>
    <w:basedOn w:val="707"/>
    <w:next w:val="70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7"/>
    <w:next w:val="70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707"/>
    <w:link w:val="894"/>
    <w:uiPriority w:val="99"/>
    <w:pPr>
      <w:tabs>
        <w:tab w:val="center" w:pos="4153" w:leader="none"/>
        <w:tab w:val="right" w:pos="8306" w:leader="none"/>
      </w:tabs>
    </w:pPr>
  </w:style>
  <w:style w:type="character" w:styleId="740" w:customStyle="1">
    <w:name w:val="Header Char"/>
    <w:uiPriority w:val="99"/>
  </w:style>
  <w:style w:type="paragraph" w:styleId="741">
    <w:name w:val="Footer"/>
    <w:basedOn w:val="707"/>
    <w:link w:val="895"/>
    <w:pPr>
      <w:tabs>
        <w:tab w:val="center" w:pos="4153" w:leader="none"/>
        <w:tab w:val="right" w:pos="8306" w:leader="none"/>
      </w:tabs>
    </w:pPr>
  </w:style>
  <w:style w:type="character" w:styleId="742" w:customStyle="1">
    <w:name w:val="Footer Char"/>
    <w:uiPriority w:val="99"/>
  </w:style>
  <w:style w:type="paragraph" w:styleId="743">
    <w:name w:val="Caption"/>
    <w:basedOn w:val="707"/>
    <w:next w:val="707"/>
    <w:link w:val="74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4" w:customStyle="1">
    <w:name w:val="Caption Char"/>
    <w:uiPriority w:val="99"/>
  </w:style>
  <w:style w:type="table" w:styleId="74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1">
    <w:name w:val="Hyperlink"/>
    <w:rPr>
      <w:color w:val="0563c1"/>
      <w:u w:val="single"/>
    </w:rPr>
  </w:style>
  <w:style w:type="paragraph" w:styleId="872">
    <w:name w:val="footnote text"/>
    <w:basedOn w:val="707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707"/>
    <w:link w:val="876"/>
    <w:uiPriority w:val="99"/>
    <w:semiHidden/>
    <w:unhideWhenUsed/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707"/>
    <w:next w:val="707"/>
    <w:uiPriority w:val="39"/>
    <w:unhideWhenUsed/>
    <w:pPr>
      <w:spacing w:after="57"/>
    </w:pPr>
  </w:style>
  <w:style w:type="paragraph" w:styleId="879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0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1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2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3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4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5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6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07"/>
    <w:next w:val="707"/>
    <w:uiPriority w:val="99"/>
    <w:unhideWhenUsed/>
  </w:style>
  <w:style w:type="paragraph" w:styleId="889">
    <w:name w:val="Body Text"/>
    <w:basedOn w:val="707"/>
    <w:pPr>
      <w:ind w:right="3117"/>
    </w:pPr>
    <w:rPr>
      <w:rFonts w:ascii="Courier New" w:hAnsi="Courier New"/>
      <w:sz w:val="26"/>
    </w:rPr>
  </w:style>
  <w:style w:type="paragraph" w:styleId="890">
    <w:name w:val="Body Text Indent"/>
    <w:basedOn w:val="707"/>
    <w:pPr>
      <w:ind w:right="-1"/>
      <w:jc w:val="both"/>
    </w:pPr>
    <w:rPr>
      <w:sz w:val="26"/>
    </w:rPr>
  </w:style>
  <w:style w:type="character" w:styleId="891">
    <w:name w:val="page number"/>
    <w:basedOn w:val="717"/>
  </w:style>
  <w:style w:type="paragraph" w:styleId="892">
    <w:name w:val="Balloon Text"/>
    <w:basedOn w:val="707"/>
    <w:link w:val="893"/>
    <w:rPr>
      <w:rFonts w:ascii="Segoe UI" w:hAnsi="Segoe UI"/>
      <w:sz w:val="18"/>
      <w:szCs w:val="18"/>
      <w:lang w:val="en-US" w:eastAsia="en-US"/>
    </w:rPr>
  </w:style>
  <w:style w:type="character" w:styleId="893" w:customStyle="1">
    <w:name w:val="Текст выноски Знак"/>
    <w:link w:val="892"/>
    <w:rPr>
      <w:rFonts w:ascii="Segoe UI" w:hAnsi="Segoe UI" w:cs="Segoe UI"/>
      <w:sz w:val="18"/>
      <w:szCs w:val="18"/>
    </w:rPr>
  </w:style>
  <w:style w:type="character" w:styleId="894" w:customStyle="1">
    <w:name w:val="Верхний колонтитул Знак"/>
    <w:link w:val="739"/>
    <w:uiPriority w:val="99"/>
  </w:style>
  <w:style w:type="character" w:styleId="895" w:customStyle="1">
    <w:name w:val="Нижний колонтитул Знак"/>
    <w:link w:val="741"/>
  </w:style>
  <w:style w:type="paragraph" w:styleId="896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89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898" w:customStyle="1">
    <w:name w:val="Normal (Web)"/>
    <w:basedOn w:val="74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30</cp:revision>
  <dcterms:created xsi:type="dcterms:W3CDTF">2024-09-26T06:44:00Z</dcterms:created>
  <dcterms:modified xsi:type="dcterms:W3CDTF">2026-05-14T09:26:06Z</dcterms:modified>
  <cp:version>983040</cp:version>
</cp:coreProperties>
</file>