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2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6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7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7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7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ОРДЖОНИКИДЗЕВСКОГО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1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3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0.9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2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7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7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7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ОРДЖОНИКИДЗЕВСКОГО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1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3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709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1"/>
        <w:tabs>
          <w:tab w:val="left" w:pos="2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2388870</wp:posOffset>
                </wp:positionH>
                <wp:positionV relativeFrom="page">
                  <wp:posOffset>2024475</wp:posOffset>
                </wp:positionV>
                <wp:extent cx="1895475" cy="265335"/>
                <wp:effectExtent l="6350" t="6350" r="6350" b="6350"/>
                <wp:wrapSquare wrapText="bothSides"/>
                <wp:docPr id="3" name="_x0000_s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895474" cy="265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7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059-37-01-04-48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1"/>
                            </w:pPr>
                            <w:r/>
                            <w:r/>
                          </w:p>
                          <w:p>
                            <w:pPr>
                              <w:pStyle w:val="871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3;o:allowoverlap:true;o:allowincell:true;mso-position-horizontal-relative:page;margin-left:188.10pt;mso-position-horizontal:absolute;mso-position-vertical-relative:page;margin-top:159.41pt;mso-position-vertical:absolute;width:149.25pt;height:20.89pt;mso-wrap-distance-left:9.00pt;mso-wrap-distance-top:0.00pt;mso-wrap-distance-right:9.00pt;mso-wrap-distance-bottom:0.00pt;visibility:visible;" filled="f" stroked="f">
                <w10:wrap type="square"/>
                <v:textbox inset="0,0,0,0">
                  <w:txbxContent>
                    <w:p>
                      <w:pPr>
                        <w:pStyle w:val="87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059-37-01-04-48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1"/>
                      </w:pPr>
                      <w:r/>
                      <w:r/>
                    </w:p>
                    <w:p>
                      <w:pPr>
                        <w:pStyle w:val="87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page">
                  <wp:posOffset>-1408725</wp:posOffset>
                </wp:positionH>
                <wp:positionV relativeFrom="page">
                  <wp:posOffset>9832975</wp:posOffset>
                </wp:positionV>
                <wp:extent cx="95250" cy="374650"/>
                <wp:effectExtent l="6350" t="6350" r="6350" b="6350"/>
                <wp:wrapNone/>
                <wp:docPr id="4" name="_x0000_s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1" flipV="0">
                          <a:off x="0" y="0"/>
                          <a:ext cx="95249" cy="374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1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4;o:allowoverlap:true;o:allowincell:true;mso-position-horizontal-relative:page;margin-left:-110.92pt;mso-position-horizontal:absolute;mso-position-vertical-relative:page;margin-top:774.25pt;mso-position-vertical:absolute;width:7.50pt;height:29.50pt;mso-wrap-distance-left:9.00pt;mso-wrap-distance-top:0.00pt;mso-wrap-distance-right:9.00pt;mso-wrap-distance-bottom:0.00pt;flip:x;visibility:visible;" filled="f" stroked="f">
                <v:textbox inset="0,0,0,0">
                  <w:txbxContent>
                    <w:p>
                      <w:pPr>
                        <w:pStyle w:val="887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19.05.2026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78254</wp:posOffset>
                </wp:positionV>
                <wp:extent cx="3358219" cy="1224375"/>
                <wp:effectExtent l="6350" t="6350" r="6350" b="6350"/>
                <wp:wrapNone/>
                <wp:docPr id="5" name="_x0000_s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358218" cy="1224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71"/>
                              <w:jc w:val="left"/>
                              <w:spacing w:line="238" w:lineRule="exac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О внесении изменений в состав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71"/>
                              <w:contextualSpacing w:val="0"/>
                              <w:jc w:val="left"/>
                              <w:spacing w:before="0" w:after="0" w:line="238" w:lineRule="exac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suppressLineNumbers w:val="0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конкурсной комиссии по проведению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конкурса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локальных инициатив</w:t>
                              <w:br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«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Мой Район»,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утвержденный распоряжением главы администрации Орджоникидзевского района города Перми от 06.03.2026 № 059-37-01-04-14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1;o:allowoverlap:true;o:allowincell:true;mso-position-horizontal-relative:text;margin-left:-6.00pt;mso-position-horizontal:absolute;mso-position-vertical-relative:text;margin-top:6.16pt;mso-position-vertical:absolute;width:264.43pt;height:96.4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1"/>
                        <w:jc w:val="left"/>
                        <w:spacing w:line="238" w:lineRule="exac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О внесении изменений в состав</w:t>
                      </w:r>
                      <w:r>
                        <w:rPr>
                          <w:b/>
                          <w:sz w:val="26"/>
                          <w:szCs w:val="26"/>
                        </w:rPr>
                      </w:r>
                      <w:r>
                        <w:rPr>
                          <w:b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71"/>
                        <w:contextualSpacing w:val="0"/>
                        <w:jc w:val="left"/>
                        <w:spacing w:before="0" w:after="0" w:line="238" w:lineRule="exact"/>
                        <w:rPr>
                          <w:b/>
                          <w:bCs/>
                          <w:sz w:val="26"/>
                          <w:szCs w:val="26"/>
                        </w:rPr>
                        <w:suppressLineNumbers w:val="0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конкурсной комиссии по проведению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конкурса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локальных инициатив</w:t>
                        <w:br/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«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Мой Район»,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highlight w:val="none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утвержденный распоряжением главы администрации Орджоникидзевского района города Перми от 06.03.2026 № 059-37-01-04-14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кадровыми изменениями в администрации Орджоникидзевского района города Перми: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</w:t>
      </w:r>
      <w:r>
        <w:rPr>
          <w:sz w:val="26"/>
          <w:szCs w:val="26"/>
        </w:rPr>
        <w:t xml:space="preserve">в состав </w:t>
      </w:r>
      <w:r>
        <w:rPr>
          <w:sz w:val="26"/>
          <w:szCs w:val="26"/>
        </w:rPr>
        <w:t xml:space="preserve">конкурсной комиссии по проведению конкурса локальных инициатив «Мой Район», утвержденный распоряжением главы администрации Орджоникидзевского района города Перми от 06 марта 2026 г.</w:t>
        <w:br/>
        <w:t xml:space="preserve">№ 059-37-01-04-14 </w:t>
      </w:r>
      <w:r>
        <w:rPr>
          <w:b w:val="0"/>
          <w:bCs w:val="0"/>
          <w:sz w:val="26"/>
          <w:szCs w:val="26"/>
        </w:rPr>
        <w:t xml:space="preserve">следующие изменения: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ind w:left="0" w:right="0" w:firstLine="0"/>
        <w:jc w:val="both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1.</w:t>
        <w:tab/>
        <w:t xml:space="preserve">позицию: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tbl>
      <w:tblPr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3846"/>
        <w:gridCol w:w="6081"/>
      </w:tblGrid>
      <w:tr>
        <w:tblPrEx/>
        <w:trPr>
          <w:trHeight w:val="952"/>
        </w:trPr>
        <w:tc>
          <w:tcPr>
            <w:shd w:val="clear" w:color="ffffff" w:fill="ffffff"/>
            <w:tcW w:w="3846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Шебеко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  <w:t xml:space="preserve">Оксана Борисовна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</w:tcBorders>
            <w:tcW w:w="608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работе с общественностью администрации Орджоникидзевского района города Перми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изложить в следующей редакции: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tbl>
      <w:tblPr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3846"/>
        <w:gridCol w:w="6081"/>
      </w:tblGrid>
      <w:tr>
        <w:tblPrEx/>
        <w:trPr>
          <w:trHeight w:val="952"/>
        </w:trPr>
        <w:tc>
          <w:tcPr>
            <w:shd w:val="clear" w:color="ffffff" w:fill="ffffff"/>
            <w:tcW w:w="38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Сафарова</w:t>
              <w:br/>
              <w:t xml:space="preserve">Мария Андреевна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</w:tcBorders>
            <w:tcW w:w="60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начальник отдела по работе с общественностью администрации Орджоникидзевского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871"/>
        <w:contextualSpacing w:val="0"/>
        <w:ind w:firstLine="720"/>
        <w:jc w:val="both"/>
        <w:spacing w:before="0" w:after="0" w:line="240" w:lineRule="auto"/>
        <w:rPr>
          <w:color w:val="000000" w:themeColor="text1"/>
          <w:sz w:val="26"/>
          <w:szCs w:val="26"/>
          <w:highlight w:val="none"/>
        </w:rPr>
        <w:suppressLineNumbers w:val="0"/>
      </w:pPr>
      <w:r>
        <w:rPr>
          <w:color w:val="000000" w:themeColor="text1"/>
          <w:sz w:val="26"/>
          <w:szCs w:val="26"/>
        </w:rPr>
        <w:t xml:space="preserve">3. Настоящее распоряжение вступает в силу со дня </w:t>
      </w:r>
      <w:r>
        <w:rPr>
          <w:color w:val="000000" w:themeColor="text1"/>
          <w:sz w:val="26"/>
          <w:szCs w:val="26"/>
        </w:rPr>
        <w:t xml:space="preserve">подписания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  <w:highlight w:val="none"/>
        </w:rPr>
      </w:r>
      <w:r>
        <w:rPr>
          <w:color w:val="000000" w:themeColor="text1"/>
          <w:sz w:val="26"/>
          <w:szCs w:val="26"/>
          <w:highlight w:val="none"/>
        </w:rPr>
      </w:r>
    </w:p>
    <w:p>
      <w:pPr>
        <w:pStyle w:val="871"/>
        <w:contextualSpacing w:val="0"/>
        <w:ind w:firstLine="720"/>
        <w:jc w:val="both"/>
        <w:spacing w:before="0" w:after="0" w:line="240" w:lineRule="auto"/>
        <w:rPr>
          <w:sz w:val="26"/>
          <w:szCs w:val="26"/>
        </w:rPr>
        <w:suppressLineNumbers w:val="0"/>
      </w:pPr>
      <w:r>
        <w:rPr>
          <w:color w:val="000000" w:themeColor="text1"/>
          <w:sz w:val="26"/>
          <w:szCs w:val="26"/>
        </w:rPr>
        <w:t xml:space="preserve">4. Начальнику общего отдела администрации </w:t>
      </w:r>
      <w:r>
        <w:rPr>
          <w:sz w:val="26"/>
          <w:szCs w:val="26"/>
        </w:rPr>
        <w:t xml:space="preserve">Орджоникидзевского</w:t>
      </w:r>
      <w:r>
        <w:rPr>
          <w:color w:val="000000" w:themeColor="text1"/>
          <w:sz w:val="26"/>
          <w:szCs w:val="26"/>
        </w:rPr>
        <w:t xml:space="preserve"> района </w:t>
      </w:r>
      <w:r>
        <w:rPr>
          <w:sz w:val="26"/>
          <w:szCs w:val="26"/>
        </w:rPr>
        <w:t xml:space="preserve">города Перми</w:t>
      </w:r>
      <w:r>
        <w:rPr>
          <w:sz w:val="26"/>
          <w:szCs w:val="26"/>
        </w:rPr>
        <w:t xml:space="preserve"> направить настоящее распоряжение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sz w:val="26"/>
          <w:szCs w:val="26"/>
        </w:rPr>
        <w:t xml:space="preserve">в управление по общим вопросам администрации города Перми </w:t>
      </w:r>
      <w:r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обеспечения </w:t>
      </w:r>
      <w:r>
        <w:rPr>
          <w:sz w:val="26"/>
          <w:szCs w:val="26"/>
        </w:rPr>
        <w:t xml:space="preserve">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в информационно-аналитическое управление администрации города Перми для обнародования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сетевом издании «Официальный сайт муниципального образования город Пермь www.gorodperm.ru»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Контроль за исполнением настоящего распоряжения возложить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заместителя главы администрации Орджоникидзевского района города Перми Андриянову Н.Б.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tabs>
          <w:tab w:val="left" w:pos="667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667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jc w:val="right"/>
        <w:tabs>
          <w:tab w:val="left" w:pos="6670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С.В. Ломаева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723"/>
    <w:uiPriority w:val="99"/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lang w:val="ru-RU" w:eastAsia="ru-RU" w:bidi="ar-SA"/>
    </w:rPr>
  </w:style>
  <w:style w:type="paragraph" w:styleId="872">
    <w:name w:val="Заголовок 1"/>
    <w:basedOn w:val="871"/>
    <w:next w:val="871"/>
    <w:link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Заголовок 2"/>
    <w:basedOn w:val="871"/>
    <w:next w:val="871"/>
    <w:link w:val="886"/>
    <w:qFormat/>
    <w:pPr>
      <w:ind w:right="-1"/>
      <w:jc w:val="both"/>
      <w:keepNext/>
      <w:outlineLvl w:val="1"/>
    </w:pPr>
    <w:rPr>
      <w:sz w:val="24"/>
    </w:rPr>
  </w:style>
  <w:style w:type="character" w:styleId="874">
    <w:name w:val="Основной шрифт абзаца"/>
    <w:next w:val="874"/>
    <w:link w:val="871"/>
    <w:semiHidden/>
  </w:style>
  <w:style w:type="table" w:styleId="875">
    <w:name w:val="Обычная таблица"/>
    <w:next w:val="875"/>
    <w:link w:val="871"/>
    <w:semiHidden/>
    <w:tblPr/>
  </w:style>
  <w:style w:type="numbering" w:styleId="876">
    <w:name w:val="Нет списка"/>
    <w:next w:val="876"/>
    <w:link w:val="871"/>
    <w:semiHidden/>
  </w:style>
  <w:style w:type="paragraph" w:styleId="877">
    <w:name w:val="Название объекта"/>
    <w:basedOn w:val="871"/>
    <w:next w:val="871"/>
    <w:link w:val="87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Основной текст"/>
    <w:basedOn w:val="871"/>
    <w:next w:val="878"/>
    <w:link w:val="885"/>
    <w:pPr>
      <w:ind w:right="3117"/>
    </w:pPr>
    <w:rPr>
      <w:rFonts w:ascii="Courier New" w:hAnsi="Courier New"/>
      <w:sz w:val="26"/>
    </w:rPr>
  </w:style>
  <w:style w:type="paragraph" w:styleId="879">
    <w:name w:val="Основной текст с отступом"/>
    <w:basedOn w:val="871"/>
    <w:next w:val="879"/>
    <w:link w:val="871"/>
    <w:pPr>
      <w:ind w:right="-1"/>
      <w:jc w:val="both"/>
    </w:pPr>
    <w:rPr>
      <w:sz w:val="26"/>
    </w:rPr>
  </w:style>
  <w:style w:type="paragraph" w:styleId="880">
    <w:name w:val="Нижний колонтитул"/>
    <w:basedOn w:val="871"/>
    <w:next w:val="880"/>
    <w:link w:val="871"/>
    <w:pPr>
      <w:tabs>
        <w:tab w:val="center" w:pos="4153" w:leader="none"/>
        <w:tab w:val="right" w:pos="8306" w:leader="none"/>
      </w:tabs>
    </w:pPr>
  </w:style>
  <w:style w:type="character" w:styleId="881">
    <w:name w:val="Номер страницы"/>
    <w:basedOn w:val="874"/>
    <w:next w:val="881"/>
    <w:link w:val="871"/>
  </w:style>
  <w:style w:type="paragraph" w:styleId="882">
    <w:name w:val="Верхний колонтитул"/>
    <w:basedOn w:val="871"/>
    <w:next w:val="882"/>
    <w:link w:val="889"/>
    <w:uiPriority w:val="99"/>
    <w:pPr>
      <w:tabs>
        <w:tab w:val="center" w:pos="4153" w:leader="none"/>
        <w:tab w:val="right" w:pos="8306" w:leader="none"/>
      </w:tabs>
    </w:pPr>
  </w:style>
  <w:style w:type="paragraph" w:styleId="883">
    <w:name w:val="Текст выноски"/>
    <w:basedOn w:val="871"/>
    <w:next w:val="883"/>
    <w:link w:val="884"/>
    <w:rPr>
      <w:rFonts w:ascii="Segoe UI" w:hAnsi="Segoe UI" w:cs="Segoe UI"/>
      <w:sz w:val="18"/>
      <w:szCs w:val="18"/>
    </w:rPr>
  </w:style>
  <w:style w:type="character" w:styleId="884">
    <w:name w:val="Текст выноски Знак"/>
    <w:next w:val="884"/>
    <w:link w:val="883"/>
    <w:rPr>
      <w:rFonts w:ascii="Segoe UI" w:hAnsi="Segoe UI" w:cs="Segoe UI"/>
      <w:sz w:val="18"/>
      <w:szCs w:val="18"/>
    </w:rPr>
  </w:style>
  <w:style w:type="character" w:styleId="885">
    <w:name w:val="Основной текст Знак"/>
    <w:next w:val="885"/>
    <w:link w:val="878"/>
    <w:rPr>
      <w:rFonts w:ascii="Courier New" w:hAnsi="Courier New"/>
      <w:sz w:val="26"/>
    </w:rPr>
  </w:style>
  <w:style w:type="character" w:styleId="886">
    <w:name w:val="Заголовок 2 Знак"/>
    <w:next w:val="886"/>
    <w:link w:val="873"/>
    <w:rPr>
      <w:sz w:val="24"/>
    </w:rPr>
  </w:style>
  <w:style w:type="paragraph" w:styleId="887">
    <w:name w:val="Исполнитель"/>
    <w:basedOn w:val="878"/>
    <w:next w:val="887"/>
    <w:link w:val="871"/>
    <w:pPr>
      <w:ind w:right="0"/>
      <w:spacing w:line="240" w:lineRule="exact"/>
    </w:pPr>
    <w:rPr>
      <w:rFonts w:ascii="Times New Roman" w:hAnsi="Times New Roman"/>
      <w:sz w:val="24"/>
    </w:rPr>
  </w:style>
  <w:style w:type="character" w:styleId="888">
    <w:name w:val="Гиперссылка"/>
    <w:next w:val="888"/>
    <w:link w:val="871"/>
    <w:rPr>
      <w:color w:val="0563c1"/>
      <w:u w:val="single"/>
    </w:rPr>
  </w:style>
  <w:style w:type="character" w:styleId="889">
    <w:name w:val="Верхний колонтитул Знак"/>
    <w:next w:val="889"/>
    <w:link w:val="882"/>
    <w:uiPriority w:val="99"/>
  </w:style>
  <w:style w:type="paragraph" w:styleId="890">
    <w:name w:val="Текст сноски"/>
    <w:basedOn w:val="871"/>
    <w:next w:val="890"/>
    <w:link w:val="891"/>
  </w:style>
  <w:style w:type="character" w:styleId="891">
    <w:name w:val="Текст сноски Знак"/>
    <w:basedOn w:val="874"/>
    <w:next w:val="891"/>
    <w:link w:val="890"/>
  </w:style>
  <w:style w:type="character" w:styleId="892">
    <w:name w:val="Знак сноски"/>
    <w:next w:val="892"/>
    <w:link w:val="871"/>
    <w:rPr>
      <w:vertAlign w:val="superscript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bolshakova-ig</cp:lastModifiedBy>
  <cp:revision>32</cp:revision>
  <dcterms:created xsi:type="dcterms:W3CDTF">2024-03-13T09:19:00Z</dcterms:created>
  <dcterms:modified xsi:type="dcterms:W3CDTF">2026-05-19T08:57:30Z</dcterms:modified>
  <cp:version>1048576</cp:version>
</cp:coreProperties>
</file>