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58531</wp:posOffset>
                </wp:positionV>
                <wp:extent cx="6285865" cy="1064879"/>
                <wp:effectExtent l="0" t="0" r="0" b="0"/>
                <wp:wrapNone/>
                <wp:docPr id="2" name="_x0000_s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64878"/>
                          <a:chOff x="0" y="0"/>
                          <a:chExt cx="6285864" cy="106487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4" cy="1064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 flipH="0" flipV="0">
                            <a:off x="258444" y="713802"/>
                            <a:ext cx="1536064" cy="322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 flipH="0" flipV="0">
                            <a:off x="4940299" y="716121"/>
                            <a:ext cx="1085850" cy="331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9264;o:allowoverlap:true;o:allowincell:true;mso-position-horizontal-relative:text;margin-left:0.60pt;mso-position-horizontal:absolute;mso-position-vertical-relative:text;margin-top:4.61pt;mso-position-vertical:absolute;width:494.95pt;height:83.85pt;mso-wrap-distance-left:9.00pt;mso-wrap-distance-top:0.00pt;mso-wrap-distance-right:9.00pt;mso-wrap-distance-bottom:0.00pt;" coordorigin="0,0" coordsize="62858,10648">
                <v:shape id="shape 2" o:spid="_x0000_s2" o:spt="202" type="#_x0000_t202" style="position:absolute;left:0;top:0;width:62858;height:10648;visibility:visible;" fillcolor="#FFFFFF" stroked="f">
                  <v:textbox inset="0,0,0,0">
                    <w:txbxContent>
                      <w:p>
                        <w:pPr>
                          <w:pStyle w:val="886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7138;width:15360;height:322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7161;width:10858;height:331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9"/>
        <w:spacing w:line="240" w:lineRule="exact"/>
      </w:pPr>
      <w:r/>
      <w:r/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приложение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постановлению</w:t>
      </w:r>
      <w:r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br/>
        <w:t xml:space="preserve">города Перми </w:t>
      </w:r>
      <w:r>
        <w:rPr>
          <w:b/>
          <w:sz w:val="28"/>
          <w:szCs w:val="28"/>
          <w:highlight w:val="white"/>
        </w:rPr>
        <w:t xml:space="preserve">от 21.02.2025 № 97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Порядка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определения объема и условий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муниципальному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бюджетному учреждению «Архив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Перми», подведомственному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субсидии на иные цели по переводу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документов территориальных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функциональных органов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длительным сроком хранения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электронный вид»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</w:t>
      </w:r>
      <w:r>
        <w:rPr>
          <w:sz w:val="28"/>
          <w:highlight w:val="white"/>
        </w:rPr>
        <w:t xml:space="preserve">от 22 февраля 2020 г. № 203 «Об общих требованиях к нор</w:t>
      </w:r>
      <w:r>
        <w:rPr>
          <w:sz w:val="28"/>
          <w:highlight w:val="white"/>
        </w:rPr>
        <w:t xml:space="preserve">мативным правовым актам </w:t>
      </w:r>
      <w:r>
        <w:rPr>
          <w:sz w:val="28"/>
          <w:highlight w:val="white"/>
        </w:rPr>
        <w:t xml:space="preserve">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в целях актуализации нормативной правовой базы администрации города Перми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администрация города Перми ПОСТАНОВЛЯЕТ: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</w:rPr>
      </w:pPr>
      <w:r>
        <w:rPr>
          <w:sz w:val="28"/>
          <w:highlight w:val="white"/>
        </w:rPr>
        <w:t xml:space="preserve">1. Внести изменения в</w:t>
      </w:r>
      <w:r>
        <w:rPr>
          <w:sz w:val="28"/>
          <w:highlight w:val="white"/>
        </w:rPr>
        <w:t xml:space="preserve"> приложение к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постановлению</w:t>
      </w:r>
      <w:r>
        <w:rPr>
          <w:sz w:val="28"/>
        </w:rPr>
        <w:t xml:space="preserve"> администрации </w:t>
      </w:r>
      <w:r>
        <w:rPr>
          <w:sz w:val="28"/>
        </w:rPr>
        <w:t xml:space="preserve">города Перми от 21 февраля 2025 г. № 97 «Об утверждении Порядка определения объема и условий</w:t>
      </w:r>
      <w:r>
        <w:rPr>
          <w:sz w:val="28"/>
        </w:rPr>
        <w:t xml:space="preserve"> </w:t>
      </w:r>
      <w:r>
        <w:rPr>
          <w:sz w:val="28"/>
        </w:rPr>
        <w:t xml:space="preserve">предоставления муниципальному</w:t>
      </w:r>
      <w:r>
        <w:rPr>
          <w:sz w:val="28"/>
        </w:rPr>
        <w:t xml:space="preserve"> </w:t>
      </w:r>
      <w:r>
        <w:rPr>
          <w:sz w:val="28"/>
        </w:rPr>
        <w:t xml:space="preserve">бюджетному учреждению «Архив</w:t>
      </w:r>
      <w:r>
        <w:rPr>
          <w:sz w:val="28"/>
        </w:rPr>
        <w:t xml:space="preserve"> </w:t>
      </w:r>
      <w:r>
        <w:rPr>
          <w:sz w:val="28"/>
        </w:rPr>
        <w:t xml:space="preserve">города Перми», подведомственному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города Перми, субсидии на иные цели по переводу документов территориальных и функциональных органов администрации города Перми с длительным сроком хранения </w:t>
        <w:br/>
        <w:t xml:space="preserve">в электронный вид» </w:t>
      </w:r>
      <w:r>
        <w:rPr>
          <w:sz w:val="28"/>
        </w:rPr>
        <w:t xml:space="preserve">(в ред. от 17.10.2025 № 798),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з</w:t>
      </w:r>
      <w:r>
        <w:rPr>
          <w:sz w:val="28"/>
          <w:highlight w:val="white"/>
        </w:rPr>
        <w:t xml:space="preserve">а</w:t>
      </w:r>
      <w:r>
        <w:rPr>
          <w:sz w:val="28"/>
          <w:highlight w:val="white"/>
        </w:rPr>
        <w:t xml:space="preserve">м</w:t>
      </w:r>
      <w:r>
        <w:rPr>
          <w:sz w:val="28"/>
          <w:highlight w:val="white"/>
        </w:rPr>
        <w:t xml:space="preserve">е</w:t>
      </w: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и</w:t>
      </w:r>
      <w:r>
        <w:rPr>
          <w:sz w:val="28"/>
          <w:highlight w:val="white"/>
        </w:rPr>
        <w:t xml:space="preserve">в</w:t>
      </w:r>
      <w:r>
        <w:rPr>
          <w:sz w:val="28"/>
        </w:rPr>
      </w:r>
      <w:r>
        <w:rPr>
          <w:sz w:val="28"/>
        </w:rPr>
        <w:t xml:space="preserve"> в графе 4 строки 1 цифры «6 578,6» цифрами «6 486,4».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highlight w:val="white"/>
        </w:rPr>
        <w:t xml:space="preserve">2. Настоящее постановление вступает в </w:t>
      </w:r>
      <w:r>
        <w:rPr>
          <w:sz w:val="28"/>
          <w:highlight w:val="none"/>
        </w:rPr>
        <w:t xml:space="preserve">силу </w:t>
      </w:r>
      <w:r>
        <w:rPr>
          <w:sz w:val="28"/>
          <w:highlight w:val="none"/>
        </w:rPr>
        <w:t xml:space="preserve">с 01 июля 2026 г.</w:t>
      </w:r>
      <w:r>
        <w:rPr>
          <w:sz w:val="28"/>
          <w:highlight w:val="none"/>
        </w:rPr>
        <w:t xml:space="preserve">, </w:t>
      </w:r>
      <w:r>
        <w:rPr>
          <w:sz w:val="28"/>
          <w:szCs w:val="28"/>
          <w:highlight w:val="white"/>
        </w:rPr>
        <w:t xml:space="preserve">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3. Управлению по общим вопр</w:t>
      </w:r>
      <w:r>
        <w:rPr>
          <w:sz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ind w:firstLine="72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highlight w:val="white"/>
        </w:rPr>
        <w:br w:type="textWrapping" w:clear="all"/>
        <w:t xml:space="preserve">на руководителя аппарата администрации города Перми Молоковских А.В.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left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 города Перми                                                         </w:t>
      </w:r>
      <w:r>
        <w:rPr>
          <w:sz w:val="28"/>
          <w:szCs w:val="28"/>
          <w:highlight w:val="white"/>
        </w:rPr>
        <w:t xml:space="preserve">                     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r/>
      <w:bookmarkStart w:id="0" w:name="_GoBack"/>
      <w:r/>
      <w:bookmarkEnd w:id="0"/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566" w:bottom="1134" w:left="1701" w:header="36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690">
    <w:name w:val="Heading 2 Char"/>
    <w:basedOn w:val="715"/>
    <w:link w:val="707"/>
    <w:uiPriority w:val="9"/>
    <w:rPr>
      <w:rFonts w:ascii="Arial" w:hAnsi="Arial" w:eastAsia="Arial" w:cs="Arial"/>
      <w:sz w:val="34"/>
    </w:rPr>
  </w:style>
  <w:style w:type="character" w:styleId="691">
    <w:name w:val="Heading 3 Char"/>
    <w:basedOn w:val="715"/>
    <w:link w:val="708"/>
    <w:uiPriority w:val="9"/>
    <w:rPr>
      <w:rFonts w:ascii="Arial" w:hAnsi="Arial" w:eastAsia="Arial" w:cs="Arial"/>
      <w:sz w:val="30"/>
      <w:szCs w:val="30"/>
    </w:rPr>
  </w:style>
  <w:style w:type="character" w:styleId="692">
    <w:name w:val="Heading 4 Char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693">
    <w:name w:val="Heading 5 Char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695">
    <w:name w:val="Heading 7 Char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697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698">
    <w:name w:val="Title Char"/>
    <w:basedOn w:val="715"/>
    <w:link w:val="729"/>
    <w:uiPriority w:val="10"/>
    <w:rPr>
      <w:sz w:val="48"/>
      <w:szCs w:val="48"/>
    </w:rPr>
  </w:style>
  <w:style w:type="character" w:styleId="699">
    <w:name w:val="Subtitle Char"/>
    <w:basedOn w:val="715"/>
    <w:link w:val="731"/>
    <w:uiPriority w:val="11"/>
    <w:rPr>
      <w:sz w:val="24"/>
      <w:szCs w:val="24"/>
    </w:rPr>
  </w:style>
  <w:style w:type="character" w:styleId="700">
    <w:name w:val="Quote Char"/>
    <w:link w:val="733"/>
    <w:uiPriority w:val="29"/>
    <w:rPr>
      <w:i/>
    </w:rPr>
  </w:style>
  <w:style w:type="character" w:styleId="701">
    <w:name w:val="Intense Quote Char"/>
    <w:link w:val="735"/>
    <w:uiPriority w:val="30"/>
    <w:rPr>
      <w:i/>
    </w:rPr>
  </w:style>
  <w:style w:type="character" w:styleId="702">
    <w:name w:val="Caption Char"/>
    <w:basedOn w:val="715"/>
    <w:link w:val="886"/>
    <w:uiPriority w:val="35"/>
    <w:rPr>
      <w:b/>
      <w:bCs/>
      <w:color w:val="4f81bd" w:themeColor="accent1"/>
      <w:sz w:val="18"/>
      <w:szCs w:val="18"/>
    </w:rPr>
  </w:style>
  <w:style w:type="character" w:styleId="703">
    <w:name w:val="Footnote Text Char"/>
    <w:link w:val="867"/>
    <w:uiPriority w:val="99"/>
    <w:rPr>
      <w:sz w:val="18"/>
    </w:rPr>
  </w:style>
  <w:style w:type="character" w:styleId="704">
    <w:name w:val="Endnote Text Char"/>
    <w:link w:val="870"/>
    <w:uiPriority w:val="99"/>
    <w:rPr>
      <w:sz w:val="20"/>
    </w:rPr>
  </w:style>
  <w:style w:type="paragraph" w:styleId="70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6">
    <w:name w:val="Heading 1"/>
    <w:basedOn w:val="705"/>
    <w:next w:val="705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7">
    <w:name w:val="Heading 2"/>
    <w:basedOn w:val="705"/>
    <w:next w:val="705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next w:val="705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next w:val="705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next w:val="705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Заголовок 1 Знак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715"/>
    <w:link w:val="707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basedOn w:val="715"/>
    <w:link w:val="708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705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after="0" w:line="240" w:lineRule="auto"/>
    </w:pPr>
  </w:style>
  <w:style w:type="paragraph" w:styleId="729">
    <w:name w:val="Title"/>
    <w:basedOn w:val="705"/>
    <w:next w:val="70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15"/>
    <w:link w:val="729"/>
    <w:uiPriority w:val="10"/>
    <w:rPr>
      <w:sz w:val="48"/>
      <w:szCs w:val="48"/>
    </w:rPr>
  </w:style>
  <w:style w:type="paragraph" w:styleId="731">
    <w:name w:val="Subtitle"/>
    <w:basedOn w:val="705"/>
    <w:next w:val="70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15"/>
    <w:link w:val="731"/>
    <w:uiPriority w:val="11"/>
    <w:rPr>
      <w:sz w:val="24"/>
      <w:szCs w:val="24"/>
    </w:rPr>
  </w:style>
  <w:style w:type="paragraph" w:styleId="733">
    <w:name w:val="Quote"/>
    <w:basedOn w:val="705"/>
    <w:next w:val="70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705"/>
    <w:next w:val="70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character" w:styleId="737" w:customStyle="1">
    <w:name w:val="Header Char"/>
    <w:basedOn w:val="715"/>
    <w:uiPriority w:val="99"/>
  </w:style>
  <w:style w:type="paragraph" w:styleId="738">
    <w:name w:val="Footer"/>
    <w:basedOn w:val="705"/>
    <w:link w:val="74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9" w:customStyle="1">
    <w:name w:val="Footer Char"/>
    <w:basedOn w:val="715"/>
    <w:uiPriority w:val="99"/>
  </w:style>
  <w:style w:type="character" w:styleId="740" w:customStyle="1">
    <w:name w:val="Нижний колонтитул Знак"/>
    <w:link w:val="738"/>
    <w:uiPriority w:val="99"/>
  </w:style>
  <w:style w:type="table" w:styleId="741" w:customStyle="1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0" w:customStyle="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1" w:customStyle="1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2" w:customStyle="1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3" w:customStyle="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4" w:customStyle="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5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4" w:customStyle="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5" w:customStyle="1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6" w:customStyle="1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7" w:customStyle="1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9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3" w:customStyle="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4" w:customStyle="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5" w:customStyle="1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6" w:customStyle="1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7" w:customStyle="1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8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 w:customStyle="1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0" w:customStyle="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 &amp; Lined - Accent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4" w:customStyle="1">
    <w:name w:val="Bordered &amp; Lined - Accent 2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5" w:customStyle="1">
    <w:name w:val="Bordered &amp; Lined - Accent 3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6" w:customStyle="1">
    <w:name w:val="Bordered &amp; Lined - Accent 4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7" w:customStyle="1">
    <w:name w:val="Bordered &amp; Lined - Accent 5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8" w:customStyle="1">
    <w:name w:val="Bordered &amp; Lined - Accent 6"/>
    <w:basedOn w:val="71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9" w:customStyle="1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1" w:customStyle="1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2" w:customStyle="1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3" w:customStyle="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4" w:customStyle="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5" w:customStyle="1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563c1" w:themeColor="hyperlink"/>
      <w:u w:val="single"/>
    </w:rPr>
  </w:style>
  <w:style w:type="paragraph" w:styleId="867">
    <w:name w:val="footnote text"/>
    <w:basedOn w:val="705"/>
    <w:link w:val="868"/>
    <w:uiPriority w:val="99"/>
    <w:semiHidden/>
    <w:unhideWhenUsed/>
    <w:pPr>
      <w:spacing w:after="40"/>
    </w:pPr>
    <w:rPr>
      <w:sz w:val="18"/>
    </w:rPr>
  </w:style>
  <w:style w:type="character" w:styleId="868" w:customStyle="1">
    <w:name w:val="Текст сноски Знак"/>
    <w:link w:val="867"/>
    <w:uiPriority w:val="99"/>
    <w:rPr>
      <w:sz w:val="18"/>
    </w:rPr>
  </w:style>
  <w:style w:type="character" w:styleId="869">
    <w:name w:val="footnote reference"/>
    <w:basedOn w:val="715"/>
    <w:uiPriority w:val="99"/>
    <w:unhideWhenUsed/>
    <w:rPr>
      <w:vertAlign w:val="superscript"/>
    </w:rPr>
  </w:style>
  <w:style w:type="paragraph" w:styleId="870">
    <w:name w:val="endnote text"/>
    <w:basedOn w:val="705"/>
    <w:link w:val="871"/>
    <w:uiPriority w:val="99"/>
    <w:semiHidden/>
    <w:unhideWhenUsed/>
  </w:style>
  <w:style w:type="character" w:styleId="871" w:customStyle="1">
    <w:name w:val="Текст концевой сноски Знак"/>
    <w:link w:val="870"/>
    <w:uiPriority w:val="99"/>
    <w:rPr>
      <w:sz w:val="20"/>
    </w:rPr>
  </w:style>
  <w:style w:type="character" w:styleId="872">
    <w:name w:val="endnote reference"/>
    <w:basedOn w:val="715"/>
    <w:uiPriority w:val="99"/>
    <w:semiHidden/>
    <w:unhideWhenUsed/>
    <w:rPr>
      <w:vertAlign w:val="superscript"/>
    </w:rPr>
  </w:style>
  <w:style w:type="paragraph" w:styleId="873">
    <w:name w:val="toc 1"/>
    <w:basedOn w:val="705"/>
    <w:next w:val="705"/>
    <w:uiPriority w:val="39"/>
    <w:unhideWhenUsed/>
    <w:pPr>
      <w:spacing w:after="57"/>
    </w:pPr>
  </w:style>
  <w:style w:type="paragraph" w:styleId="874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75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76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77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78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79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80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881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705"/>
    <w:next w:val="705"/>
    <w:uiPriority w:val="99"/>
    <w:unhideWhenUsed/>
  </w:style>
  <w:style w:type="paragraph" w:styleId="884">
    <w:name w:val="Header"/>
    <w:basedOn w:val="705"/>
    <w:link w:val="885"/>
    <w:uiPriority w:val="99"/>
    <w:pPr>
      <w:tabs>
        <w:tab w:val="center" w:pos="4153" w:leader="none"/>
        <w:tab w:val="right" w:pos="8306" w:leader="none"/>
      </w:tabs>
    </w:pPr>
  </w:style>
  <w:style w:type="character" w:styleId="885" w:customStyle="1">
    <w:name w:val="Верхний колонтитул Знак"/>
    <w:basedOn w:val="715"/>
    <w:link w:val="88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>
    <w:name w:val="Caption"/>
    <w:basedOn w:val="705"/>
    <w:next w:val="705"/>
    <w:link w:val="70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Body Text"/>
    <w:basedOn w:val="705"/>
    <w:link w:val="888"/>
    <w:pPr>
      <w:ind w:right="3117"/>
    </w:pPr>
    <w:rPr>
      <w:rFonts w:ascii="Courier New" w:hAnsi="Courier New"/>
      <w:sz w:val="26"/>
    </w:rPr>
  </w:style>
  <w:style w:type="character" w:styleId="888" w:customStyle="1">
    <w:name w:val="Основной текст Знак"/>
    <w:basedOn w:val="715"/>
    <w:link w:val="887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89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table" w:styleId="890">
    <w:name w:val="Table Grid"/>
    <w:basedOn w:val="716"/>
    <w:uiPriority w:val="5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91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b/>
      <w:lang w:eastAsia="ru-RU"/>
    </w:rPr>
  </w:style>
  <w:style w:type="paragraph" w:styleId="892">
    <w:name w:val="Balloon Text"/>
    <w:basedOn w:val="705"/>
    <w:link w:val="89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3" w:customStyle="1">
    <w:name w:val="Текст выноски Знак"/>
    <w:basedOn w:val="715"/>
    <w:link w:val="89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4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МартемьяновВА</dc:creator>
  <cp:keywords/>
  <dc:description/>
  <cp:lastModifiedBy>Юля</cp:lastModifiedBy>
  <cp:revision>19</cp:revision>
  <dcterms:created xsi:type="dcterms:W3CDTF">2025-09-22T05:20:00Z</dcterms:created>
  <dcterms:modified xsi:type="dcterms:W3CDTF">2026-05-14T10:32:08Z</dcterms:modified>
</cp:coreProperties>
</file>