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01"/>
        <w:ind w:right="0"/>
        <w:jc w:val="both"/>
        <w:rPr>
          <w:rFonts w:ascii="Times New Roman" w:hAnsi="Times New Roman"/>
          <w:sz w:val="28"/>
          <w:szCs w:val="28"/>
          <w:lang w:val="ru-RU"/>
        </w:rPr>
      </w:pPr>
      <w:r>
        <w:rPr>
          <w:rFonts w:ascii="Times New Roman" w:hAnsi="Times New Roman"/>
          <w:sz w:val="28"/>
          <w:szCs w:val="28"/>
          <w:highlight w:val="none"/>
          <w:lang w:val="ru-RU"/>
        </w:rPr>
      </w:r>
      <w:r>
        <w:rPr>
          <w:rFonts w:ascii="Times New Roman" w:hAnsi="Times New Roman"/>
          <w:sz w:val="28"/>
          <w:szCs w:val="28"/>
          <w:lang w:val="ru-RU"/>
        </w:rPr>
      </w:r>
      <w:r>
        <w:rPr>
          <w:rFonts w:ascii="Times New Roman" w:hAnsi="Times New Roman"/>
          <w:sz w:val="28"/>
          <w:szCs w:val="28"/>
          <w:lang w:val="ru-RU"/>
        </w:rPr>
      </w:r>
    </w:p>
    <w:p>
      <w:pPr>
        <w:pStyle w:val="1001"/>
        <w:ind w:right="0"/>
        <w:jc w:val="both"/>
        <w:rPr>
          <w:rFonts w:ascii="Times New Roman" w:hAnsi="Times New Roman"/>
          <w:sz w:val="28"/>
          <w:szCs w:val="28"/>
          <w:highlight w:val="none"/>
          <w:lang w:val="ru-RU"/>
        </w:rPr>
      </w:pPr>
      <w:r>
        <w:rPr>
          <w:lang w:val="ru-RU" w:eastAsia="ru-RU"/>
        </w:rPr>
        <mc:AlternateContent>
          <mc:Choice Requires="wpg">
            <w:drawing>
              <wp:anchor xmlns:wp="http://schemas.openxmlformats.org/drawingml/2006/wordprocessingDrawing" xmlns:wp14="http://schemas.microsoft.com/office/word/2010/wordprocessingDrawing" distT="0" distB="0" distL="0" distR="0" simplePos="0" relativeHeight="2" behindDoc="0" locked="0" layoutInCell="0" allowOverlap="1">
                <wp:simplePos x="0" y="0"/>
                <wp:positionH relativeFrom="column">
                  <wp:posOffset>7620</wp:posOffset>
                </wp:positionH>
                <wp:positionV relativeFrom="paragraph">
                  <wp:posOffset>-547370</wp:posOffset>
                </wp:positionV>
                <wp:extent cx="6285960" cy="1661760"/>
                <wp:effectExtent l="0" t="0" r="0" b="0"/>
                <wp:wrapNone/>
                <wp:docPr id="2" name="_x005F_x0000_s3073"/>
                <wp:cNvGraphicFramePr/>
                <a:graphic xmlns:a="http://schemas.openxmlformats.org/drawingml/2006/main">
                  <a:graphicData uri="http://schemas.microsoft.com/office/word/2010/wordprocessingGroup">
                    <wpg:wgp>
                      <wpg:cNvGrpSpPr/>
                      <wpg:grpSpPr bwMode="auto">
                        <a:xfrm>
                          <a:off x="0" y="0"/>
                          <a:ext cx="6285960" cy="1661759"/>
                          <a:chOff x="0" y="0"/>
                          <a:chExt cx="6285960" cy="1661759"/>
                        </a:xfrm>
                      </wpg:grpSpPr>
                      <wps:wsp>
                        <wps:cNvPr id="0" name=""/>
                        <wps:cNvSpPr/>
                        <wps:spPr bwMode="auto">
                          <a:xfrm>
                            <a:off x="0" y="0"/>
                            <a:ext cx="6285960" cy="165852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pPr>
                                <w:jc w:val="center"/>
                              </w:pPr>
                              <w:r/>
                              <w:r/>
                            </w:p>
                            <w:p>
                              <w:pPr>
                                <w:spacing w:before="120"/>
                                <w:rPr>
                                  <w:sz w:val="28"/>
                                  <w:szCs w:val="28"/>
                                  <w:lang w:val="en-US" w:eastAsia="zh-CN"/>
                                </w:rPr>
                              </w:pPr>
                              <w:r>
                                <w:rPr>
                                  <w:sz w:val="28"/>
                                  <w:szCs w:val="28"/>
                                  <w:lang w:val="en-US" w:eastAsia="zh-CN"/>
                                </w:rPr>
                              </w:r>
                              <w:r>
                                <w:rPr>
                                  <w:sz w:val="28"/>
                                  <w:szCs w:val="28"/>
                                  <w:lang w:val="en-US" w:eastAsia="zh-CN"/>
                                </w:rPr>
                              </w:r>
                              <w:r>
                                <w:rPr>
                                  <w:sz w:val="28"/>
                                  <w:szCs w:val="28"/>
                                  <w:lang w:val="en-US" w:eastAsia="zh-CN"/>
                                </w:rPr>
                              </w:r>
                            </w:p>
                            <w:p>
                              <w:pPr>
                                <w:jc w:val="center"/>
                                <w:spacing w:before="120"/>
                                <w:rPr>
                                  <w:b/>
                                  <w:bCs/>
                                  <w:sz w:val="28"/>
                                  <w:szCs w:val="28"/>
                                </w:rPr>
                              </w:pPr>
                              <w:r>
                                <w:rPr>
                                  <w:b/>
                                  <w:bCs/>
                                  <w:sz w:val="28"/>
                                  <w:szCs w:val="28"/>
                                  <w:lang w:eastAsia="zh-CN"/>
                                </w:rPr>
                                <w:t xml:space="preserve">АДМИНИСТРАЦИЯ ГОРОДА ПЕРМИ</w:t>
                              </w:r>
                              <w:r>
                                <w:rPr>
                                  <w:b/>
                                  <w:bCs/>
                                  <w:sz w:val="28"/>
                                  <w:szCs w:val="28"/>
                                </w:rPr>
                              </w:r>
                              <w:r>
                                <w:rPr>
                                  <w:b/>
                                  <w:bCs/>
                                  <w:sz w:val="28"/>
                                  <w:szCs w:val="28"/>
                                </w:rPr>
                              </w:r>
                            </w:p>
                            <w:p>
                              <w:pPr>
                                <w:jc w:val="center"/>
                                <w:spacing w:line="360" w:lineRule="atLeast"/>
                              </w:pPr>
                              <w:r>
                                <w:rPr>
                                  <w:sz w:val="28"/>
                                  <w:szCs w:val="28"/>
                                  <w:lang w:eastAsia="zh-CN"/>
                                </w:rPr>
                                <w:t xml:space="preserve">П О С Т А Н О В Л Е Н И Е</w:t>
                              </w:r>
                              <w:r/>
                            </w:p>
                            <w:p>
                              <w:pPr>
                                <w:jc w:val="center"/>
                                <w:spacing w:line="360" w:lineRule="atLeast"/>
                              </w:pPr>
                              <w:r/>
                              <w:r/>
                            </w:p>
                            <w:p>
                              <w:pPr>
                                <w:jc w:val="center"/>
                              </w:pPr>
                              <w:r/>
                              <w:r/>
                            </w:p>
                          </w:txbxContent>
                        </wps:txbx>
                        <wps:bodyPr lIns="36000" tIns="36000" rIns="36000" bIns="36000" anchor="t" upright="1">
                          <a:noAutofit/>
                        </wps:bodyPr>
                      </wps:wsp>
                      <wps:wsp>
                        <wps:cNvPr id="1" name=""/>
                        <wps:cNvSpPr/>
                        <wps:spPr bwMode="auto">
                          <a:xfrm>
                            <a:off x="258480" y="1350720"/>
                            <a:ext cx="1535400" cy="307800"/>
                          </a:xfrm>
                          <a:prstGeom prst="rect">
                            <a:avLst/>
                          </a:prstGeom>
                          <a:noFill/>
                          <a:ln w="0">
                            <a:noFill/>
                            <a:round/>
                          </a:ln>
                        </wps:spPr>
                        <wps:style>
                          <a:lnRef idx="0">
                            <a:srgbClr val="000000"/>
                          </a:lnRef>
                          <a:fillRef idx="0">
                            <a:srgbClr val="000000"/>
                          </a:fillRef>
                          <a:effectRef idx="0">
                            <a:srgbClr val="000000"/>
                          </a:effectRef>
                          <a:fontRef idx="minor"/>
                        </wps:style>
                        <wps:txbx>
                          <w:txbxContent>
                            <w:p>
                              <w:pPr>
                                <w:rPr>
                                  <w:sz w:val="28"/>
                                  <w:szCs w:val="28"/>
                                </w:rPr>
                              </w:pPr>
                              <w:r>
                                <w:rPr>
                                  <w:sz w:val="28"/>
                                  <w:szCs w:val="28"/>
                                </w:rPr>
                                <w:t xml:space="preserve">22.05.2026</w:t>
                              </w:r>
                              <w:r>
                                <w:rPr>
                                  <w:sz w:val="28"/>
                                  <w:szCs w:val="28"/>
                                </w:rPr>
                              </w:r>
                            </w:p>
                            <w:p>
                              <w:r/>
                              <w:r/>
                            </w:p>
                            <w:p>
                              <w:r/>
                              <w:r/>
                            </w:p>
                          </w:txbxContent>
                        </wps:txbx>
                        <wps:bodyPr lIns="90000" tIns="45000" rIns="90000" bIns="45000" anchor="t" upright="1">
                          <a:noAutofit/>
                        </wps:bodyPr>
                      </wps:wsp>
                      <wps:wsp>
                        <wps:cNvPr id="2" name=""/>
                        <wps:cNvSpPr/>
                        <wps:spPr bwMode="auto">
                          <a:xfrm>
                            <a:off x="4941000" y="1353960"/>
                            <a:ext cx="1085040" cy="307800"/>
                          </a:xfrm>
                          <a:prstGeom prst="rect">
                            <a:avLst/>
                          </a:prstGeom>
                          <a:solidFill>
                            <a:srgbClr val="FFFFFF"/>
                          </a:solidFill>
                          <a:ln w="0">
                            <a:noFill/>
                          </a:ln>
                        </wps:spPr>
                        <wps:style>
                          <a:lnRef idx="0">
                            <a:srgbClr val="000000"/>
                          </a:lnRef>
                          <a:fillRef idx="0">
                            <a:srgbClr val="000000"/>
                          </a:fillRef>
                          <a:effectRef idx="0">
                            <a:srgbClr val="000000"/>
                          </a:effectRef>
                          <a:fontRef idx="minor"/>
                        </wps:style>
                        <wps:txbx>
                          <w:txbxContent>
                            <w:p>
                              <w:pPr>
                                <w:jc w:val="right"/>
                                <w:rPr>
                                  <w:sz w:val="28"/>
                                  <w:szCs w:val="28"/>
                                </w:rPr>
                              </w:pPr>
                              <w:r>
                                <w:rPr>
                                  <w:sz w:val="28"/>
                                  <w:szCs w:val="28"/>
                                </w:rPr>
                                <w:t xml:space="preserve">№ 301</w:t>
                              </w:r>
                              <w:r>
                                <w:rPr>
                                  <w:sz w:val="28"/>
                                  <w:szCs w:val="28"/>
                                </w:rPr>
                              </w:r>
                            </w:p>
                            <w:p>
                              <w:r/>
                              <w:r/>
                            </w:p>
                          </w:txbxContent>
                        </wps:txbx>
                        <wps:bodyPr lIns="90000" tIns="45000" rIns="90000" bIns="45000" anchor="t" upright="1">
                          <a:noAutofit/>
                        </wps:bodyPr>
                      </wps:wsp>
                    </wpg:wgp>
                  </a:graphicData>
                </a:graphic>
              </wp:anchor>
            </w:drawing>
          </mc:Choice>
          <mc:Fallback>
            <w:pict>
              <v:group id="group 1" o:spid="_x0000_s0000" style="position:absolute;z-index:2;o:allowoverlap:true;o:allowincell:false;mso-position-horizontal-relative:text;margin-left:0.60pt;mso-position-horizontal:absolute;mso-position-vertical-relative:text;margin-top:-43.10pt;mso-position-vertical:absolute;width:494.96pt;height:130.85pt;mso-wrap-distance-left:0.00pt;mso-wrap-distance-top:0.00pt;mso-wrap-distance-right:0.00pt;mso-wrap-distance-bottom:0.00pt;" coordorigin="0,0" coordsize="62859,16617">
                <v:shape id="shape 2" o:spid="_x0000_s2" o:spt="1" type="#_x0000_t1" style="position:absolute;left:0;top:0;width:62859;height:16585;v-text-anchor:top;visibility:visible;" fillcolor="#FFFFFF" stroked="f" strokeweight="0.00pt">
                  <v:textbox inset="0,0,0,0">
                    <w:txbxContent>
                      <w:p>
                        <w:pPr>
                          <w:jc w:val="center"/>
                        </w:pPr>
                        <w:r/>
                        <w:r/>
                      </w:p>
                      <w:p>
                        <w:pPr>
                          <w:spacing w:before="120"/>
                          <w:rPr>
                            <w:sz w:val="28"/>
                            <w:szCs w:val="28"/>
                            <w:lang w:val="en-US" w:eastAsia="zh-CN"/>
                          </w:rPr>
                        </w:pPr>
                        <w:r>
                          <w:rPr>
                            <w:sz w:val="28"/>
                            <w:szCs w:val="28"/>
                            <w:lang w:val="en-US" w:eastAsia="zh-CN"/>
                          </w:rPr>
                        </w:r>
                        <w:r>
                          <w:rPr>
                            <w:sz w:val="28"/>
                            <w:szCs w:val="28"/>
                            <w:lang w:val="en-US" w:eastAsia="zh-CN"/>
                          </w:rPr>
                        </w:r>
                        <w:r>
                          <w:rPr>
                            <w:sz w:val="28"/>
                            <w:szCs w:val="28"/>
                            <w:lang w:val="en-US" w:eastAsia="zh-CN"/>
                          </w:rPr>
                        </w:r>
                      </w:p>
                      <w:p>
                        <w:pPr>
                          <w:jc w:val="center"/>
                          <w:spacing w:before="120"/>
                          <w:rPr>
                            <w:b/>
                            <w:bCs/>
                            <w:sz w:val="28"/>
                            <w:szCs w:val="28"/>
                          </w:rPr>
                        </w:pPr>
                        <w:r>
                          <w:rPr>
                            <w:b/>
                            <w:bCs/>
                            <w:sz w:val="28"/>
                            <w:szCs w:val="28"/>
                            <w:lang w:eastAsia="zh-CN"/>
                          </w:rPr>
                          <w:t xml:space="preserve">АДМИНИСТРАЦИЯ ГОРОДА ПЕРМИ</w:t>
                        </w:r>
                        <w:r>
                          <w:rPr>
                            <w:b/>
                            <w:bCs/>
                            <w:sz w:val="28"/>
                            <w:szCs w:val="28"/>
                          </w:rPr>
                        </w:r>
                        <w:r>
                          <w:rPr>
                            <w:b/>
                            <w:bCs/>
                            <w:sz w:val="28"/>
                            <w:szCs w:val="28"/>
                          </w:rPr>
                        </w:r>
                      </w:p>
                      <w:p>
                        <w:pPr>
                          <w:jc w:val="center"/>
                          <w:spacing w:line="360" w:lineRule="atLeast"/>
                        </w:pPr>
                        <w:r>
                          <w:rPr>
                            <w:sz w:val="28"/>
                            <w:szCs w:val="28"/>
                            <w:lang w:eastAsia="zh-CN"/>
                          </w:rPr>
                          <w:t xml:space="preserve">П О С Т А Н О В Л Е Н И Е</w:t>
                        </w:r>
                        <w:r/>
                      </w:p>
                      <w:p>
                        <w:pPr>
                          <w:jc w:val="center"/>
                          <w:spacing w:line="360" w:lineRule="atLeast"/>
                        </w:pPr>
                        <w:r/>
                        <w:r/>
                      </w:p>
                      <w:p>
                        <w:pPr>
                          <w:jc w:val="center"/>
                        </w:pPr>
                        <w:r/>
                        <w:r/>
                      </w:p>
                    </w:txbxContent>
                  </v:textbox>
                </v:shape>
                <v:shape id="shape 3" o:spid="_x0000_s3" o:spt="1" type="#_x0000_t1" style="position:absolute;left:2584;top:13507;width:15354;height:3078;v-text-anchor:top;visibility:visible;" filled="f" stroked="f" strokeweight="0.00pt">
                  <v:textbox inset="0,0,0,0">
                    <w:txbxContent>
                      <w:p>
                        <w:pPr>
                          <w:rPr>
                            <w:sz w:val="28"/>
                            <w:szCs w:val="28"/>
                          </w:rPr>
                        </w:pPr>
                        <w:r>
                          <w:rPr>
                            <w:sz w:val="28"/>
                            <w:szCs w:val="28"/>
                          </w:rPr>
                          <w:t xml:space="preserve">22.05.2026</w:t>
                        </w:r>
                        <w:r>
                          <w:rPr>
                            <w:sz w:val="28"/>
                            <w:szCs w:val="28"/>
                          </w:rPr>
                        </w:r>
                      </w:p>
                      <w:p>
                        <w:r/>
                        <w:r/>
                      </w:p>
                      <w:p>
                        <w:r/>
                        <w:r/>
                      </w:p>
                    </w:txbxContent>
                  </v:textbox>
                </v:shape>
                <v:shape id="shape 4" o:spid="_x0000_s4" o:spt="1" type="#_x0000_t1" style="position:absolute;left:49410;top:13539;width:10850;height:3078;v-text-anchor:top;visibility:visible;" fillcolor="#FFFFFF" stroked="f" strokeweight="0.00pt">
                  <v:textbox inset="0,0,0,0">
                    <w:txbxContent>
                      <w:p>
                        <w:pPr>
                          <w:jc w:val="right"/>
                          <w:rPr>
                            <w:sz w:val="28"/>
                            <w:szCs w:val="28"/>
                          </w:rPr>
                        </w:pPr>
                        <w:r>
                          <w:rPr>
                            <w:sz w:val="28"/>
                            <w:szCs w:val="28"/>
                          </w:rPr>
                          <w:t xml:space="preserve">№ 301</w:t>
                        </w:r>
                        <w:r>
                          <w:rPr>
                            <w:sz w:val="28"/>
                            <w:szCs w:val="28"/>
                          </w:rPr>
                        </w:r>
                      </w:p>
                      <w:p>
                        <w:r/>
                        <w:r/>
                      </w:p>
                    </w:txbxContent>
                  </v:textbox>
                </v:shape>
              </v:group>
            </w:pict>
          </mc:Fallback>
        </mc:AlternateContent>
      </w:r>
      <w:r>
        <w:rPr>
          <w:lang w:val="ru-RU" w:eastAsia="ru-RU"/>
        </w:rPr>
        <mc:AlternateContent>
          <mc:Choice Requires="wpg">
            <w:drawing>
              <wp:anchor xmlns:wp="http://schemas.openxmlformats.org/drawingml/2006/wordprocessingDrawing" xmlns:wp14="http://schemas.microsoft.com/office/word/2010/wordprocessingDrawing" distT="0" distB="0" distL="0" distR="0" simplePos="0" relativeHeight="3" behindDoc="0" locked="0" layoutInCell="0" allowOverlap="1">
                <wp:simplePos x="0" y="0"/>
                <wp:positionH relativeFrom="column">
                  <wp:posOffset>2950845</wp:posOffset>
                </wp:positionH>
                <wp:positionV relativeFrom="paragraph">
                  <wp:posOffset>-547370</wp:posOffset>
                </wp:positionV>
                <wp:extent cx="407035" cy="495300"/>
                <wp:effectExtent l="0" t="0" r="0" b="0"/>
                <wp:wrapNone/>
                <wp:docPr id="3" name="_x005F_x0000_s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s3074"/>
                        <pic:cNvPicPr>
                          <a:picLocks noChangeAspect="1"/>
                        </pic:cNvPicPr>
                        <pic:nvPr/>
                      </pic:nvPicPr>
                      <pic:blipFill>
                        <a:blip r:embed="rId19"/>
                        <a:stretch/>
                      </pic:blipFill>
                      <pic:spPr bwMode="auto">
                        <a:xfrm>
                          <a:off x="0" y="0"/>
                          <a:ext cx="407035" cy="49530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position:absolute;z-index:3;o:allowoverlap:true;o:allowincell:false;mso-position-horizontal-relative:text;margin-left:232.35pt;mso-position-horizontal:absolute;mso-position-vertical-relative:text;margin-top:-43.10pt;mso-position-vertical:absolute;width:32.05pt;height:39.00pt;mso-wrap-distance-left:0.00pt;mso-wrap-distance-top:0.00pt;mso-wrap-distance-right:0.00pt;mso-wrap-distance-bottom:0.00pt;" stroked="false">
                <v:path textboxrect="0,0,0,0"/>
                <v:imagedata r:id="rId19" o:title=""/>
              </v:shape>
            </w:pict>
          </mc:Fallback>
        </mc:AlternateContent>
      </w:r>
      <w:r>
        <w:rPr>
          <w:rFonts w:ascii="Times New Roman" w:hAnsi="Times New Roman"/>
          <w:sz w:val="28"/>
          <w:szCs w:val="28"/>
          <w:highlight w:val="none"/>
          <w:lang w:val="ru-RU"/>
        </w:rPr>
      </w:r>
      <w:r>
        <w:rPr>
          <w:rFonts w:ascii="Times New Roman" w:hAnsi="Times New Roman"/>
          <w:sz w:val="28"/>
          <w:szCs w:val="28"/>
          <w:highlight w:val="none"/>
          <w:lang w:val="ru-RU"/>
        </w:rPr>
      </w:r>
    </w:p>
    <w:p>
      <w:pPr>
        <w:pStyle w:val="1001"/>
        <w:ind w:right="0"/>
        <w:jc w:val="both"/>
        <w:rPr>
          <w:rFonts w:ascii="Times New Roman" w:hAnsi="Times New Roman"/>
          <w:sz w:val="28"/>
          <w:szCs w:val="28"/>
          <w:lang w:val="ru-RU"/>
        </w:rPr>
      </w:pPr>
      <w:r>
        <w:rPr>
          <w:rFonts w:ascii="Times New Roman" w:hAnsi="Times New Roman"/>
          <w:sz w:val="28"/>
          <w:szCs w:val="28"/>
          <w:lang w:val="ru-RU"/>
        </w:rPr>
      </w:r>
      <w:r>
        <w:rPr>
          <w:rFonts w:ascii="Times New Roman" w:hAnsi="Times New Roman"/>
          <w:sz w:val="28"/>
          <w:szCs w:val="28"/>
          <w:lang w:val="ru-RU"/>
        </w:rPr>
      </w:r>
      <w:r>
        <w:rPr>
          <w:rFonts w:ascii="Times New Roman" w:hAnsi="Times New Roman"/>
          <w:sz w:val="28"/>
          <w:szCs w:val="28"/>
          <w:lang w:val="ru-RU"/>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spacing w:line="240" w:lineRule="exact"/>
        <w:rPr>
          <w:b/>
          <w:sz w:val="28"/>
          <w:szCs w:val="28"/>
        </w:rPr>
      </w:pPr>
      <w:r>
        <w:rPr>
          <w:b/>
          <w:sz w:val="28"/>
          <w:szCs w:val="28"/>
        </w:rPr>
      </w:r>
      <w:r>
        <w:rPr>
          <w:b/>
          <w:sz w:val="28"/>
          <w:szCs w:val="28"/>
        </w:rPr>
      </w:r>
      <w:r>
        <w:rPr>
          <w:b/>
          <w:sz w:val="28"/>
          <w:szCs w:val="28"/>
        </w:rPr>
      </w:r>
    </w:p>
    <w:p>
      <w:pPr>
        <w:spacing w:line="240" w:lineRule="exact"/>
        <w:rPr>
          <w:b/>
          <w:sz w:val="28"/>
          <w:szCs w:val="28"/>
        </w:rPr>
      </w:pPr>
      <w:r>
        <w:rPr>
          <w:b/>
          <w:sz w:val="28"/>
          <w:szCs w:val="28"/>
        </w:rPr>
      </w:r>
      <w:r>
        <w:rPr>
          <w:b/>
          <w:sz w:val="28"/>
          <w:szCs w:val="28"/>
        </w:rPr>
      </w:r>
      <w:r>
        <w:rPr>
          <w:b/>
          <w:sz w:val="28"/>
          <w:szCs w:val="28"/>
        </w:rPr>
      </w:r>
    </w:p>
    <w:p>
      <w:pPr>
        <w:spacing w:line="240" w:lineRule="exact"/>
        <w:rPr>
          <w:b/>
          <w:bCs/>
          <w:sz w:val="28"/>
          <w:szCs w:val="28"/>
        </w:rPr>
      </w:pPr>
      <w:r>
        <w:rPr>
          <w:b/>
          <w:sz w:val="28"/>
          <w:szCs w:val="28"/>
        </w:rPr>
        <w:t xml:space="preserve">О внесении изменений</w:t>
      </w:r>
      <w:r>
        <w:rPr>
          <w:b/>
          <w:sz w:val="28"/>
          <w:szCs w:val="28"/>
        </w:rPr>
        <w:br/>
        <w:t xml:space="preserve">в муниципальную программу </w:t>
      </w:r>
      <w:r>
        <w:rPr>
          <w:b/>
          <w:bCs/>
          <w:sz w:val="28"/>
          <w:szCs w:val="28"/>
        </w:rPr>
      </w:r>
      <w:r>
        <w:rPr>
          <w:b/>
          <w:bCs/>
          <w:sz w:val="28"/>
          <w:szCs w:val="28"/>
        </w:rPr>
      </w:r>
    </w:p>
    <w:p>
      <w:pPr>
        <w:spacing w:line="240" w:lineRule="exact"/>
        <w:rPr>
          <w:b/>
          <w:sz w:val="28"/>
          <w:szCs w:val="28"/>
        </w:rPr>
      </w:pPr>
      <w:r>
        <w:rPr>
          <w:b/>
          <w:sz w:val="28"/>
          <w:szCs w:val="28"/>
        </w:rPr>
        <w:t xml:space="preserve">«Обеспечение жильем жителей </w:t>
      </w:r>
      <w:r>
        <w:rPr>
          <w:b/>
          <w:sz w:val="28"/>
          <w:szCs w:val="28"/>
        </w:rPr>
        <w:br/>
        <w:t xml:space="preserve">города Перми», утвержденную </w:t>
      </w:r>
      <w:r>
        <w:rPr>
          <w:b/>
          <w:sz w:val="28"/>
          <w:szCs w:val="28"/>
        </w:rPr>
        <w:br/>
        <w:t xml:space="preserve">постановлением администрации </w:t>
      </w:r>
      <w:r>
        <w:rPr>
          <w:b/>
          <w:sz w:val="28"/>
          <w:szCs w:val="28"/>
        </w:rPr>
        <w:br/>
        <w:t xml:space="preserve">города Перми от 18.10.2024 № 961</w:t>
      </w:r>
      <w:r>
        <w:rPr>
          <w:b/>
          <w:sz w:val="28"/>
          <w:szCs w:val="28"/>
        </w:rPr>
        <w:t xml:space="preserve"> </w:t>
      </w:r>
      <w:r>
        <w:rPr>
          <w:b/>
          <w:sz w:val="28"/>
          <w:szCs w:val="28"/>
        </w:rPr>
      </w:r>
      <w:r>
        <w:rPr>
          <w:b/>
          <w:sz w:val="28"/>
          <w:szCs w:val="28"/>
        </w:rPr>
      </w:r>
    </w:p>
    <w:p>
      <w:pPr>
        <w:ind w:firstLine="709"/>
        <w:rPr>
          <w:sz w:val="28"/>
          <w:szCs w:val="28"/>
        </w:rPr>
      </w:pPr>
      <w:r>
        <w:rPr>
          <w:sz w:val="28"/>
          <w:szCs w:val="28"/>
        </w:rPr>
      </w:r>
      <w:r>
        <w:rPr>
          <w:sz w:val="28"/>
          <w:szCs w:val="28"/>
        </w:rPr>
      </w:r>
      <w:r>
        <w:rPr>
          <w:sz w:val="28"/>
          <w:szCs w:val="28"/>
        </w:rPr>
      </w:r>
    </w:p>
    <w:p>
      <w:pPr>
        <w:ind w:firstLine="709"/>
        <w:rPr>
          <w:sz w:val="28"/>
          <w:szCs w:val="28"/>
        </w:rPr>
      </w:pPr>
      <w:r>
        <w:rPr>
          <w:sz w:val="28"/>
          <w:szCs w:val="28"/>
        </w:rPr>
      </w:r>
      <w:r>
        <w:rPr>
          <w:sz w:val="28"/>
          <w:szCs w:val="28"/>
        </w:rPr>
      </w:r>
      <w:r>
        <w:rPr>
          <w:sz w:val="28"/>
          <w:szCs w:val="28"/>
        </w:rPr>
      </w:r>
    </w:p>
    <w:p>
      <w:pPr>
        <w:ind w:firstLine="709"/>
        <w:rPr>
          <w:sz w:val="28"/>
          <w:szCs w:val="28"/>
        </w:rPr>
      </w:pPr>
      <w:r>
        <w:rPr>
          <w:sz w:val="28"/>
          <w:szCs w:val="28"/>
        </w:rPr>
      </w:r>
      <w:r>
        <w:rPr>
          <w:sz w:val="28"/>
          <w:szCs w:val="28"/>
        </w:rPr>
      </w:r>
      <w:r>
        <w:rPr>
          <w:sz w:val="28"/>
          <w:szCs w:val="28"/>
        </w:rPr>
      </w:r>
    </w:p>
    <w:p>
      <w:pPr>
        <w:ind w:firstLine="709"/>
        <w:jc w:val="both"/>
        <w:rPr>
          <w:sz w:val="28"/>
          <w:szCs w:val="28"/>
        </w:rPr>
      </w:pPr>
      <w:r>
        <w:rPr>
          <w:sz w:val="28"/>
          <w:szCs w:val="28"/>
        </w:rPr>
        <w:t xml:space="preserve">В соответствии со статьей 179 Бюджетного кодекса Российской Федерации, Федеральным</w:t>
      </w:r>
      <w:r>
        <w:rPr>
          <w:sz w:val="28"/>
          <w:szCs w:val="28"/>
        </w:rPr>
        <w:t xml:space="preserve">и</w:t>
      </w:r>
      <w:r>
        <w:rPr>
          <w:sz w:val="28"/>
          <w:szCs w:val="28"/>
        </w:rPr>
        <w:t xml:space="preserve"> закон</w:t>
      </w:r>
      <w:r>
        <w:rPr>
          <w:sz w:val="28"/>
          <w:szCs w:val="28"/>
        </w:rPr>
        <w:t xml:space="preserve">ами</w:t>
      </w:r>
      <w:r>
        <w:rPr>
          <w:sz w:val="28"/>
          <w:szCs w:val="28"/>
        </w:rPr>
        <w:t xml:space="preserve"> от 06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w:t>
      </w:r>
      <w:r>
        <w:rPr>
          <w:sz w:val="28"/>
          <w:szCs w:val="28"/>
        </w:rPr>
        <w:br/>
      </w:r>
      <w:r>
        <w:rPr>
          <w:sz w:val="28"/>
          <w:szCs w:val="28"/>
        </w:rPr>
        <w:t xml:space="preserve">в единой системе публичной власти», Уставом города Перми, постановлением администрации город</w:t>
      </w:r>
      <w:r>
        <w:rPr>
          <w:sz w:val="28"/>
          <w:szCs w:val="28"/>
        </w:rPr>
        <w:t xml:space="preserve">а Перми от 02 сентября 2024 г. </w:t>
      </w:r>
      <w:r>
        <w:rPr>
          <w:sz w:val="28"/>
          <w:szCs w:val="28"/>
        </w:rPr>
        <w:t xml:space="preserve">№ 715 «Об утверждении Порядк</w:t>
      </w:r>
      <w:r>
        <w:rPr>
          <w:sz w:val="28"/>
          <w:szCs w:val="28"/>
        </w:rPr>
        <w:t xml:space="preserve">а принятия решений о разработке </w:t>
      </w:r>
      <w:r>
        <w:rPr>
          <w:sz w:val="28"/>
          <w:szCs w:val="28"/>
        </w:rPr>
        <w:t xml:space="preserve">муниципальных программ, их формирования и реализации»</w:t>
      </w:r>
      <w:r>
        <w:rPr>
          <w:sz w:val="28"/>
          <w:szCs w:val="28"/>
        </w:rPr>
      </w:r>
      <w:r>
        <w:rPr>
          <w:sz w:val="28"/>
          <w:szCs w:val="28"/>
        </w:rPr>
      </w:r>
    </w:p>
    <w:p>
      <w:pPr>
        <w:jc w:val="both"/>
        <w:rPr>
          <w:sz w:val="28"/>
          <w:szCs w:val="28"/>
        </w:rPr>
      </w:pPr>
      <w:r>
        <w:rPr>
          <w:sz w:val="28"/>
          <w:szCs w:val="28"/>
        </w:rPr>
        <w:t xml:space="preserve">администрация города Перми ПОСТАНОВЛЯЕТ:</w:t>
      </w:r>
      <w:r>
        <w:rPr>
          <w:sz w:val="28"/>
          <w:szCs w:val="28"/>
        </w:rPr>
      </w:r>
      <w:r>
        <w:rPr>
          <w:sz w:val="28"/>
          <w:szCs w:val="28"/>
        </w:rPr>
      </w:r>
    </w:p>
    <w:p>
      <w:pPr>
        <w:ind w:firstLine="709"/>
        <w:jc w:val="both"/>
        <w:rPr>
          <w:sz w:val="28"/>
          <w:szCs w:val="28"/>
        </w:rPr>
      </w:pPr>
      <w:r>
        <w:rPr>
          <w:sz w:val="28"/>
          <w:szCs w:val="28"/>
          <w:lang w:bidi="ru-RU"/>
        </w:rPr>
        <w:t xml:space="preserve">1. </w:t>
      </w:r>
      <w:r>
        <w:rPr>
          <w:sz w:val="28"/>
          <w:szCs w:val="28"/>
        </w:rPr>
        <w:t xml:space="preserve">Утвердить прилагаемые изменения в муниципальную программу </w:t>
      </w:r>
      <w:r>
        <w:rPr>
          <w:sz w:val="28"/>
          <w:szCs w:val="28"/>
        </w:rPr>
        <w:br/>
        <w:t xml:space="preserve">«Обеспечение жильем жителей города Перми», утвер</w:t>
      </w:r>
      <w:r>
        <w:rPr>
          <w:sz w:val="28"/>
          <w:szCs w:val="28"/>
        </w:rPr>
        <w:t xml:space="preserve">жденную постановлени</w:t>
      </w:r>
      <w:r>
        <w:rPr>
          <w:sz w:val="28"/>
          <w:szCs w:val="28"/>
        </w:rPr>
        <w:t xml:space="preserve">ем</w:t>
      </w:r>
      <w:r>
        <w:rPr>
          <w:sz w:val="28"/>
          <w:szCs w:val="28"/>
        </w:rPr>
        <w:t xml:space="preserve"> администрации города Перми от 18 октября 2024 г. № 961 (в ред. от 28.12.2024 </w:t>
        <w:br/>
        <w:t xml:space="preserve">№ 1326, от 05.05.2025 № 293, от 04.06.2025 № 384, от 07.07.2025 № 441, </w:t>
        <w:br/>
        <w:t xml:space="preserve">от 20.10.2025 № 840, от 21.10.2025 № 859, от 10.11.2025 № 916, от 29.12.2025 № 1058, от 19.02.2026 № 92).</w:t>
      </w:r>
      <w:r>
        <w:rPr>
          <w:sz w:val="28"/>
          <w:szCs w:val="28"/>
        </w:rPr>
      </w:r>
      <w:r>
        <w:rPr>
          <w:sz w:val="28"/>
          <w:szCs w:val="28"/>
        </w:rPr>
      </w:r>
    </w:p>
    <w:p>
      <w:pPr>
        <w:ind w:firstLine="709"/>
        <w:jc w:val="both"/>
        <w:rPr>
          <w:sz w:val="28"/>
          <w:szCs w:val="28"/>
        </w:rPr>
      </w:pPr>
      <w:r>
        <w:rPr>
          <w:sz w:val="28"/>
          <w:szCs w:val="28"/>
        </w:rPr>
        <w:t xml:space="preserve">2. Настоящее постановление вступает в силу со дня официального опубликования в сетевом издании «Официальный сайт муниципального образования город Пермь www.gorodperm.ru».</w:t>
      </w:r>
      <w:r>
        <w:rPr>
          <w:sz w:val="28"/>
          <w:szCs w:val="28"/>
        </w:rPr>
      </w:r>
      <w:r>
        <w:rPr>
          <w:sz w:val="28"/>
          <w:szCs w:val="28"/>
        </w:rPr>
      </w:r>
    </w:p>
    <w:p>
      <w:pPr>
        <w:ind w:firstLine="709"/>
        <w:jc w:val="both"/>
        <w:rPr>
          <w:sz w:val="28"/>
          <w:szCs w:val="28"/>
        </w:rPr>
      </w:pPr>
      <w:r>
        <w:rPr>
          <w:sz w:val="28"/>
          <w:szCs w:val="28"/>
        </w:rPr>
        <w:t xml:space="preserve">3. Информационно-аналитическому управлению администрации города Перми обеспечить обнародование настоящего постановления посредством </w:t>
      </w:r>
      <w:r>
        <w:rPr>
          <w:sz w:val="28"/>
          <w:szCs w:val="28"/>
        </w:rPr>
        <w:br/>
        <w:t xml:space="preserve">официального опубликования в сетевом издании «Официальный </w:t>
      </w:r>
      <w:r>
        <w:rPr>
          <w:sz w:val="28"/>
          <w:szCs w:val="28"/>
        </w:rPr>
        <w:br/>
        <w:t xml:space="preserve">сайт муниципального образования город Пермь www.gorodperm.ru».</w:t>
      </w:r>
      <w:r>
        <w:rPr>
          <w:sz w:val="28"/>
          <w:szCs w:val="28"/>
        </w:rPr>
      </w:r>
      <w:r>
        <w:rPr>
          <w:sz w:val="28"/>
          <w:szCs w:val="28"/>
        </w:rPr>
      </w:r>
    </w:p>
    <w:p>
      <w:pPr>
        <w:ind w:firstLine="709"/>
        <w:jc w:val="both"/>
        <w:rPr>
          <w:sz w:val="28"/>
          <w:szCs w:val="28"/>
        </w:rPr>
      </w:pPr>
      <w:r>
        <w:rPr>
          <w:sz w:val="28"/>
          <w:szCs w:val="28"/>
        </w:rPr>
        <w:t xml:space="preserve">4. Управлению по общим вопросам администрации города Перми </w:t>
      </w:r>
      <w:r>
        <w:rPr>
          <w:sz w:val="28"/>
          <w:szCs w:val="28"/>
        </w:rPr>
        <w:br/>
        <w:t xml:space="preserve">обеспечить обнародование настоящего постановления посредством официального опубликования в печатном средстве массовой информации «Официальный </w:t>
      </w:r>
      <w:r>
        <w:rPr>
          <w:sz w:val="28"/>
          <w:szCs w:val="28"/>
        </w:rPr>
        <w:br/>
        <w:t xml:space="preserve">бюллетень органов местного самоуправления муниципального образования город Пермь».</w:t>
      </w:r>
      <w:r>
        <w:rPr>
          <w:sz w:val="28"/>
          <w:szCs w:val="28"/>
        </w:rPr>
      </w:r>
      <w:r>
        <w:rPr>
          <w:sz w:val="28"/>
          <w:szCs w:val="28"/>
        </w:rPr>
      </w:r>
    </w:p>
    <w:p>
      <w:pPr>
        <w:ind w:firstLine="709"/>
        <w:jc w:val="both"/>
        <w:rPr>
          <w:sz w:val="28"/>
          <w:szCs w:val="28"/>
        </w:rPr>
      </w:pPr>
      <w:r>
        <w:rPr>
          <w:sz w:val="28"/>
          <w:szCs w:val="28"/>
        </w:rPr>
        <w:t xml:space="preserve">5. Контроль за исполнением настоящего постановления возложить </w:t>
      </w:r>
      <w:r>
        <w:rPr>
          <w:sz w:val="28"/>
          <w:szCs w:val="28"/>
        </w:rPr>
        <w:br/>
      </w:r>
      <w:r>
        <w:rPr>
          <w:rFonts w:eastAsia="Calibri"/>
          <w:sz w:val="28"/>
          <w:szCs w:val="28"/>
        </w:rPr>
        <w:t xml:space="preserve">на заместителя главы администрации города Перми </w:t>
      </w:r>
      <w:r>
        <w:rPr>
          <w:sz w:val="28"/>
          <w:szCs w:val="28"/>
        </w:rPr>
        <w:t xml:space="preserve">Балахнина А.А</w:t>
      </w:r>
      <w:r>
        <w:rPr>
          <w:rFonts w:eastAsia="Calibri"/>
          <w:sz w:val="28"/>
          <w:szCs w:val="28"/>
        </w:rPr>
        <w:t xml:space="preserve">.</w:t>
      </w:r>
      <w:r>
        <w:rPr>
          <w:sz w:val="28"/>
          <w:szCs w:val="28"/>
        </w:rPr>
      </w:r>
      <w:r>
        <w:rPr>
          <w:sz w:val="28"/>
          <w:szCs w:val="28"/>
        </w:rPr>
      </w:r>
    </w:p>
    <w:p>
      <w:pPr>
        <w:ind w:firstLine="709"/>
        <w:jc w:val="both"/>
        <w:widowControl w:val="off"/>
        <w:rPr>
          <w:rFonts w:eastAsia="Calibri"/>
          <w:sz w:val="28"/>
          <w:szCs w:val="28"/>
        </w:rPr>
      </w:pPr>
      <w:r>
        <w:rPr>
          <w:rFonts w:eastAsia="Calibri"/>
          <w:sz w:val="28"/>
          <w:szCs w:val="28"/>
        </w:rPr>
      </w:r>
      <w:r>
        <w:rPr>
          <w:rFonts w:eastAsia="Calibri"/>
          <w:sz w:val="28"/>
          <w:szCs w:val="28"/>
        </w:rPr>
      </w:r>
      <w:r>
        <w:rPr>
          <w:rFonts w:eastAsia="Calibri"/>
          <w:sz w:val="28"/>
          <w:szCs w:val="28"/>
        </w:rPr>
      </w:r>
    </w:p>
    <w:p>
      <w:pPr>
        <w:ind w:firstLine="709"/>
        <w:jc w:val="both"/>
        <w:widowControl w:val="off"/>
        <w:rPr>
          <w:rFonts w:eastAsia="Calibri"/>
          <w:sz w:val="28"/>
          <w:szCs w:val="28"/>
        </w:rPr>
      </w:pPr>
      <w:r>
        <w:rPr>
          <w:rFonts w:eastAsia="Calibri"/>
          <w:sz w:val="28"/>
          <w:szCs w:val="28"/>
        </w:rPr>
      </w:r>
      <w:r>
        <w:rPr>
          <w:rFonts w:eastAsia="Calibri"/>
          <w:sz w:val="28"/>
          <w:szCs w:val="28"/>
        </w:rPr>
      </w:r>
      <w:r>
        <w:rPr>
          <w:rFonts w:eastAsia="Calibri"/>
          <w:sz w:val="28"/>
          <w:szCs w:val="28"/>
        </w:rPr>
      </w:r>
    </w:p>
    <w:p>
      <w:pPr>
        <w:ind w:firstLine="709"/>
        <w:jc w:val="both"/>
        <w:widowControl w:val="off"/>
        <w:rPr>
          <w:sz w:val="28"/>
          <w:szCs w:val="28"/>
        </w:rPr>
      </w:pPr>
      <w:r>
        <w:rPr>
          <w:sz w:val="28"/>
          <w:szCs w:val="28"/>
        </w:rPr>
      </w:r>
      <w:r>
        <w:rPr>
          <w:sz w:val="28"/>
          <w:szCs w:val="28"/>
        </w:rPr>
      </w:r>
      <w:r>
        <w:rPr>
          <w:sz w:val="28"/>
          <w:szCs w:val="28"/>
        </w:rPr>
      </w:r>
    </w:p>
    <w:p>
      <w:pPr>
        <w:jc w:val="both"/>
        <w:spacing w:line="240" w:lineRule="exact"/>
        <w:tabs>
          <w:tab w:val="right" w:pos="9921" w:leader="none"/>
          <w:tab w:val="right" w:pos="9921" w:leader="none"/>
        </w:tabs>
        <w:rPr>
          <w:sz w:val="28"/>
          <w:szCs w:val="28"/>
        </w:rPr>
        <w:sectPr>
          <w:headerReference w:type="default" r:id="rId9"/>
          <w:headerReference w:type="even" r:id="rId10"/>
          <w:headerReference w:type="first" r:id="rId11"/>
          <w:footerReference w:type="default" r:id="rId15"/>
          <w:footerReference w:type="first" r:id="rId16"/>
          <w:footnotePr/>
          <w:endnotePr/>
          <w:type w:val="nextPage"/>
          <w:pgSz w:w="11906" w:h="16820" w:orient="portrait"/>
          <w:pgMar w:top="1134" w:right="567" w:bottom="1513" w:left="1418" w:header="363" w:footer="709" w:gutter="0"/>
          <w:pgNumType w:start="1"/>
          <w:cols w:num="1" w:sep="0" w:space="1701" w:equalWidth="1"/>
          <w:docGrid w:linePitch="360"/>
          <w:titlePg/>
        </w:sectPr>
      </w:pPr>
      <w:r>
        <w:rPr>
          <w:sz w:val="28"/>
          <w:szCs w:val="28"/>
        </w:rPr>
        <w:t xml:space="preserve">Глава города Перми                                                                                     Э.О. Соснин</w:t>
      </w:r>
      <w:r>
        <w:rPr>
          <w:sz w:val="28"/>
          <w:szCs w:val="28"/>
        </w:rPr>
        <w:tab/>
      </w:r>
      <w:r>
        <w:rPr>
          <w:sz w:val="28"/>
          <w:szCs w:val="28"/>
        </w:rPr>
      </w:r>
      <w:r>
        <w:rPr>
          <w:sz w:val="28"/>
          <w:szCs w:val="28"/>
        </w:rPr>
      </w:r>
    </w:p>
    <w:p>
      <w:pPr>
        <w:jc w:val="both"/>
        <w:spacing w:line="240" w:lineRule="exact"/>
        <w:tabs>
          <w:tab w:val="right" w:pos="9921" w:leader="none"/>
          <w:tab w:val="right" w:pos="9921" w:leader="none"/>
        </w:tabs>
        <w:rPr>
          <w:sz w:val="28"/>
          <w:szCs w:val="28"/>
        </w:rPr>
        <w:sectPr>
          <w:footnotePr/>
          <w:endnotePr/>
          <w:type w:val="continuous"/>
          <w:pgSz w:w="11906" w:h="16820" w:orient="portrait"/>
          <w:pgMar w:top="1134" w:right="567" w:bottom="1513" w:left="1418" w:header="363" w:footer="0" w:gutter="0"/>
          <w:cols w:num="1" w:sep="0" w:space="1701" w:equalWidth="1"/>
          <w:docGrid w:linePitch="360"/>
        </w:sectPr>
      </w:pPr>
      <w:r>
        <w:rPr>
          <w:sz w:val="28"/>
          <w:szCs w:val="28"/>
        </w:rPr>
      </w:r>
      <w:r>
        <w:rPr>
          <w:sz w:val="28"/>
          <w:szCs w:val="28"/>
        </w:rPr>
      </w:r>
      <w:r>
        <w:rPr>
          <w:sz w:val="28"/>
          <w:szCs w:val="28"/>
        </w:rPr>
      </w:r>
    </w:p>
    <w:p>
      <w:pPr>
        <w:ind w:left="9639" w:firstLine="567"/>
        <w:spacing w:line="240" w:lineRule="exact"/>
        <w:widowControl w:val="off"/>
        <w:rPr>
          <w:sz w:val="28"/>
          <w:szCs w:val="28"/>
        </w:rPr>
      </w:pPr>
      <w:r>
        <w:rPr>
          <w:sz w:val="28"/>
          <w:szCs w:val="28"/>
        </w:rPr>
        <w:t xml:space="preserve">УТВЕРЖДЕНЫ</w:t>
      </w:r>
      <w:r>
        <w:rPr>
          <w:sz w:val="28"/>
          <w:szCs w:val="28"/>
        </w:rPr>
      </w:r>
      <w:r>
        <w:rPr>
          <w:sz w:val="28"/>
          <w:szCs w:val="28"/>
        </w:rPr>
      </w:r>
    </w:p>
    <w:p>
      <w:pPr>
        <w:ind w:left="9639" w:firstLine="567"/>
        <w:spacing w:line="240" w:lineRule="exact"/>
        <w:widowControl w:val="off"/>
        <w:rPr>
          <w:sz w:val="28"/>
          <w:szCs w:val="28"/>
        </w:rPr>
      </w:pPr>
      <w:r>
        <w:rPr>
          <w:sz w:val="28"/>
          <w:szCs w:val="28"/>
        </w:rPr>
        <w:t xml:space="preserve">постановлением администрации </w:t>
      </w:r>
      <w:r>
        <w:rPr>
          <w:sz w:val="28"/>
          <w:szCs w:val="28"/>
        </w:rPr>
      </w:r>
      <w:r>
        <w:rPr>
          <w:sz w:val="28"/>
          <w:szCs w:val="28"/>
        </w:rPr>
      </w:r>
    </w:p>
    <w:p>
      <w:pPr>
        <w:ind w:left="9639" w:firstLine="567"/>
        <w:spacing w:line="240" w:lineRule="exact"/>
        <w:widowControl w:val="off"/>
        <w:rPr>
          <w:sz w:val="28"/>
          <w:szCs w:val="28"/>
        </w:rPr>
      </w:pPr>
      <w:r>
        <w:rPr>
          <w:sz w:val="28"/>
          <w:szCs w:val="28"/>
        </w:rPr>
        <w:t xml:space="preserve">города Перми</w:t>
      </w:r>
      <w:r>
        <w:rPr>
          <w:sz w:val="28"/>
          <w:szCs w:val="28"/>
        </w:rPr>
      </w:r>
      <w:r>
        <w:rPr>
          <w:sz w:val="28"/>
          <w:szCs w:val="28"/>
        </w:rPr>
      </w:r>
    </w:p>
    <w:p>
      <w:pPr>
        <w:ind w:left="9639" w:firstLine="567"/>
        <w:spacing w:line="240" w:lineRule="exact"/>
        <w:widowControl w:val="off"/>
        <w:rPr>
          <w:sz w:val="28"/>
          <w:szCs w:val="28"/>
        </w:rPr>
      </w:pPr>
      <w:r>
        <w:rPr>
          <w:sz w:val="28"/>
          <w:szCs w:val="28"/>
        </w:rPr>
        <w:t xml:space="preserve">от </w:t>
      </w:r>
      <w:r>
        <w:rPr>
          <w:sz w:val="28"/>
          <w:szCs w:val="28"/>
        </w:rPr>
        <w:t xml:space="preserve">22.05.2026 № 301</w:t>
      </w:r>
      <w:r>
        <w:rPr>
          <w:sz w:val="28"/>
          <w:szCs w:val="28"/>
        </w:rPr>
      </w:r>
    </w:p>
    <w:p>
      <w:pPr>
        <w:spacing w:line="240" w:lineRule="exact"/>
        <w:widowControl w:val="off"/>
        <w:rPr>
          <w:sz w:val="28"/>
          <w:szCs w:val="28"/>
        </w:rPr>
      </w:pPr>
      <w:r>
        <w:rPr>
          <w:sz w:val="28"/>
          <w:szCs w:val="28"/>
        </w:rPr>
      </w:r>
      <w:r>
        <w:rPr>
          <w:sz w:val="28"/>
          <w:szCs w:val="28"/>
        </w:rPr>
      </w:r>
      <w:r>
        <w:rPr>
          <w:sz w:val="28"/>
          <w:szCs w:val="28"/>
        </w:rPr>
      </w:r>
    </w:p>
    <w:p>
      <w:pPr>
        <w:spacing w:line="240" w:lineRule="exact"/>
        <w:widowControl w:val="off"/>
        <w:rPr>
          <w:sz w:val="28"/>
          <w:szCs w:val="28"/>
        </w:rPr>
      </w:pPr>
      <w:r>
        <w:rPr>
          <w:sz w:val="28"/>
          <w:szCs w:val="28"/>
        </w:rPr>
      </w:r>
      <w:r>
        <w:rPr>
          <w:sz w:val="28"/>
          <w:szCs w:val="28"/>
        </w:rPr>
      </w:r>
      <w:r>
        <w:rPr>
          <w:sz w:val="28"/>
          <w:szCs w:val="28"/>
        </w:rPr>
      </w:r>
    </w:p>
    <w:p>
      <w:pPr>
        <w:spacing w:line="240" w:lineRule="exact"/>
        <w:widowControl w:val="off"/>
        <w:rPr>
          <w:sz w:val="28"/>
          <w:szCs w:val="28"/>
        </w:rPr>
      </w:pPr>
      <w:r>
        <w:rPr>
          <w:sz w:val="28"/>
          <w:szCs w:val="28"/>
        </w:rPr>
      </w:r>
      <w:r>
        <w:rPr>
          <w:sz w:val="28"/>
          <w:szCs w:val="28"/>
        </w:rPr>
      </w:r>
      <w:r>
        <w:rPr>
          <w:sz w:val="28"/>
          <w:szCs w:val="28"/>
        </w:rPr>
      </w:r>
    </w:p>
    <w:p>
      <w:pPr>
        <w:jc w:val="center"/>
        <w:spacing w:line="240" w:lineRule="exact"/>
        <w:rPr>
          <w:b/>
          <w:sz w:val="28"/>
          <w:szCs w:val="28"/>
        </w:rPr>
      </w:pPr>
      <w:r>
        <w:rPr>
          <w:b/>
          <w:sz w:val="28"/>
          <w:szCs w:val="28"/>
        </w:rPr>
        <w:t xml:space="preserve">ИЗМЕНЕНИЯ</w:t>
      </w:r>
      <w:r>
        <w:rPr>
          <w:b/>
          <w:sz w:val="28"/>
          <w:szCs w:val="28"/>
        </w:rPr>
      </w:r>
      <w:r>
        <w:rPr>
          <w:b/>
          <w:sz w:val="28"/>
          <w:szCs w:val="28"/>
        </w:rPr>
      </w:r>
    </w:p>
    <w:p>
      <w:pPr>
        <w:jc w:val="center"/>
        <w:spacing w:line="240" w:lineRule="exact"/>
        <w:rPr>
          <w:b/>
          <w:sz w:val="28"/>
          <w:szCs w:val="28"/>
        </w:rPr>
      </w:pPr>
      <w:r>
        <w:rPr>
          <w:b/>
          <w:sz w:val="28"/>
          <w:szCs w:val="28"/>
        </w:rPr>
        <w:t xml:space="preserve">в муниципальную программу «Обеспечение жильем жителей города Перми»,</w:t>
      </w:r>
      <w:r>
        <w:rPr>
          <w:b/>
          <w:sz w:val="28"/>
          <w:szCs w:val="28"/>
        </w:rPr>
      </w:r>
      <w:r>
        <w:rPr>
          <w:b/>
          <w:sz w:val="28"/>
          <w:szCs w:val="28"/>
        </w:rPr>
      </w:r>
    </w:p>
    <w:p>
      <w:pPr>
        <w:jc w:val="center"/>
        <w:spacing w:line="240" w:lineRule="exact"/>
        <w:rPr>
          <w:b/>
          <w:sz w:val="28"/>
          <w:szCs w:val="28"/>
        </w:rPr>
      </w:pPr>
      <w:r>
        <w:rPr>
          <w:b/>
          <w:sz w:val="28"/>
          <w:szCs w:val="28"/>
        </w:rPr>
        <w:t xml:space="preserve">утвержденную постановлением администрации города Перми от 18 октября 2024 г. № 961</w:t>
      </w:r>
      <w:r>
        <w:rPr>
          <w:b/>
          <w:sz w:val="28"/>
          <w:szCs w:val="28"/>
        </w:rPr>
      </w:r>
      <w:r>
        <w:rPr>
          <w:b/>
          <w:sz w:val="28"/>
          <w:szCs w:val="28"/>
        </w:rPr>
      </w:r>
    </w:p>
    <w:p>
      <w:pPr>
        <w:spacing w:line="240" w:lineRule="exact"/>
        <w:rPr>
          <w:b w:val="0"/>
          <w:bCs w:val="0"/>
          <w:sz w:val="28"/>
          <w:szCs w:val="28"/>
        </w:rPr>
      </w:pPr>
      <w:r>
        <w:rPr>
          <w:b w:val="0"/>
          <w:bCs w:val="0"/>
          <w:sz w:val="28"/>
          <w:szCs w:val="28"/>
        </w:rPr>
      </w:r>
      <w:r>
        <w:rPr>
          <w:b w:val="0"/>
          <w:bCs w:val="0"/>
          <w:sz w:val="28"/>
          <w:szCs w:val="28"/>
        </w:rPr>
      </w:r>
      <w:r>
        <w:rPr>
          <w:b w:val="0"/>
          <w:bCs w:val="0"/>
          <w:sz w:val="28"/>
          <w:szCs w:val="28"/>
        </w:rPr>
      </w:r>
    </w:p>
    <w:p>
      <w:pPr>
        <w:ind w:firstLine="709"/>
        <w:jc w:val="both"/>
        <w:spacing w:line="240" w:lineRule="auto"/>
        <w:rPr>
          <w:sz w:val="28"/>
          <w:szCs w:val="28"/>
        </w:rPr>
      </w:pPr>
      <w:r>
        <w:rPr>
          <w:sz w:val="28"/>
          <w:szCs w:val="28"/>
        </w:rPr>
        <w:t xml:space="preserve">1. Раздел «Паспорт муниципальной программы «Обеспечение жильем жителей города Перми»</w:t>
      </w:r>
      <w:r>
        <w:rPr>
          <w:b/>
          <w:bCs/>
          <w:sz w:val="28"/>
          <w:szCs w:val="28"/>
        </w:rPr>
        <w:t xml:space="preserve"> </w:t>
      </w:r>
      <w:r>
        <w:rPr>
          <w:sz w:val="28"/>
          <w:szCs w:val="28"/>
        </w:rPr>
        <w:t xml:space="preserve">изложить в следующей редакции:</w:t>
      </w:r>
      <w:r>
        <w:rPr>
          <w:sz w:val="28"/>
          <w:szCs w:val="28"/>
        </w:rPr>
      </w:r>
      <w:r>
        <w:rPr>
          <w:sz w:val="28"/>
          <w:szCs w:val="28"/>
        </w:rPr>
      </w:r>
    </w:p>
    <w:p>
      <w:pPr>
        <w:ind w:firstLine="0"/>
        <w:jc w:val="both"/>
        <w:spacing w:line="240" w:lineRule="auto"/>
        <w:rPr>
          <w:b w:val="0"/>
          <w:bCs w:val="0"/>
          <w:sz w:val="28"/>
          <w:szCs w:val="28"/>
        </w:rPr>
      </w:pPr>
      <w:r>
        <w:rPr>
          <w:b/>
          <w:bCs/>
          <w:sz w:val="28"/>
          <w:szCs w:val="28"/>
        </w:rPr>
      </w:r>
      <w:r>
        <w:rPr>
          <w:b w:val="0"/>
          <w:bCs w:val="0"/>
          <w:sz w:val="28"/>
          <w:szCs w:val="28"/>
        </w:rPr>
      </w:r>
      <w:r>
        <w:rPr>
          <w:b w:val="0"/>
          <w:bCs w:val="0"/>
          <w:sz w:val="28"/>
          <w:szCs w:val="28"/>
        </w:rPr>
      </w:r>
    </w:p>
    <w:p>
      <w:pPr>
        <w:jc w:val="center"/>
        <w:spacing w:line="240" w:lineRule="exact"/>
        <w:rPr>
          <w:b/>
          <w:bCs/>
          <w:sz w:val="28"/>
          <w:szCs w:val="28"/>
        </w:rPr>
      </w:pPr>
      <w:r>
        <w:rPr>
          <w:sz w:val="28"/>
          <w:szCs w:val="28"/>
        </w:rPr>
        <w:t xml:space="preserve">«</w:t>
      </w:r>
      <w:r>
        <w:rPr>
          <w:b/>
          <w:sz w:val="28"/>
          <w:szCs w:val="28"/>
        </w:rPr>
        <w:t xml:space="preserve">ПАСПОРТ</w:t>
      </w:r>
      <w:r>
        <w:rPr>
          <w:b/>
          <w:bCs/>
          <w:sz w:val="28"/>
          <w:szCs w:val="28"/>
        </w:rPr>
      </w:r>
      <w:r>
        <w:rPr>
          <w:b/>
          <w:bCs/>
          <w:sz w:val="28"/>
          <w:szCs w:val="28"/>
        </w:rPr>
      </w:r>
    </w:p>
    <w:p>
      <w:pPr>
        <w:jc w:val="center"/>
        <w:spacing w:line="240" w:lineRule="exact"/>
        <w:rPr>
          <w:b/>
          <w:sz w:val="28"/>
          <w:szCs w:val="28"/>
        </w:rPr>
      </w:pPr>
      <w:r>
        <w:rPr>
          <w:b/>
          <w:sz w:val="28"/>
          <w:szCs w:val="28"/>
        </w:rPr>
        <w:t xml:space="preserve">муниципальной программы «Обеспечение жильем жителей города Перми»</w:t>
      </w:r>
      <w:r>
        <w:rPr>
          <w:b/>
          <w:sz w:val="28"/>
          <w:szCs w:val="28"/>
        </w:rPr>
      </w:r>
      <w:r>
        <w:rPr>
          <w:b/>
          <w:sz w:val="28"/>
          <w:szCs w:val="28"/>
        </w:rPr>
      </w:r>
    </w:p>
    <w:p>
      <w:pPr>
        <w:ind w:firstLine="0"/>
        <w:spacing w:line="240" w:lineRule="auto"/>
        <w:rPr>
          <w:b w:val="0"/>
          <w:bCs w:val="0"/>
          <w:sz w:val="28"/>
          <w:szCs w:val="28"/>
        </w:rPr>
      </w:pPr>
      <w:r>
        <w:rPr>
          <w:b w:val="0"/>
          <w:bCs w:val="0"/>
          <w:sz w:val="28"/>
          <w:szCs w:val="28"/>
        </w:rPr>
      </w:r>
      <w:r>
        <w:rPr>
          <w:b w:val="0"/>
          <w:bCs w:val="0"/>
          <w:sz w:val="28"/>
          <w:szCs w:val="28"/>
        </w:rPr>
      </w:r>
      <w:r>
        <w:rPr>
          <w:b w:val="0"/>
          <w:bCs w:val="0"/>
          <w:sz w:val="28"/>
          <w:szCs w:val="28"/>
        </w:rPr>
      </w:r>
    </w:p>
    <w:tbl>
      <w:tblPr>
        <w:tblW w:w="5000" w:type="pct"/>
        <w:tblInd w:w="-34" w:type="dxa"/>
        <w:tblLayout w:type="fixed"/>
        <w:tblLook w:val="04A0" w:firstRow="1" w:lastRow="0" w:firstColumn="1" w:lastColumn="0" w:noHBand="0" w:noVBand="1"/>
      </w:tblPr>
      <w:tblGrid>
        <w:gridCol w:w="2095"/>
        <w:gridCol w:w="559"/>
        <w:gridCol w:w="2749"/>
        <w:gridCol w:w="1528"/>
        <w:gridCol w:w="573"/>
        <w:gridCol w:w="1094"/>
        <w:gridCol w:w="190"/>
        <w:gridCol w:w="1338"/>
        <w:gridCol w:w="193"/>
        <w:gridCol w:w="1052"/>
        <w:gridCol w:w="540"/>
        <w:gridCol w:w="578"/>
        <w:gridCol w:w="1052"/>
        <w:gridCol w:w="284"/>
        <w:gridCol w:w="1244"/>
      </w:tblGrid>
      <w:tr>
        <w:tblPrEx/>
        <w:trPr/>
        <w:tc>
          <w:tcPr>
            <w:tcBorders>
              <w:top w:val="single" w:color="000000" w:sz="4" w:space="0"/>
              <w:left w:val="single" w:color="000000" w:sz="4" w:space="0"/>
              <w:bottom w:val="single" w:color="000000" w:sz="4" w:space="0"/>
            </w:tcBorders>
            <w:tcW w:w="2064" w:type="dxa"/>
            <w:textDirection w:val="lrTb"/>
            <w:noWrap w:val="false"/>
          </w:tcPr>
          <w:p>
            <w:pPr>
              <w:widowControl w:val="off"/>
              <w:rPr>
                <w:sz w:val="22"/>
                <w:szCs w:val="22"/>
              </w:rPr>
            </w:pPr>
            <w:r>
              <w:rPr>
                <w:sz w:val="22"/>
                <w:szCs w:val="22"/>
              </w:rPr>
              <w:t xml:space="preserve">Куратор программы</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787" w:type="dxa"/>
            <w:textDirection w:val="lrTb"/>
            <w:noWrap w:val="false"/>
          </w:tcPr>
          <w:p>
            <w:pPr>
              <w:widowControl w:val="off"/>
              <w:rPr>
                <w:sz w:val="22"/>
                <w:szCs w:val="22"/>
              </w:rPr>
            </w:pPr>
            <w:r>
              <w:rPr>
                <w:sz w:val="22"/>
                <w:szCs w:val="22"/>
              </w:rPr>
              <w:t xml:space="preserve">Балахнин А.А., заместитель главы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2064" w:type="dxa"/>
            <w:textDirection w:val="lrTb"/>
            <w:noWrap w:val="false"/>
          </w:tcPr>
          <w:p>
            <w:pPr>
              <w:widowControl w:val="off"/>
              <w:rPr>
                <w:sz w:val="22"/>
                <w:szCs w:val="22"/>
              </w:rPr>
            </w:pPr>
            <w:r>
              <w:rPr>
                <w:sz w:val="22"/>
                <w:szCs w:val="22"/>
              </w:rPr>
              <w:t xml:space="preserve">Ответственный исполнитель программы</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787"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2064" w:type="dxa"/>
            <w:textDirection w:val="lrTb"/>
            <w:noWrap w:val="false"/>
          </w:tcPr>
          <w:p>
            <w:pPr>
              <w:widowControl w:val="off"/>
              <w:rPr>
                <w:sz w:val="22"/>
                <w:szCs w:val="22"/>
              </w:rPr>
            </w:pPr>
            <w:r>
              <w:rPr>
                <w:sz w:val="22"/>
                <w:szCs w:val="22"/>
              </w:rPr>
              <w:t xml:space="preserve">Период реализации программы</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787" w:type="dxa"/>
            <w:textDirection w:val="lrTb"/>
            <w:noWrap w:val="false"/>
          </w:tcPr>
          <w:p>
            <w:pPr>
              <w:pStyle w:val="1034"/>
              <w:rPr>
                <w:rFonts w:ascii="Times New Roman" w:hAnsi="Times New Roman" w:cs="Times New Roman"/>
                <w:sz w:val="22"/>
                <w:szCs w:val="22"/>
              </w:rPr>
            </w:pPr>
            <w:r>
              <w:rPr>
                <w:rFonts w:ascii="Times New Roman" w:hAnsi="Times New Roman" w:cs="Times New Roman"/>
                <w:sz w:val="22"/>
                <w:szCs w:val="22"/>
              </w:rPr>
              <w:t xml:space="preserve">2025-2029 годы</w:t>
            </w:r>
            <w:r>
              <w:rPr>
                <w:rFonts w:ascii="Times New Roman" w:hAnsi="Times New Roman" w:cs="Times New Roman"/>
                <w:sz w:val="22"/>
                <w:szCs w:val="22"/>
              </w:rPr>
            </w:r>
            <w:r>
              <w:rPr>
                <w:rFonts w:ascii="Times New Roman" w:hAnsi="Times New Roman" w:cs="Times New Roman"/>
                <w:sz w:val="22"/>
                <w:szCs w:val="22"/>
              </w:rPr>
            </w:r>
          </w:p>
        </w:tc>
      </w:tr>
      <w:tr>
        <w:tblPrEx/>
        <w:trPr/>
        <w:tc>
          <w:tcPr>
            <w:tcBorders>
              <w:top w:val="single" w:color="000000" w:sz="4" w:space="0"/>
              <w:left w:val="single" w:color="000000" w:sz="4" w:space="0"/>
              <w:bottom w:val="single" w:color="000000" w:sz="4" w:space="0"/>
            </w:tcBorders>
            <w:tcW w:w="2064" w:type="dxa"/>
            <w:textDirection w:val="lrTb"/>
            <w:noWrap w:val="false"/>
          </w:tcPr>
          <w:p>
            <w:pPr>
              <w:widowControl w:val="off"/>
              <w:rPr>
                <w:sz w:val="22"/>
                <w:szCs w:val="22"/>
              </w:rPr>
            </w:pPr>
            <w:r>
              <w:rPr>
                <w:sz w:val="22"/>
                <w:szCs w:val="22"/>
              </w:rPr>
              <w:t xml:space="preserve">Цель программы</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787" w:type="dxa"/>
            <w:textDirection w:val="lrTb"/>
            <w:noWrap w:val="false"/>
          </w:tcPr>
          <w:p>
            <w:pPr>
              <w:widowControl w:val="off"/>
              <w:rPr>
                <w:sz w:val="22"/>
                <w:szCs w:val="22"/>
              </w:rPr>
            </w:pPr>
            <w:r>
              <w:rPr>
                <w:sz w:val="22"/>
                <w:szCs w:val="22"/>
              </w:rPr>
              <w:t xml:space="preserve">Создание системы мер, направленных на улучшение жилищных условий жителей города Перми</w:t>
            </w:r>
            <w:r>
              <w:rPr>
                <w:sz w:val="22"/>
                <w:szCs w:val="22"/>
              </w:rPr>
            </w:r>
            <w:r>
              <w:rPr>
                <w:sz w:val="22"/>
                <w:szCs w:val="22"/>
              </w:rPr>
            </w:r>
          </w:p>
        </w:tc>
      </w:tr>
      <w:tr>
        <w:tblPrEx/>
        <w:trPr>
          <w:trHeight w:val="65"/>
        </w:trPr>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2064" w:type="dxa"/>
            <w:vMerge w:val="restart"/>
            <w:textDirection w:val="lrTb"/>
            <w:noWrap w:val="false"/>
          </w:tcPr>
          <w:p>
            <w:pPr>
              <w:ind w:left="113"/>
              <w:widowControl w:val="off"/>
              <w:rPr>
                <w:sz w:val="22"/>
                <w:szCs w:val="22"/>
              </w:rPr>
            </w:pPr>
            <w:r>
              <w:rPr>
                <w:sz w:val="22"/>
                <w:szCs w:val="22"/>
              </w:rPr>
              <w:t xml:space="preserve">Целевые показатели программы</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51"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80" w:type="dxa"/>
            <w:vMerge w:val="restart"/>
            <w:textDirection w:val="lrTb"/>
            <w:noWrap w:val="false"/>
          </w:tcPr>
          <w:p>
            <w:pPr>
              <w:jc w:val="center"/>
              <w:widowControl w:val="off"/>
              <w:rPr>
                <w:sz w:val="22"/>
                <w:szCs w:val="22"/>
              </w:rPr>
            </w:pPr>
            <w:r>
              <w:rPr>
                <w:sz w:val="22"/>
                <w:szCs w:val="22"/>
              </w:rPr>
              <w:t xml:space="preserve">Наименование целевого показателя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65"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191" w:type="dxa"/>
            <w:textDirection w:val="lrTb"/>
            <w:noWrap w:val="false"/>
          </w:tcPr>
          <w:p>
            <w:pPr>
              <w:jc w:val="center"/>
              <w:widowControl w:val="off"/>
              <w:rPr>
                <w:sz w:val="22"/>
                <w:szCs w:val="22"/>
              </w:rPr>
            </w:pPr>
            <w:r>
              <w:rPr>
                <w:sz w:val="22"/>
                <w:szCs w:val="22"/>
              </w:rPr>
              <w:t xml:space="preserve">Значения целевых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06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551"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780"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65"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19"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27"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02"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17"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226"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206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51"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80" w:type="dxa"/>
            <w:textDirection w:val="lrTb"/>
            <w:noWrap w:val="false"/>
          </w:tcPr>
          <w:p>
            <w:pPr>
              <w:ind w:left="113"/>
              <w:widowControl w:val="off"/>
              <w:rPr>
                <w:color w:val="000000"/>
                <w:sz w:val="22"/>
                <w:szCs w:val="22"/>
              </w:rPr>
            </w:pPr>
            <w:r>
              <w:rPr>
                <w:color w:val="000000"/>
                <w:sz w:val="22"/>
                <w:szCs w:val="22"/>
              </w:rPr>
              <w:t xml:space="preserve">Площадь расселенного аварийного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и непригодного для проживания жилищного фонда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265" w:type="dxa"/>
            <w:textDirection w:val="lrTb"/>
            <w:noWrap w:val="false"/>
          </w:tcPr>
          <w:p>
            <w:pPr>
              <w:jc w:val="center"/>
              <w:widowControl w:val="off"/>
              <w:rPr>
                <w:sz w:val="22"/>
                <w:szCs w:val="22"/>
              </w:rPr>
            </w:pPr>
            <w:r>
              <w:rPr>
                <w:sz w:val="22"/>
                <w:szCs w:val="22"/>
              </w:rPr>
              <w:t xml:space="preserve">тыс. кв. м</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19" w:type="dxa"/>
            <w:textDirection w:val="lrTb"/>
            <w:noWrap w:val="false"/>
          </w:tcPr>
          <w:p>
            <w:pPr>
              <w:jc w:val="center"/>
              <w:widowControl w:val="off"/>
              <w:rPr>
                <w:color w:val="000000"/>
                <w:sz w:val="22"/>
                <w:szCs w:val="22"/>
              </w:rPr>
            </w:pPr>
            <w:r>
              <w:rPr>
                <w:color w:val="000000"/>
                <w:sz w:val="22"/>
                <w:szCs w:val="22"/>
              </w:rPr>
              <w:t xml:space="preserve">32,3</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227" w:type="dxa"/>
            <w:textDirection w:val="lrTb"/>
            <w:noWrap w:val="false"/>
          </w:tcPr>
          <w:p>
            <w:pPr>
              <w:jc w:val="center"/>
              <w:widowControl w:val="off"/>
              <w:rPr>
                <w:color w:val="000000"/>
                <w:sz w:val="22"/>
                <w:szCs w:val="22"/>
              </w:rPr>
            </w:pPr>
            <w:r>
              <w:rPr>
                <w:color w:val="000000"/>
                <w:sz w:val="22"/>
                <w:szCs w:val="22"/>
              </w:rPr>
              <w:t xml:space="preserve">30,0</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02" w:type="dxa"/>
            <w:textDirection w:val="lrTb"/>
            <w:noWrap w:val="false"/>
          </w:tcPr>
          <w:p>
            <w:pPr>
              <w:jc w:val="center"/>
              <w:widowControl w:val="off"/>
              <w:rPr>
                <w:color w:val="000000"/>
                <w:sz w:val="22"/>
                <w:szCs w:val="22"/>
              </w:rPr>
            </w:pPr>
            <w:r>
              <w:rPr>
                <w:color w:val="000000"/>
                <w:sz w:val="22"/>
                <w:szCs w:val="22"/>
              </w:rPr>
              <w:t xml:space="preserve">30,0</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317" w:type="dxa"/>
            <w:textDirection w:val="lrTb"/>
            <w:noWrap w:val="false"/>
          </w:tcPr>
          <w:p>
            <w:pPr>
              <w:jc w:val="center"/>
              <w:widowControl w:val="off"/>
              <w:rPr>
                <w:color w:val="000000"/>
                <w:sz w:val="22"/>
                <w:szCs w:val="22"/>
              </w:rPr>
            </w:pPr>
            <w:r>
              <w:rPr>
                <w:color w:val="000000"/>
                <w:sz w:val="22"/>
                <w:szCs w:val="22"/>
              </w:rPr>
              <w:t xml:space="preserve">30,0</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226" w:type="dxa"/>
            <w:textDirection w:val="lrTb"/>
            <w:noWrap w:val="false"/>
          </w:tcPr>
          <w:p>
            <w:pPr>
              <w:jc w:val="center"/>
              <w:widowControl w:val="off"/>
              <w:rPr>
                <w:color w:val="000000"/>
                <w:sz w:val="22"/>
                <w:szCs w:val="22"/>
              </w:rPr>
            </w:pPr>
            <w:r>
              <w:rPr>
                <w:color w:val="000000"/>
                <w:sz w:val="22"/>
                <w:szCs w:val="22"/>
              </w:rPr>
              <w:t xml:space="preserve">30,0</w:t>
            </w:r>
            <w:r>
              <w:rPr>
                <w:color w:val="000000"/>
                <w:sz w:val="22"/>
                <w:szCs w:val="22"/>
              </w:rPr>
            </w:r>
            <w:r>
              <w:rPr>
                <w:color w:val="000000"/>
                <w:sz w:val="22"/>
                <w:szCs w:val="22"/>
              </w:rPr>
            </w:r>
          </w:p>
        </w:tc>
      </w:tr>
      <w:tr>
        <w:tblPrEx/>
        <w:trPr>
          <w:trHeight w:val="246"/>
        </w:trPr>
        <w:tc>
          <w:tcPr>
            <w:tcBorders>
              <w:top w:val="single" w:color="000000" w:sz="4" w:space="0"/>
              <w:left w:val="single" w:color="000000" w:sz="4" w:space="0"/>
              <w:bottom w:val="single" w:color="000000" w:sz="4" w:space="0"/>
              <w:right w:val="single" w:color="000000" w:sz="4" w:space="0"/>
            </w:tcBorders>
            <w:tcW w:w="206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51"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80" w:type="dxa"/>
            <w:textDirection w:val="lrTb"/>
            <w:noWrap w:val="false"/>
          </w:tcPr>
          <w:p>
            <w:pPr>
              <w:ind w:left="113"/>
              <w:widowControl w:val="off"/>
              <w:rPr>
                <w:color w:val="000000"/>
                <w:sz w:val="22"/>
                <w:szCs w:val="22"/>
              </w:rPr>
            </w:pPr>
            <w:r>
              <w:rPr>
                <w:color w:val="000000"/>
                <w:sz w:val="22"/>
                <w:szCs w:val="22"/>
              </w:rPr>
              <w:t xml:space="preserve">Количество граждан, расселенных из аварийного и непригодного для проживания жилищного фонда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265" w:type="dxa"/>
            <w:textDirection w:val="lrTb"/>
            <w:noWrap w:val="false"/>
          </w:tcPr>
          <w:p>
            <w:pPr>
              <w:jc w:val="center"/>
              <w:widowControl w:val="off"/>
              <w:rPr>
                <w:sz w:val="22"/>
                <w:szCs w:val="22"/>
              </w:rPr>
            </w:pPr>
            <w:r>
              <w:rPr>
                <w:sz w:val="22"/>
                <w:szCs w:val="22"/>
              </w:rPr>
              <w:t xml:space="preserve">чел.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19" w:type="dxa"/>
            <w:textDirection w:val="lrTb"/>
            <w:noWrap w:val="false"/>
          </w:tcPr>
          <w:p>
            <w:pPr>
              <w:jc w:val="center"/>
              <w:widowControl w:val="off"/>
              <w:rPr>
                <w:sz w:val="22"/>
                <w:szCs w:val="22"/>
              </w:rPr>
            </w:pPr>
            <w:r>
              <w:rPr>
                <w:rFonts w:eastAsia="Times New Roman" w:cs="Times New Roman"/>
                <w:color w:val="000000"/>
                <w:sz w:val="22"/>
                <w:szCs w:val="22"/>
              </w:rPr>
              <w:t xml:space="preserve">1 911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2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1 791</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0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787</w:t>
            </w:r>
            <w:r/>
          </w:p>
        </w:tc>
        <w:tc>
          <w:tcPr>
            <w:gridSpan w:val="2"/>
            <w:tcBorders>
              <w:top w:val="single" w:color="000000" w:sz="4" w:space="0"/>
              <w:left w:val="single" w:color="000000" w:sz="4" w:space="0"/>
              <w:bottom w:val="single" w:color="000000" w:sz="4" w:space="0"/>
              <w:right w:val="single" w:color="000000" w:sz="4" w:space="0"/>
            </w:tcBorders>
            <w:tcW w:w="13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1 100</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22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669</w:t>
            </w:r>
            <w:r/>
          </w:p>
        </w:tc>
      </w:tr>
      <w:tr>
        <w:tblPrEx/>
        <w:trPr/>
        <w:tc>
          <w:tcPr>
            <w:tcBorders>
              <w:top w:val="single" w:color="000000" w:sz="4" w:space="0"/>
              <w:left w:val="single" w:color="000000" w:sz="4" w:space="0"/>
              <w:bottom w:val="single" w:color="000000" w:sz="4" w:space="0"/>
              <w:right w:val="single" w:color="000000" w:sz="4" w:space="0"/>
            </w:tcBorders>
            <w:tcW w:w="2064" w:type="dxa"/>
            <w:vMerge w:val="restart"/>
            <w:textDirection w:val="lrTb"/>
            <w:noWrap w:val="false"/>
          </w:tcPr>
          <w:p>
            <w:pPr>
              <w:ind w:left="-5"/>
              <w:widowControl w:val="off"/>
              <w:rPr>
                <w:sz w:val="22"/>
                <w:szCs w:val="22"/>
              </w:rPr>
            </w:pPr>
            <w:r>
              <w:rPr>
                <w:sz w:val="22"/>
                <w:szCs w:val="22"/>
              </w:rPr>
              <w:t xml:space="preserve">Объемы </w:t>
            </w:r>
            <w:r>
              <w:rPr>
                <w:sz w:val="22"/>
                <w:szCs w:val="22"/>
              </w:rPr>
            </w:r>
            <w:r>
              <w:rPr>
                <w:sz w:val="22"/>
                <w:szCs w:val="22"/>
              </w:rPr>
            </w:r>
          </w:p>
          <w:p>
            <w:pPr>
              <w:ind w:left="-5"/>
              <w:widowControl w:val="off"/>
              <w:rPr>
                <w:sz w:val="22"/>
                <w:szCs w:val="22"/>
              </w:rPr>
            </w:pPr>
            <w:r>
              <w:rPr>
                <w:sz w:val="22"/>
                <w:szCs w:val="22"/>
              </w:rPr>
              <w:t xml:space="preserve">и источники финансового </w:t>
            </w:r>
            <w:r>
              <w:rPr>
                <w:sz w:val="22"/>
                <w:szCs w:val="22"/>
              </w:rPr>
              <w:t xml:space="preserve">обеспечения программы</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vMerge w:val="restart"/>
            <w:textDirection w:val="lrTb"/>
            <w:noWrap w:val="false"/>
          </w:tcPr>
          <w:p>
            <w:pPr>
              <w:ind w:left="-5"/>
              <w:jc w:val="center"/>
              <w:widowControl w:val="off"/>
              <w:rPr>
                <w:sz w:val="22"/>
                <w:szCs w:val="22"/>
              </w:rPr>
            </w:pPr>
            <w:r>
              <w:rPr>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9527" w:type="dxa"/>
            <w:textDirection w:val="lrTb"/>
            <w:noWrap w:val="false"/>
          </w:tcPr>
          <w:p>
            <w:pPr>
              <w:jc w:val="center"/>
              <w:widowControl w:val="off"/>
              <w:tabs>
                <w:tab w:val="left" w:pos="4245" w:leader="none"/>
              </w:tabs>
              <w:rPr>
                <w:sz w:val="22"/>
                <w:szCs w:val="22"/>
              </w:rPr>
            </w:pPr>
            <w:r>
              <w:rPr>
                <w:sz w:val="22"/>
                <w:szCs w:val="22"/>
              </w:rPr>
              <w:t xml:space="preserve">Расходы (тыс. руб.)</w:t>
            </w:r>
            <w:r>
              <w:rPr>
                <w:sz w:val="22"/>
                <w:szCs w:val="22"/>
              </w:rPr>
            </w:r>
            <w:r>
              <w:rPr>
                <w:sz w:val="22"/>
                <w:szCs w:val="22"/>
              </w:rPr>
            </w:r>
          </w:p>
        </w:tc>
      </w:tr>
      <w:tr>
        <w:tblPrEx/>
        <w:trPr>
          <w:trHeight w:val="475"/>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ind w:right="44"/>
              <w:jc w:val="center"/>
              <w:widowControl w:val="off"/>
              <w:rPr>
                <w:sz w:val="22"/>
                <w:szCs w:val="22"/>
              </w:rPr>
            </w:pPr>
            <w:r>
              <w:rPr>
                <w:sz w:val="22"/>
                <w:szCs w:val="22"/>
              </w:rPr>
              <w:t xml:space="preserve">2025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ind w:right="44"/>
              <w:jc w:val="center"/>
              <w:widowControl w:val="off"/>
              <w:rPr>
                <w:sz w:val="22"/>
                <w:szCs w:val="22"/>
              </w:rPr>
            </w:pPr>
            <w:r>
              <w:rPr>
                <w:sz w:val="22"/>
                <w:szCs w:val="22"/>
              </w:rPr>
              <w:t xml:space="preserve">2026 год (план)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ind w:right="44"/>
              <w:jc w:val="center"/>
              <w:widowControl w:val="off"/>
              <w:rPr>
                <w:sz w:val="22"/>
                <w:szCs w:val="22"/>
              </w:rPr>
            </w:pPr>
            <w:r>
              <w:rPr>
                <w:sz w:val="22"/>
                <w:szCs w:val="22"/>
              </w:rPr>
              <w:t xml:space="preserve">2027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ind w:right="44"/>
              <w:jc w:val="center"/>
              <w:widowControl w:val="off"/>
              <w:rPr>
                <w:sz w:val="22"/>
                <w:szCs w:val="22"/>
              </w:rPr>
            </w:pPr>
            <w:r>
              <w:rPr>
                <w:sz w:val="22"/>
                <w:szCs w:val="22"/>
              </w:rPr>
              <w:t xml:space="preserve">2028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ind w:right="44"/>
              <w:jc w:val="center"/>
              <w:widowControl w:val="off"/>
              <w:rPr>
                <w:sz w:val="22"/>
                <w:szCs w:val="22"/>
              </w:rPr>
            </w:pPr>
            <w:r>
              <w:rPr>
                <w:sz w:val="22"/>
                <w:szCs w:val="22"/>
              </w:rPr>
              <w:t xml:space="preserve">2029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77"/>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textDirection w:val="lrTb"/>
            <w:noWrap w:val="false"/>
          </w:tcPr>
          <w:p>
            <w:pPr>
              <w:widowControl w:val="off"/>
              <w:rPr>
                <w:sz w:val="22"/>
                <w:szCs w:val="22"/>
              </w:rPr>
            </w:pPr>
            <w:r>
              <w:rPr>
                <w:sz w:val="22"/>
                <w:szCs w:val="22"/>
              </w:rPr>
              <w:t xml:space="preserve">Всего, в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4 231 042,9</w:t>
            </w: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4 474 207,2</w:t>
            </w: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4 178 993,3</w:t>
            </w: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3 980 302,3</w:t>
            </w: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2 594 533,7</w:t>
            </w: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19 459 079,4</w:t>
            </w:r>
            <w:r/>
          </w:p>
        </w:tc>
      </w:tr>
      <w:tr>
        <w:tblPrEx/>
        <w:trPr>
          <w:trHeight w:val="77"/>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textDirection w:val="lrTb"/>
            <w:noWrap w:val="false"/>
          </w:tcPr>
          <w:p>
            <w:pPr>
              <w:widowControl w:val="off"/>
              <w:rPr>
                <w:sz w:val="22"/>
                <w:szCs w:val="22"/>
              </w:rPr>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1 754 789,2</w:t>
            </w: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1 501 260,6</w:t>
            </w: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6 692 459,8</w:t>
            </w:r>
            <w:r/>
          </w:p>
        </w:tc>
      </w:tr>
      <w:tr>
        <w:tblPrEx/>
        <w:trPr>
          <w:trHeight w:val="223"/>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vMerge w:val="restart"/>
            <w:textDirection w:val="lrTb"/>
            <w:noWrap w:val="false"/>
          </w:tcPr>
          <w:p>
            <w:pPr>
              <w:widowControl w:val="off"/>
              <w:rPr>
                <w:sz w:val="22"/>
                <w:szCs w:val="22"/>
              </w:rPr>
            </w:pPr>
            <w:r>
              <w:rPr>
                <w:sz w:val="22"/>
                <w:szCs w:val="22"/>
              </w:rPr>
              <w:t xml:space="preserve">бюджет города Перми (неналоговые меры поддержки)</w:t>
            </w:r>
            <w:r>
              <w:rPr>
                <w:rFonts w:ascii="Times New Roman" w:hAnsi="Times New Roman" w:eastAsia="Times New Roman" w:cs="Times New Roman"/>
                <w:color w:val="000000"/>
                <w:sz w:val="24"/>
              </w:rPr>
              <w:t xml:space="preserve">*</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vMerge w:val="restart"/>
            <w:textDirection w:val="lrTb"/>
            <w:noWrap w:val="false"/>
          </w:tcPr>
          <w:p>
            <w:pPr>
              <w:jc w:val="center"/>
              <w:rPr>
                <w:rFonts w:ascii="Times New Roman" w:hAnsi="Times New Roman" w:eastAsia="Times New Roman" w:cs="Times New Roman"/>
                <w:b w:val="0"/>
                <w:i w:val="0"/>
                <w:strike w:val="0"/>
                <w:color w:val="000000"/>
                <w:sz w:val="22"/>
                <w:u w:val="none"/>
                <w:vertAlign w:val="baseline"/>
              </w:rPr>
            </w:pPr>
            <w:r>
              <w:rPr>
                <w:rFonts w:ascii="Times New Roman" w:hAnsi="Times New Roman" w:eastAsia="Times New Roman" w:cs="Times New Roman"/>
                <w:b w:val="0"/>
                <w:i w:val="0"/>
                <w:strike w:val="0"/>
                <w:color w:val="000000"/>
                <w:sz w:val="22"/>
                <w:u w:val="none"/>
                <w:vertAlign w:val="baseline"/>
              </w:rPr>
              <w:t xml:space="preserve">0,0</w:t>
            </w:r>
            <w:r>
              <w:rPr>
                <w:rFonts w:ascii="Times New Roman" w:hAnsi="Times New Roman" w:eastAsia="Times New Roman" w:cs="Times New Roman"/>
                <w:b w:val="0"/>
                <w:i w:val="0"/>
                <w:strike w:val="0"/>
                <w:color w:val="000000"/>
                <w:sz w:val="22"/>
                <w:u w:val="none"/>
                <w:vertAlign w:val="baseline"/>
              </w:rPr>
            </w:r>
            <w:r>
              <w:rPr>
                <w:rFonts w:ascii="Times New Roman" w:hAnsi="Times New Roman" w:eastAsia="Times New Roman" w:cs="Times New Roman"/>
                <w:b w:val="0"/>
                <w:i w:val="0"/>
                <w:strike w:val="0"/>
                <w:color w:val="000000"/>
                <w:sz w:val="22"/>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64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3"/>
            <w:tcBorders>
              <w:top w:val="single" w:color="000000" w:sz="4" w:space="0"/>
              <w:left w:val="single" w:color="000000" w:sz="4" w:space="0"/>
              <w:bottom w:val="single" w:color="000000" w:sz="4" w:space="0"/>
              <w:right w:val="single" w:color="000000" w:sz="4" w:space="0"/>
            </w:tcBorders>
            <w:tcW w:w="1696"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569"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607"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506"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280,4</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r>
      <w:tr>
        <w:tblPrEx/>
        <w:trPr>
          <w:trHeight w:val="223"/>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textDirection w:val="lrTb"/>
            <w:noWrap w:val="false"/>
          </w:tcPr>
          <w:p>
            <w:pPr>
              <w:widowControl w:val="off"/>
              <w:rPr>
                <w:sz w:val="22"/>
                <w:szCs w:val="22"/>
              </w:rPr>
            </w:pPr>
            <w:r>
              <w:rPr>
                <w:sz w:val="22"/>
                <w:szCs w:val="22"/>
              </w:rPr>
              <w:t xml:space="preserve">бюджет Пермского края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1 593 852,9</w:t>
            </w: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1 087 222,9</w:t>
            </w: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1 103 849,0</w:t>
            </w: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1 046 479,7</w:t>
            </w: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5 560 231,4</w:t>
            </w:r>
            <w:r/>
          </w:p>
        </w:tc>
      </w:tr>
      <w:tr>
        <w:tblPrEx/>
        <w:trPr>
          <w:trHeight w:val="77"/>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464 766,9</w:t>
            </w: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1 138 166,5</w:t>
            </w: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1 182 117,1</w:t>
            </w: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1 040 795,4</w:t>
            </w: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4 546 082,7</w:t>
            </w:r>
            <w:r/>
          </w:p>
        </w:tc>
      </w:tr>
      <w:tr>
        <w:tblPrEx/>
        <w:trPr>
          <w:trHeight w:val="77"/>
        </w:trPr>
        <w:tc>
          <w:tcPr>
            <w:tcBorders>
              <w:top w:val="single" w:color="000000" w:sz="4" w:space="0"/>
              <w:left w:val="single" w:color="000000" w:sz="4" w:space="0"/>
              <w:bottom w:val="single" w:color="000000" w:sz="4" w:space="0"/>
              <w:right w:val="single" w:color="000000" w:sz="4" w:space="0"/>
            </w:tcBorders>
            <w:tcW w:w="2064"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3260" w:type="dxa"/>
            <w:textDirection w:val="lrTb"/>
            <w:noWrap w:val="false"/>
          </w:tcPr>
          <w:p>
            <w:pPr>
              <w:widowControl w:val="off"/>
              <w:rPr>
                <w:sz w:val="22"/>
                <w:szCs w:val="22"/>
              </w:rPr>
            </w:pPr>
            <w:r>
              <w:rPr>
                <w:rFonts w:eastAsia="Times New Roman" w:cs="Times New Roman"/>
                <w:color w:val="000000"/>
                <w:sz w:val="22"/>
                <w:szCs w:val="22"/>
              </w:rPr>
              <w:t xml:space="preserve">внебюджетные источники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417 633,9</w:t>
            </w:r>
            <w:r/>
          </w:p>
        </w:tc>
        <w:tc>
          <w:tcPr>
            <w:gridSpan w:val="2"/>
            <w:tcBorders>
              <w:top w:val="single" w:color="000000" w:sz="4" w:space="0"/>
              <w:left w:val="single" w:color="000000" w:sz="4" w:space="0"/>
              <w:bottom w:val="single" w:color="000000" w:sz="4" w:space="0"/>
              <w:right w:val="single" w:color="000000" w:sz="4" w:space="0"/>
            </w:tcBorders>
            <w:tcW w:w="164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3"/>
            <w:tcBorders>
              <w:top w:val="single" w:color="000000" w:sz="4" w:space="0"/>
              <w:left w:val="single" w:color="000000" w:sz="4" w:space="0"/>
              <w:bottom w:val="single" w:color="000000" w:sz="4" w:space="0"/>
              <w:right w:val="single" w:color="000000" w:sz="4" w:space="0"/>
            </w:tcBorders>
            <w:tcW w:w="16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2"/>
            <w:tcBorders>
              <w:top w:val="single" w:color="000000" w:sz="4" w:space="0"/>
              <w:left w:val="single" w:color="000000" w:sz="4" w:space="0"/>
              <w:bottom w:val="single" w:color="000000" w:sz="4" w:space="0"/>
              <w:right w:val="single" w:color="000000" w:sz="4" w:space="0"/>
            </w:tcBorders>
            <w:tcW w:w="156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2"/>
            <w:tcBorders>
              <w:top w:val="single" w:color="000000" w:sz="4" w:space="0"/>
              <w:left w:val="single" w:color="000000" w:sz="4" w:space="0"/>
              <w:bottom w:val="single" w:color="000000" w:sz="4" w:space="0"/>
              <w:right w:val="single" w:color="000000" w:sz="4" w:space="0"/>
            </w:tcBorders>
            <w:tcW w:w="160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50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2 660 305,5</w:t>
            </w:r>
            <w:r/>
          </w:p>
        </w:tc>
      </w:tr>
    </w:tbl>
    <w:p>
      <w:pPr>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t xml:space="preserve">———————————</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firstLine="720"/>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 Объем неналоговых мер поддержки не учитывается в общем объеме финансирования программы, комплекса процессных мероприятий.»</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rPr>
          <w:sz w:val="28"/>
          <w:szCs w:val="28"/>
        </w:rPr>
      </w:pPr>
      <w:r>
        <w:rPr>
          <w:sz w:val="28"/>
          <w:szCs w:val="28"/>
        </w:rPr>
      </w:r>
      <w:r>
        <w:rPr>
          <w:sz w:val="28"/>
          <w:szCs w:val="28"/>
        </w:rPr>
      </w:r>
      <w:r>
        <w:rPr>
          <w:sz w:val="28"/>
          <w:szCs w:val="28"/>
        </w:rPr>
      </w:r>
    </w:p>
    <w:p>
      <w:pPr>
        <w:ind w:firstLine="709"/>
        <w:jc w:val="both"/>
        <w:spacing w:line="240" w:lineRule="auto"/>
        <w:rPr>
          <w:sz w:val="28"/>
          <w:szCs w:val="28"/>
        </w:rPr>
      </w:pPr>
      <w:r>
        <w:rPr>
          <w:sz w:val="28"/>
          <w:szCs w:val="28"/>
        </w:rPr>
        <w:t xml:space="preserve">2. Раздел «Стратегические приоритеты муниципальной программы «Обеспечение жильем жителей города Перми» изложить в следующей редакции:</w:t>
      </w:r>
      <w:r>
        <w:rPr>
          <w:sz w:val="28"/>
          <w:szCs w:val="28"/>
        </w:rPr>
      </w:r>
      <w:r>
        <w:rPr>
          <w:sz w:val="28"/>
          <w:szCs w:val="28"/>
        </w:rPr>
      </w:r>
    </w:p>
    <w:p>
      <w:pPr>
        <w:ind w:firstLine="0"/>
        <w:jc w:val="both"/>
        <w:spacing w:line="240" w:lineRule="auto"/>
        <w:rPr>
          <w:sz w:val="28"/>
          <w:szCs w:val="28"/>
        </w:rPr>
      </w:pPr>
      <w:r>
        <w:rPr>
          <w:sz w:val="28"/>
          <w:szCs w:val="28"/>
        </w:rPr>
      </w:r>
      <w:r>
        <w:rPr>
          <w:sz w:val="28"/>
          <w:szCs w:val="28"/>
        </w:rPr>
      </w:r>
      <w:r>
        <w:rPr>
          <w:sz w:val="28"/>
          <w:szCs w:val="28"/>
        </w:rPr>
      </w:r>
    </w:p>
    <w:p>
      <w:pPr>
        <w:jc w:val="center"/>
        <w:spacing w:line="240" w:lineRule="exact"/>
        <w:rPr>
          <w:b/>
          <w:bCs/>
          <w:sz w:val="28"/>
          <w:szCs w:val="28"/>
        </w:rPr>
      </w:pPr>
      <w:r>
        <w:rPr>
          <w:sz w:val="28"/>
          <w:szCs w:val="28"/>
        </w:rPr>
        <w:t xml:space="preserve">«</w:t>
      </w:r>
      <w:r>
        <w:rPr>
          <w:b/>
          <w:sz w:val="28"/>
          <w:szCs w:val="28"/>
        </w:rPr>
        <w:t xml:space="preserve">СТРАТЕГИЧЕСКИЕ ПРИОРИТЕТЫ</w:t>
      </w:r>
      <w:r>
        <w:rPr>
          <w:b/>
          <w:bCs/>
          <w:sz w:val="28"/>
          <w:szCs w:val="28"/>
        </w:rPr>
      </w:r>
      <w:r>
        <w:rPr>
          <w:b/>
          <w:bCs/>
          <w:sz w:val="28"/>
          <w:szCs w:val="28"/>
        </w:rPr>
      </w:r>
    </w:p>
    <w:p>
      <w:pPr>
        <w:jc w:val="center"/>
        <w:spacing w:line="240" w:lineRule="exact"/>
        <w:rPr>
          <w:b/>
          <w:sz w:val="28"/>
          <w:szCs w:val="28"/>
        </w:rPr>
      </w:pPr>
      <w:r>
        <w:rPr>
          <w:b/>
          <w:sz w:val="28"/>
          <w:szCs w:val="28"/>
        </w:rPr>
        <w:t xml:space="preserve">муниципальной программы «Обеспечение жильем жителей города Перми»</w:t>
      </w:r>
      <w:r>
        <w:rPr>
          <w:b/>
          <w:sz w:val="28"/>
          <w:szCs w:val="28"/>
        </w:rPr>
      </w:r>
      <w:r>
        <w:rPr>
          <w:b/>
          <w:sz w:val="28"/>
          <w:szCs w:val="28"/>
        </w:rPr>
      </w:r>
    </w:p>
    <w:p>
      <w:pPr>
        <w:jc w:val="left"/>
        <w:rPr>
          <w:b w:val="0"/>
          <w:bCs w:val="0"/>
          <w:sz w:val="28"/>
          <w:szCs w:val="28"/>
        </w:rPr>
      </w:pPr>
      <w:r>
        <w:rPr>
          <w:b w:val="0"/>
          <w:bCs w:val="0"/>
          <w:sz w:val="28"/>
          <w:szCs w:val="28"/>
        </w:rPr>
      </w:r>
      <w:r>
        <w:rPr>
          <w:b w:val="0"/>
          <w:bCs w:val="0"/>
          <w:sz w:val="28"/>
          <w:szCs w:val="28"/>
        </w:rPr>
      </w:r>
      <w:r>
        <w:rPr>
          <w:b w:val="0"/>
          <w:bCs w:val="0"/>
          <w:sz w:val="28"/>
          <w:szCs w:val="28"/>
        </w:rPr>
      </w:r>
    </w:p>
    <w:p>
      <w:pPr>
        <w:jc w:val="center"/>
        <w:rPr>
          <w:b/>
          <w:sz w:val="28"/>
          <w:szCs w:val="28"/>
        </w:rPr>
      </w:pPr>
      <w:r>
        <w:rPr>
          <w:b/>
          <w:sz w:val="28"/>
          <w:szCs w:val="28"/>
        </w:rPr>
        <w:t xml:space="preserve">1.1. Оценка текущего состояния жилищной сферы города Перми</w:t>
      </w:r>
      <w:r>
        <w:rPr>
          <w:b/>
          <w:sz w:val="28"/>
          <w:szCs w:val="28"/>
        </w:rPr>
      </w:r>
      <w:r>
        <w:rPr>
          <w:b/>
          <w:sz w:val="28"/>
          <w:szCs w:val="28"/>
        </w:rPr>
      </w:r>
    </w:p>
    <w:p>
      <w:pPr>
        <w:jc w:val="left"/>
        <w:rPr>
          <w:b/>
          <w:sz w:val="24"/>
          <w:szCs w:val="24"/>
        </w:rPr>
      </w:pPr>
      <w:r>
        <w:rPr>
          <w:b/>
          <w:sz w:val="24"/>
          <w:szCs w:val="24"/>
        </w:rPr>
      </w:r>
      <w:r>
        <w:rPr>
          <w:b/>
          <w:sz w:val="24"/>
          <w:szCs w:val="24"/>
        </w:rPr>
      </w:r>
      <w:r>
        <w:rPr>
          <w:b/>
          <w:sz w:val="24"/>
          <w:szCs w:val="24"/>
        </w:rPr>
      </w:r>
    </w:p>
    <w:p>
      <w:pPr>
        <w:ind w:firstLine="720"/>
        <w:jc w:val="both"/>
        <w:rPr>
          <w:rFonts w:eastAsia="SimSun"/>
          <w:sz w:val="28"/>
          <w:szCs w:val="28"/>
          <w:highlight w:val="none"/>
        </w:rPr>
      </w:pPr>
      <w:r>
        <w:rPr>
          <w:rFonts w:eastAsia="SimSun"/>
          <w:sz w:val="28"/>
          <w:szCs w:val="28"/>
          <w:highlight w:val="none"/>
        </w:rPr>
        <w:t xml:space="preserve">Важным компонентом улучшения качества жизни граждан является увеличение обеспеченности жильем.</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По данным </w:t>
      </w:r>
      <w:r>
        <w:rPr>
          <w:rFonts w:eastAsia="SimSun"/>
          <w:sz w:val="28"/>
          <w:szCs w:val="28"/>
          <w:highlight w:val="none"/>
        </w:rPr>
        <w:t xml:space="preserve">на 01 января 2025 г. общая площадь жилищного фонда города Перми – 28 852,6 тыс. кв. м </w:t>
      </w:r>
      <w:r>
        <w:rPr>
          <w:rFonts w:eastAsia="SimSun"/>
          <w:sz w:val="28"/>
          <w:szCs w:val="28"/>
          <w:highlight w:val="none"/>
        </w:rPr>
        <w:t xml:space="preserve">(на 01 января 2026 г. </w:t>
      </w:r>
      <w:r>
        <w:rPr>
          <w:rFonts w:eastAsia="SimSun"/>
          <w:sz w:val="28"/>
          <w:szCs w:val="28"/>
          <w:highlight w:val="none"/>
        </w:rPr>
        <w:t xml:space="preserve">– </w:t>
      </w:r>
      <w:r>
        <w:rPr>
          <w:rFonts w:eastAsia="SimSun"/>
          <w:sz w:val="28"/>
          <w:szCs w:val="28"/>
          <w:highlight w:val="none"/>
        </w:rPr>
        <w:t xml:space="preserve">29 100,</w:t>
      </w:r>
      <w:r>
        <w:rPr>
          <w:rFonts w:eastAsia="SimSun"/>
          <w:sz w:val="28"/>
          <w:szCs w:val="28"/>
          <w:highlight w:val="none"/>
        </w:rPr>
        <w:t xml:space="preserve">03</w:t>
      </w:r>
      <w:r>
        <w:rPr>
          <w:rFonts w:eastAsia="SimSun"/>
          <w:sz w:val="28"/>
          <w:szCs w:val="28"/>
          <w:highlight w:val="none"/>
        </w:rPr>
        <w:t xml:space="preserve"> тыс. кв. м</w:t>
      </w:r>
      <w:r>
        <w:rPr>
          <w:rFonts w:eastAsia="SimSun"/>
          <w:sz w:val="28"/>
          <w:szCs w:val="28"/>
          <w:highlight w:val="none"/>
        </w:rPr>
        <w:t xml:space="preserve">)</w:t>
      </w:r>
      <w:r>
        <w:rPr>
          <w:rFonts w:eastAsia="SimSun"/>
          <w:sz w:val="28"/>
          <w:szCs w:val="28"/>
          <w:highlight w:val="none"/>
        </w:rPr>
        <w:t xml:space="preserve">, обеспеченность населения города Перми жильем – 28,1 кв. м на 1 жителя </w:t>
      </w:r>
      <w:r>
        <w:rPr>
          <w:rFonts w:eastAsia="SimSun"/>
          <w:sz w:val="28"/>
          <w:szCs w:val="28"/>
          <w:highlight w:val="none"/>
        </w:rPr>
        <w:t xml:space="preserve">(на 01 января </w:t>
        <w:br/>
        <w:t xml:space="preserve">2026 г. </w:t>
      </w:r>
      <w:r>
        <w:rPr>
          <w:rFonts w:eastAsia="SimSun"/>
          <w:sz w:val="28"/>
          <w:szCs w:val="28"/>
          <w:highlight w:val="none"/>
        </w:rPr>
        <w:t xml:space="preserve">– 28,1 кв. м на 1 жителя</w:t>
      </w:r>
      <w:r>
        <w:rPr>
          <w:rFonts w:eastAsia="SimSun"/>
          <w:sz w:val="28"/>
          <w:szCs w:val="28"/>
          <w:highlight w:val="none"/>
        </w:rPr>
        <w:t xml:space="preserve">), </w:t>
      </w:r>
      <w:r>
        <w:rPr>
          <w:rFonts w:eastAsia="SimSun"/>
          <w:sz w:val="28"/>
          <w:szCs w:val="28"/>
          <w:highlight w:val="none"/>
        </w:rPr>
        <w:t xml:space="preserve">доля жителей, живущих в аварийном жилье, – 1,1 % </w:t>
      </w:r>
      <w:r>
        <w:rPr>
          <w:rFonts w:eastAsia="SimSun"/>
          <w:sz w:val="28"/>
          <w:szCs w:val="28"/>
          <w:highlight w:val="none"/>
        </w:rPr>
        <w:t xml:space="preserve">(на 01 января 2026 г. </w:t>
      </w:r>
      <w:r>
        <w:rPr>
          <w:rFonts w:eastAsia="SimSun"/>
          <w:sz w:val="28"/>
          <w:szCs w:val="28"/>
          <w:highlight w:val="none"/>
        </w:rPr>
        <w:t xml:space="preserve">– 1,4 %.</w:t>
      </w:r>
      <w:r>
        <w:rPr>
          <w:rFonts w:eastAsia="SimSun"/>
          <w:sz w:val="28"/>
          <w:szCs w:val="28"/>
          <w:highlight w:val="none"/>
        </w:rPr>
        <w:t xml:space="preserve">).</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В городе Перми </w:t>
      </w:r>
      <w:r>
        <w:rPr>
          <w:rFonts w:eastAsia="SimSun"/>
          <w:sz w:val="28"/>
          <w:szCs w:val="28"/>
          <w:highlight w:val="none"/>
        </w:rPr>
        <w:t xml:space="preserve">на 01 января 2025 г. расположены 695 аварийных многоквартирных домов общей площадью 447,4 тыс. кв. м </w:t>
      </w:r>
      <w:r>
        <w:rPr>
          <w:rFonts w:eastAsia="SimSun"/>
          <w:sz w:val="28"/>
          <w:szCs w:val="28"/>
          <w:highlight w:val="none"/>
        </w:rPr>
        <w:t xml:space="preserve">(на 01 января 2026 г.</w:t>
      </w:r>
      <w:r>
        <w:rPr>
          <w:rFonts w:eastAsia="SimSun"/>
          <w:sz w:val="28"/>
          <w:szCs w:val="28"/>
          <w:highlight w:val="none"/>
        </w:rPr>
        <w:t xml:space="preserve"> – </w:t>
      </w:r>
      <w:r>
        <w:rPr>
          <w:rFonts w:eastAsia="SimSun"/>
          <w:sz w:val="28"/>
          <w:szCs w:val="28"/>
          <w:highlight w:val="none"/>
        </w:rPr>
        <w:t xml:space="preserve">577 аварийных многоквартирных домов общей площадью 406,8 тыс. кв. м</w:t>
      </w:r>
      <w:r>
        <w:rPr>
          <w:rFonts w:eastAsia="SimSun"/>
          <w:sz w:val="28"/>
          <w:szCs w:val="28"/>
          <w:highlight w:val="none"/>
        </w:rPr>
        <w:t xml:space="preserve">)</w:t>
      </w:r>
      <w:r>
        <w:rPr>
          <w:rFonts w:eastAsia="SimSun"/>
          <w:sz w:val="28"/>
          <w:szCs w:val="28"/>
          <w:highlight w:val="none"/>
        </w:rPr>
        <w:t xml:space="preserve">, численность населения, живущего в аварийном жилье – 20,3 тыс. чел.</w:t>
      </w:r>
      <w:r>
        <w:rPr>
          <w:rFonts w:eastAsia="SimSun"/>
          <w:sz w:val="28"/>
          <w:szCs w:val="28"/>
          <w:highlight w:val="none"/>
        </w:rPr>
        <w:t xml:space="preserve"> </w:t>
      </w:r>
      <w:r>
        <w:rPr>
          <w:rFonts w:eastAsia="SimSun"/>
          <w:sz w:val="28"/>
          <w:szCs w:val="28"/>
          <w:highlight w:val="none"/>
        </w:rPr>
        <w:t xml:space="preserve">(на </w:t>
      </w:r>
      <w:r>
        <w:rPr>
          <w:rFonts w:eastAsia="SimSun"/>
          <w:sz w:val="28"/>
          <w:szCs w:val="28"/>
          <w:highlight w:val="none"/>
        </w:rPr>
        <w:t xml:space="preserve">01 января 2026 г. – 17,5 тыс. чел.).</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Таким образом, переселение граждан из аварийного и непригодного для проживания жилищного фонда является одной из актуальных проблем, существующих в городе Перми.</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По состоянию на 01 января 2025 г. количество детей-сирот </w:t>
      </w:r>
      <w:r>
        <w:rPr>
          <w:rFonts w:eastAsia="SimSun"/>
          <w:sz w:val="28"/>
          <w:szCs w:val="28"/>
          <w:highlight w:val="none"/>
        </w:rPr>
        <w:t xml:space="preserve">и детей, оставшихся без попечения родителей, лиц из их числа </w:t>
      </w:r>
      <w:r>
        <w:rPr>
          <w:rFonts w:eastAsia="SimSun"/>
          <w:sz w:val="28"/>
          <w:szCs w:val="28"/>
          <w:highlight w:val="none"/>
        </w:rPr>
        <w:t xml:space="preserve">(далее – дети-сироты), включенных</w:t>
      </w:r>
      <w:r>
        <w:rPr>
          <w:rFonts w:eastAsia="SimSun"/>
          <w:sz w:val="28"/>
          <w:szCs w:val="28"/>
          <w:highlight w:val="none"/>
        </w:rPr>
        <w:t xml:space="preserve"> в список детей-сирот, которые подлежат обеспечению жилыми помещениями </w:t>
        <w:br/>
      </w:r>
      <w:r>
        <w:rPr>
          <w:rFonts w:eastAsia="SimSun"/>
          <w:sz w:val="28"/>
          <w:szCs w:val="28"/>
          <w:highlight w:val="none"/>
        </w:rPr>
        <w:t xml:space="preserve">в городе Перми, – 1755 </w:t>
      </w:r>
      <w:r>
        <w:rPr>
          <w:rFonts w:eastAsia="SimSun"/>
          <w:sz w:val="28"/>
          <w:szCs w:val="28"/>
          <w:highlight w:val="none"/>
        </w:rPr>
        <w:t xml:space="preserve">человек (на 01 января 2026 г.</w:t>
      </w:r>
      <w:r>
        <w:rPr>
          <w:rFonts w:eastAsia="SimSun"/>
          <w:sz w:val="28"/>
          <w:szCs w:val="28"/>
          <w:highlight w:val="none"/>
        </w:rPr>
        <w:t xml:space="preserve"> – </w:t>
      </w:r>
      <w:r>
        <w:rPr>
          <w:rFonts w:eastAsia="SimSun"/>
          <w:sz w:val="28"/>
          <w:szCs w:val="28"/>
          <w:highlight w:val="none"/>
        </w:rPr>
        <w:t xml:space="preserve">1 657 человек</w:t>
      </w:r>
      <w:r>
        <w:rPr>
          <w:rFonts w:eastAsia="SimSun"/>
          <w:sz w:val="28"/>
          <w:szCs w:val="28"/>
          <w:highlight w:val="none"/>
        </w:rPr>
        <w:t xml:space="preserve">), </w:t>
      </w:r>
      <w:r>
        <w:rPr>
          <w:rFonts w:eastAsia="SimSun"/>
          <w:sz w:val="28"/>
          <w:szCs w:val="28"/>
          <w:highlight w:val="none"/>
        </w:rPr>
        <w:t xml:space="preserve">из них право </w:t>
      </w:r>
      <w:r>
        <w:rPr>
          <w:rFonts w:eastAsia="SimSun"/>
          <w:sz w:val="28"/>
          <w:szCs w:val="28"/>
          <w:highlight w:val="none"/>
        </w:rPr>
        <w:t xml:space="preserve">на обеспечение жилым помещением наступило у </w:t>
      </w:r>
      <w:r>
        <w:rPr>
          <w:rFonts w:eastAsia="SimSun"/>
          <w:sz w:val="28"/>
          <w:szCs w:val="28"/>
          <w:highlight w:val="none"/>
        </w:rPr>
        <w:t xml:space="preserve">1282 детей-сирот, </w:t>
      </w:r>
      <w:r>
        <w:rPr>
          <w:rFonts w:eastAsia="SimSun"/>
          <w:sz w:val="28"/>
          <w:szCs w:val="28"/>
          <w:highlight w:val="none"/>
        </w:rPr>
        <w:t xml:space="preserve">достигших возраста 18 лет</w:t>
      </w:r>
      <w:r>
        <w:rPr>
          <w:rFonts w:eastAsia="SimSun"/>
          <w:sz w:val="28"/>
          <w:szCs w:val="28"/>
          <w:highlight w:val="none"/>
        </w:rPr>
        <w:t xml:space="preserve"> (</w:t>
      </w:r>
      <w:r>
        <w:rPr>
          <w:rFonts w:eastAsia="SimSun"/>
          <w:sz w:val="28"/>
          <w:szCs w:val="28"/>
          <w:highlight w:val="none"/>
        </w:rPr>
        <w:t xml:space="preserve">на 01 января 2026 г.</w:t>
      </w:r>
      <w:r>
        <w:rPr>
          <w:rFonts w:eastAsia="SimSun"/>
          <w:sz w:val="28"/>
          <w:szCs w:val="28"/>
          <w:highlight w:val="none"/>
        </w:rPr>
        <w:t xml:space="preserve"> </w:t>
      </w:r>
      <w:r>
        <w:rPr>
          <w:rFonts w:eastAsia="SimSun"/>
          <w:sz w:val="28"/>
          <w:szCs w:val="28"/>
          <w:highlight w:val="none"/>
        </w:rPr>
        <w:t xml:space="preserve">– </w:t>
      </w:r>
      <w:r>
        <w:rPr>
          <w:rFonts w:eastAsia="SimSun"/>
          <w:sz w:val="28"/>
          <w:szCs w:val="28"/>
          <w:highlight w:val="none"/>
        </w:rPr>
        <w:t xml:space="preserve">1194 </w:t>
      </w:r>
      <w:r>
        <w:rPr>
          <w:rFonts w:eastAsia="SimSun"/>
          <w:sz w:val="28"/>
          <w:szCs w:val="28"/>
          <w:highlight w:val="none"/>
        </w:rPr>
        <w:t xml:space="preserve">детей-сирот</w:t>
      </w:r>
      <w:r>
        <w:rPr>
          <w:rFonts w:eastAsia="SimSun"/>
          <w:sz w:val="28"/>
          <w:szCs w:val="28"/>
          <w:highlight w:val="none"/>
        </w:rPr>
        <w:t xml:space="preserve">). </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Ежегодно количество детей-сирот, включенных в список по обеспечению жилыми помещениями в городе Перми, увеличивается. Увеличение количества детей-сирот в списке происходит в том числе в связи с переводом в список </w:t>
      </w:r>
      <w:r>
        <w:rPr>
          <w:rFonts w:eastAsia="SimSun"/>
          <w:sz w:val="28"/>
          <w:szCs w:val="28"/>
          <w:highlight w:val="none"/>
        </w:rPr>
        <w:br/>
        <w:t xml:space="preserve">в город Пермь из других муниципальных образований.</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Уп</w:t>
      </w:r>
      <w:r>
        <w:rPr>
          <w:rFonts w:eastAsia="SimSun"/>
          <w:sz w:val="28"/>
          <w:szCs w:val="28"/>
          <w:highlight w:val="none"/>
        </w:rPr>
        <w:t xml:space="preserve">равление жилищных отношений администрации </w:t>
      </w:r>
      <w:r>
        <w:rPr>
          <w:rFonts w:eastAsia="SimSun"/>
          <w:b w:val="0"/>
          <w:bCs w:val="0"/>
          <w:sz w:val="28"/>
          <w:szCs w:val="28"/>
          <w:highlight w:val="none"/>
        </w:rPr>
        <w:t xml:space="preserve">города </w:t>
      </w:r>
      <w:r>
        <w:rPr>
          <w:rFonts w:eastAsia="SimSun"/>
          <w:sz w:val="28"/>
          <w:szCs w:val="28"/>
          <w:highlight w:val="none"/>
        </w:rPr>
        <w:t xml:space="preserve">Перми наделено полномочиями по обеспечению жилыми помещениями детей-сирот с 01 июля 2017 г. В целях предоставления жилья детям-сиротам приобретаются благоустроенные квартиры общей площадью не менее 28 кв. м.</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На 01 января 2025 г. на учете состоит</w:t>
      </w:r>
      <w:r>
        <w:rPr>
          <w:rFonts w:eastAsia="SimSun"/>
          <w:sz w:val="28"/>
          <w:szCs w:val="28"/>
          <w:highlight w:val="none"/>
        </w:rPr>
        <w:t xml:space="preserve"> 11 240 с</w:t>
      </w:r>
      <w:r>
        <w:rPr>
          <w:rFonts w:eastAsia="SimSun"/>
          <w:sz w:val="28"/>
          <w:szCs w:val="28"/>
          <w:highlight w:val="none"/>
        </w:rPr>
        <w:t xml:space="preserve">емей, </w:t>
      </w:r>
      <w:r>
        <w:rPr>
          <w:rFonts w:eastAsia="SimSun"/>
          <w:sz w:val="28"/>
          <w:szCs w:val="28"/>
          <w:highlight w:val="none"/>
        </w:rPr>
        <w:t xml:space="preserve">которые нуждаются в улуч</w:t>
      </w:r>
      <w:r>
        <w:rPr>
          <w:rFonts w:eastAsia="SimSun"/>
          <w:sz w:val="28"/>
          <w:szCs w:val="28"/>
          <w:highlight w:val="none"/>
        </w:rPr>
        <w:t xml:space="preserve">шении жилищных условий, </w:t>
      </w:r>
      <w:r>
        <w:rPr>
          <w:rFonts w:eastAsia="SimSun"/>
          <w:sz w:val="28"/>
          <w:szCs w:val="28"/>
          <w:highlight w:val="none"/>
        </w:rPr>
        <w:t xml:space="preserve">на 01 января 2026 г. </w:t>
      </w:r>
      <w:r>
        <w:rPr>
          <w:rFonts w:hint="default" w:ascii="Times New Roman" w:hAnsi="Times New Roman" w:eastAsia="Times New Roman" w:cs="Times New Roman"/>
          <w:sz w:val="28"/>
          <w:szCs w:val="28"/>
          <w:highlight w:val="none"/>
        </w:rPr>
        <w:t xml:space="preserve">–</w:t>
      </w:r>
      <w:r>
        <w:rPr>
          <w:rFonts w:eastAsia="SimSun"/>
          <w:sz w:val="28"/>
          <w:szCs w:val="28"/>
          <w:highlight w:val="none"/>
        </w:rPr>
        <w:t xml:space="preserve"> 9 248 с</w:t>
      </w:r>
      <w:r>
        <w:rPr>
          <w:rFonts w:eastAsia="SimSun"/>
          <w:sz w:val="28"/>
          <w:szCs w:val="28"/>
          <w:highlight w:val="none"/>
        </w:rPr>
        <w:t xml:space="preserve">емей</w:t>
      </w:r>
      <w:r>
        <w:rPr>
          <w:rFonts w:eastAsia="SimSun"/>
          <w:sz w:val="28"/>
          <w:szCs w:val="28"/>
          <w:highlight w:val="none"/>
        </w:rPr>
        <w:t xml:space="preserve">.</w:t>
      </w:r>
      <w:r>
        <w:rPr>
          <w:rFonts w:eastAsia="SimSun"/>
          <w:sz w:val="28"/>
          <w:szCs w:val="28"/>
          <w:highlight w:val="none"/>
        </w:rPr>
      </w:r>
      <w:r>
        <w:rPr>
          <w:rFonts w:eastAsia="SimSun"/>
          <w:sz w:val="28"/>
          <w:szCs w:val="28"/>
          <w:highlight w:val="none"/>
        </w:rPr>
      </w:r>
    </w:p>
    <w:p>
      <w:pPr>
        <w:ind w:firstLine="720"/>
        <w:jc w:val="both"/>
        <w:rPr>
          <w:sz w:val="28"/>
          <w:szCs w:val="28"/>
          <w:highlight w:val="none"/>
        </w:rPr>
      </w:pPr>
      <w:r>
        <w:rPr>
          <w:sz w:val="28"/>
          <w:szCs w:val="28"/>
          <w:highlight w:val="none"/>
        </w:rPr>
        <w:t xml:space="preserve">В </w:t>
      </w:r>
      <w:r>
        <w:rPr>
          <w:sz w:val="28"/>
          <w:szCs w:val="28"/>
          <w:highlight w:val="none"/>
        </w:rPr>
        <w:t xml:space="preserve">городе Перми реализуются программы, направленные на улучшение жилищных условий различных категорий населения, ежегодно выдаются жилищные сертификаты молодым семьям, ветеранам и инвалидам, реабилитированным гражданам, пострадавшим от политических репрессий.</w:t>
      </w:r>
      <w:r>
        <w:rPr>
          <w:sz w:val="28"/>
          <w:szCs w:val="28"/>
          <w:highlight w:val="none"/>
        </w:rPr>
        <w:t xml:space="preserve"> </w:t>
      </w:r>
      <w:r>
        <w:rPr>
          <w:sz w:val="28"/>
          <w:szCs w:val="28"/>
          <w:highlight w:val="none"/>
        </w:rPr>
        <w:t xml:space="preserve">По состоянию на 01 января 2025 г. </w:t>
      </w:r>
      <w:r>
        <w:rPr>
          <w:sz w:val="28"/>
          <w:szCs w:val="28"/>
          <w:highlight w:val="none"/>
        </w:rPr>
        <w:t xml:space="preserve">количество молодых семей, состоящих в списках на участие в программе, </w:t>
      </w:r>
      <w:r>
        <w:rPr>
          <w:sz w:val="28"/>
          <w:szCs w:val="28"/>
          <w:highlight w:val="none"/>
        </w:rPr>
        <w:t xml:space="preserve">составляет 422 семьи,</w:t>
      </w:r>
      <w:r>
        <w:rPr>
          <w:sz w:val="28"/>
          <w:szCs w:val="28"/>
          <w:highlight w:val="none"/>
        </w:rPr>
        <w:t xml:space="preserve"> на 01 января 2026 г. </w:t>
      </w:r>
      <w:r>
        <w:rPr>
          <w:rFonts w:hint="default" w:ascii="Times New Roman" w:hAnsi="Times New Roman" w:eastAsia="Times New Roman" w:cs="Times New Roman"/>
          <w:sz w:val="28"/>
          <w:szCs w:val="28"/>
          <w:highlight w:val="none"/>
        </w:rPr>
        <w:t xml:space="preserve">–</w:t>
      </w:r>
      <w:r>
        <w:rPr>
          <w:sz w:val="28"/>
          <w:szCs w:val="28"/>
          <w:highlight w:val="none"/>
        </w:rPr>
        <w:t xml:space="preserve"> 370 семей.</w:t>
      </w:r>
      <w:r>
        <w:rPr>
          <w:sz w:val="28"/>
          <w:szCs w:val="28"/>
          <w:highlight w:val="none"/>
        </w:rPr>
      </w:r>
      <w:r>
        <w:rPr>
          <w:sz w:val="28"/>
          <w:szCs w:val="28"/>
          <w:highlight w:val="none"/>
        </w:rPr>
      </w:r>
    </w:p>
    <w:p>
      <w:pPr>
        <w:ind w:firstLine="709"/>
        <w:jc w:val="both"/>
        <w:rPr>
          <w:rFonts w:eastAsia="SimSun"/>
          <w:sz w:val="28"/>
          <w:szCs w:val="28"/>
        </w:rPr>
      </w:pPr>
      <w:r>
        <w:rPr>
          <w:rFonts w:eastAsia="SimSun"/>
          <w:sz w:val="28"/>
          <w:szCs w:val="28"/>
        </w:rPr>
      </w:r>
      <w:r>
        <w:rPr>
          <w:rFonts w:eastAsia="SimSun"/>
          <w:sz w:val="28"/>
          <w:szCs w:val="28"/>
        </w:rPr>
      </w:r>
      <w:r>
        <w:rPr>
          <w:rFonts w:eastAsia="SimSun"/>
          <w:sz w:val="28"/>
          <w:szCs w:val="28"/>
        </w:rPr>
      </w:r>
    </w:p>
    <w:p>
      <w:pPr>
        <w:jc w:val="center"/>
        <w:spacing w:line="240" w:lineRule="exact"/>
        <w:rPr>
          <w:b/>
          <w:sz w:val="28"/>
          <w:szCs w:val="28"/>
        </w:rPr>
      </w:pPr>
      <w:r>
        <w:rPr>
          <w:b/>
          <w:sz w:val="28"/>
          <w:szCs w:val="28"/>
        </w:rPr>
        <w:t xml:space="preserve">1.2. Стратегические приоритеты и цели в сфере реализации муниципальной программы.</w:t>
      </w:r>
      <w:r>
        <w:rPr>
          <w:b/>
          <w:sz w:val="28"/>
          <w:szCs w:val="28"/>
        </w:rPr>
      </w:r>
      <w:r>
        <w:rPr>
          <w:b/>
          <w:sz w:val="28"/>
          <w:szCs w:val="28"/>
        </w:rPr>
      </w:r>
    </w:p>
    <w:p>
      <w:pPr>
        <w:jc w:val="center"/>
        <w:spacing w:line="240" w:lineRule="exact"/>
        <w:rPr>
          <w:b/>
          <w:sz w:val="28"/>
          <w:szCs w:val="28"/>
        </w:rPr>
      </w:pPr>
      <w:r>
        <w:rPr>
          <w:b/>
          <w:sz w:val="28"/>
          <w:szCs w:val="28"/>
        </w:rPr>
        <w:t xml:space="preserve">Сведения о взаимосвязи со стратегическими приоритетами, целями и показателями</w:t>
      </w:r>
      <w:r>
        <w:rPr>
          <w:b/>
          <w:sz w:val="28"/>
          <w:szCs w:val="28"/>
        </w:rPr>
      </w:r>
      <w:r>
        <w:rPr>
          <w:b/>
          <w:sz w:val="28"/>
          <w:szCs w:val="28"/>
        </w:rPr>
      </w:r>
    </w:p>
    <w:p>
      <w:pPr>
        <w:jc w:val="center"/>
        <w:spacing w:line="240" w:lineRule="exact"/>
        <w:rPr>
          <w:b/>
          <w:sz w:val="28"/>
          <w:szCs w:val="28"/>
        </w:rPr>
      </w:pPr>
      <w:r>
        <w:rPr>
          <w:b/>
          <w:sz w:val="28"/>
          <w:szCs w:val="28"/>
        </w:rPr>
        <w:t xml:space="preserve">государственных программ Пермского края</w:t>
      </w:r>
      <w:r>
        <w:rPr>
          <w:b/>
          <w:sz w:val="28"/>
          <w:szCs w:val="28"/>
        </w:rPr>
      </w:r>
      <w:r>
        <w:rPr>
          <w:b/>
          <w:sz w:val="28"/>
          <w:szCs w:val="28"/>
        </w:rPr>
      </w:r>
    </w:p>
    <w:p>
      <w:pPr>
        <w:ind w:left="360"/>
        <w:jc w:val="center"/>
        <w:rPr>
          <w:b/>
          <w:sz w:val="28"/>
          <w:szCs w:val="28"/>
        </w:rPr>
      </w:pPr>
      <w:r>
        <w:rPr>
          <w:b/>
          <w:sz w:val="28"/>
          <w:szCs w:val="28"/>
        </w:rPr>
      </w:r>
      <w:r>
        <w:rPr>
          <w:b/>
          <w:sz w:val="28"/>
          <w:szCs w:val="28"/>
        </w:rPr>
      </w:r>
      <w:r>
        <w:rPr>
          <w:b/>
          <w:sz w:val="28"/>
          <w:szCs w:val="28"/>
        </w:rPr>
      </w:r>
    </w:p>
    <w:p>
      <w:pPr>
        <w:ind w:firstLine="720"/>
        <w:jc w:val="both"/>
        <w:rPr>
          <w:sz w:val="28"/>
          <w:szCs w:val="28"/>
        </w:rPr>
      </w:pPr>
      <w:r>
        <w:rPr>
          <w:sz w:val="28"/>
          <w:szCs w:val="28"/>
        </w:rPr>
        <w:t xml:space="preserve">Настоящая программа направлена на достижение целей и показателей, сформулированных в Указе Президента Российской Федерации от 07 мая 2024 г. № 309 «О национальных целях развития Российской Федерации на период </w:t>
      </w:r>
      <w:r>
        <w:rPr>
          <w:sz w:val="28"/>
          <w:szCs w:val="28"/>
        </w:rPr>
        <w:br/>
        <w:t xml:space="preserve">до 2030 года и на перспективу до 2036 года» (далее – Указ Президента</w:t>
      </w:r>
      <w:r>
        <w:rPr>
          <w:sz w:val="28"/>
          <w:szCs w:val="28"/>
        </w:rPr>
        <w:t xml:space="preserve">), а также</w:t>
      </w:r>
      <w:r>
        <w:rPr>
          <w:sz w:val="28"/>
          <w:szCs w:val="28"/>
          <w:highlight w:val="none"/>
        </w:rPr>
        <w:t xml:space="preserve"> решение </w:t>
      </w:r>
      <w:r>
        <w:rPr>
          <w:sz w:val="28"/>
          <w:szCs w:val="28"/>
        </w:rPr>
        <w:t xml:space="preserve">задачи «Повышение комфортности </w:t>
      </w:r>
      <w:r>
        <w:rPr>
          <w:sz w:val="28"/>
          <w:szCs w:val="28"/>
        </w:rPr>
        <w:t xml:space="preserve">и доступности жилья» Стратегии социально-экономического развития муниципального образования город Пермь </w:t>
      </w:r>
      <w:r>
        <w:rPr>
          <w:sz w:val="28"/>
          <w:szCs w:val="28"/>
        </w:rPr>
        <w:t xml:space="preserve">до 2030 года, утвержденной решением Пермской городской Думы от 22 апреля 2014 г. № 85.</w:t>
      </w:r>
      <w:r>
        <w:rPr>
          <w:sz w:val="28"/>
          <w:szCs w:val="28"/>
        </w:rPr>
      </w:r>
      <w:r>
        <w:rPr>
          <w:sz w:val="28"/>
          <w:szCs w:val="28"/>
        </w:rPr>
      </w:r>
    </w:p>
    <w:p>
      <w:pPr>
        <w:ind w:firstLine="720"/>
        <w:jc w:val="both"/>
        <w:rPr>
          <w:sz w:val="28"/>
          <w:szCs w:val="28"/>
        </w:rPr>
      </w:pPr>
      <w:r>
        <w:rPr>
          <w:sz w:val="28"/>
          <w:szCs w:val="28"/>
        </w:rPr>
        <w:t xml:space="preserve">Одним из приоритетных направлений национальной жилищной политики Российской Федерации является обеспечение комфортных условий проживания граж</w:t>
      </w:r>
      <w:r>
        <w:rPr>
          <w:sz w:val="28"/>
          <w:szCs w:val="28"/>
        </w:rPr>
        <w:t xml:space="preserve">дан, в том числе выполнение обязательств государства по обеспечению жильем отдельных категорий граждан,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r>
        <w:rPr>
          <w:sz w:val="28"/>
          <w:szCs w:val="28"/>
        </w:rPr>
      </w:r>
      <w:r>
        <w:rPr>
          <w:sz w:val="28"/>
          <w:szCs w:val="28"/>
        </w:rPr>
      </w:r>
    </w:p>
    <w:p>
      <w:pPr>
        <w:ind w:firstLine="720"/>
        <w:jc w:val="both"/>
        <w:rPr>
          <w:sz w:val="28"/>
          <w:szCs w:val="28"/>
          <w:highlight w:val="none"/>
        </w:rPr>
      </w:pPr>
      <w:r>
        <w:rPr>
          <w:sz w:val="28"/>
          <w:szCs w:val="28"/>
        </w:rPr>
        <w:t xml:space="preserve">В рамках реализации задачи по обеспечению устойчивого сокращения непригодного для проживания и аварийного жилищного фонда запланированы мероприятия по предоставлению жилых по</w:t>
      </w:r>
      <w:r>
        <w:rPr>
          <w:sz w:val="28"/>
          <w:szCs w:val="28"/>
        </w:rPr>
        <w:t xml:space="preserve">мещений взамен аварийного, равнозначного по общей площади ранее занимаемым жилым помещениям, по договору социального найма, а также предоставление возмещения за изымаемые жилые помещения на основании рыночной стоимости, определенной оценочной организацией.</w:t>
      </w:r>
      <w:r>
        <w:rPr>
          <w:sz w:val="28"/>
          <w:szCs w:val="28"/>
          <w:highlight w:val="none"/>
        </w:rPr>
      </w:r>
      <w:r>
        <w:rPr>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Во исполнен</w:t>
      </w:r>
      <w:r>
        <w:rPr>
          <w:rFonts w:eastAsia="SimSun"/>
          <w:sz w:val="28"/>
          <w:szCs w:val="28"/>
          <w:highlight w:val="none"/>
        </w:rPr>
        <w:t xml:space="preserve">ие Указа Президента утвержден комплекс мероприятий, направленных на решение задач, связанных с улучшением жилищных условий граждан города Перми, в том числе увеличение объема жилищного строительства и сокращение непригодного для проживания жилищного фонда.</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В целях обеспе</w:t>
      </w:r>
      <w:r>
        <w:rPr>
          <w:rFonts w:eastAsia="SimSun"/>
          <w:sz w:val="28"/>
          <w:szCs w:val="28"/>
          <w:highlight w:val="none"/>
        </w:rPr>
        <w:t xml:space="preserve">чения устойчивого сокращения непригодного для проживания жилищного фонда, признанного таковым до 01 января 2017 г., комплексного расселения по каждому аварийному дому разработана муниципальная адресная программа по переселению граждан города Перми из авари</w:t>
      </w:r>
      <w:r>
        <w:rPr>
          <w:rFonts w:eastAsia="SimSun"/>
          <w:sz w:val="28"/>
          <w:szCs w:val="28"/>
          <w:highlight w:val="none"/>
        </w:rPr>
        <w:t xml:space="preserve">йного жилищного фонда на 2019-2025 годы, утвержденная постановлением администрации города Перми от 31 мая 2019 г. № 238, действующая в рамках региональной адресной программы по переселению граждан из аварийного жилищного фонда на территории Пермского края </w:t>
      </w:r>
      <w:r>
        <w:rPr>
          <w:rFonts w:eastAsia="SimSun"/>
          <w:sz w:val="28"/>
          <w:szCs w:val="28"/>
          <w:highlight w:val="none"/>
        </w:rPr>
        <w:br/>
        <w:t xml:space="preserve">на 2019-2025 годы, утвержденной постановлением Правительства Пермского края от 29 марта 2019 г. № 227-п.</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В целях обеспечения устойчивого сокращения непригодного для проживания жилищного фонда, признанного таковым до 01 января </w:t>
      </w:r>
      <w:r>
        <w:rPr>
          <w:rFonts w:eastAsia="SimSun"/>
          <w:sz w:val="28"/>
          <w:szCs w:val="28"/>
          <w:highlight w:val="none"/>
        </w:rPr>
        <w:t xml:space="preserve">2022 г., комплексного расселения по каждому аварийному дому разработана муниципальная адресная программа по переселению граждан города Перми из аварийного жилищного фонда на 2025-2031 годы, утвержденная постановлением администрации города Перми от 05 авгус</w:t>
      </w:r>
      <w:r>
        <w:rPr>
          <w:rFonts w:eastAsia="SimSun"/>
          <w:sz w:val="28"/>
          <w:szCs w:val="28"/>
          <w:highlight w:val="none"/>
        </w:rPr>
        <w:t xml:space="preserve">та 2025 г. № 522, действующая в рамках региональной адресной программы по переселению граждан из аварийного жилищного фонда на территории Пермского края на 2025-2031 годы, утвержденной постановлением Правительства Пермского края от 20 июня 2025 г. № 498-п.</w:t>
      </w:r>
      <w:r>
        <w:rPr>
          <w:rFonts w:eastAsia="SimSun"/>
          <w:sz w:val="28"/>
          <w:szCs w:val="28"/>
          <w:highlight w:val="none"/>
        </w:rPr>
      </w:r>
      <w:r>
        <w:rPr>
          <w:rFonts w:eastAsia="SimSun"/>
          <w:sz w:val="28"/>
          <w:szCs w:val="28"/>
          <w:highlight w:val="none"/>
        </w:rPr>
      </w:r>
    </w:p>
    <w:p>
      <w:pPr>
        <w:ind w:firstLine="720"/>
        <w:jc w:val="both"/>
        <w:rPr>
          <w:rFonts w:eastAsia="SimSun"/>
          <w:sz w:val="28"/>
          <w:szCs w:val="28"/>
          <w:highlight w:val="none"/>
        </w:rPr>
      </w:pPr>
      <w:r>
        <w:rPr>
          <w:rFonts w:eastAsia="SimSun"/>
          <w:sz w:val="28"/>
          <w:szCs w:val="28"/>
          <w:highlight w:val="none"/>
        </w:rPr>
        <w:t xml:space="preserve">Расселение и снос аварийных домов способствуют созданию комфортной среды проживания, улучшению внешнего облика и благоустройства города, развитию инженерной и социальной инфраструктуры, повышают инвестиционную привлекательность города.</w:t>
      </w:r>
      <w:r>
        <w:rPr>
          <w:rFonts w:eastAsia="SimSun"/>
          <w:sz w:val="28"/>
          <w:szCs w:val="28"/>
          <w:highlight w:val="none"/>
        </w:rPr>
      </w:r>
      <w:r>
        <w:rPr>
          <w:rFonts w:eastAsia="SimSun"/>
          <w:sz w:val="28"/>
          <w:szCs w:val="28"/>
          <w:highlight w:val="none"/>
        </w:rPr>
      </w:r>
    </w:p>
    <w:p>
      <w:pPr>
        <w:ind w:firstLine="709"/>
        <w:jc w:val="both"/>
        <w:rPr>
          <w:sz w:val="28"/>
          <w:szCs w:val="28"/>
        </w:rPr>
      </w:pPr>
      <w:r>
        <w:rPr>
          <w:sz w:val="28"/>
          <w:szCs w:val="28"/>
        </w:rPr>
      </w:r>
      <w:r>
        <w:rPr>
          <w:sz w:val="28"/>
          <w:szCs w:val="28"/>
        </w:rPr>
      </w:r>
      <w:r>
        <w:rPr>
          <w:sz w:val="28"/>
          <w:szCs w:val="28"/>
        </w:rPr>
      </w:r>
    </w:p>
    <w:p>
      <w:pPr>
        <w:ind w:left="357"/>
        <w:jc w:val="center"/>
        <w:spacing w:line="240" w:lineRule="exact"/>
        <w:rPr>
          <w:b/>
          <w:sz w:val="28"/>
          <w:szCs w:val="28"/>
        </w:rPr>
      </w:pPr>
      <w:r>
        <w:rPr>
          <w:b/>
          <w:sz w:val="28"/>
          <w:szCs w:val="28"/>
        </w:rPr>
        <w:t xml:space="preserve">1.3. Задачи муниципального управления, способы их эффективного решения в отрасли обеспечения жильем </w:t>
      </w:r>
      <w:r>
        <w:rPr>
          <w:b/>
          <w:sz w:val="28"/>
          <w:szCs w:val="28"/>
        </w:rPr>
        <w:br/>
        <w:t xml:space="preserve">в сфере муниципального управления</w:t>
      </w:r>
      <w:r>
        <w:rPr>
          <w:b/>
          <w:sz w:val="28"/>
          <w:szCs w:val="28"/>
        </w:rPr>
      </w:r>
      <w:r>
        <w:rPr>
          <w:b/>
          <w:sz w:val="28"/>
          <w:szCs w:val="28"/>
        </w:rPr>
      </w:r>
    </w:p>
    <w:p>
      <w:pPr>
        <w:ind w:left="360"/>
        <w:jc w:val="center"/>
        <w:rPr>
          <w:sz w:val="28"/>
          <w:szCs w:val="28"/>
        </w:rPr>
      </w:pPr>
      <w:r>
        <w:rPr>
          <w:sz w:val="28"/>
          <w:szCs w:val="28"/>
        </w:rPr>
      </w:r>
      <w:r>
        <w:rPr>
          <w:sz w:val="28"/>
          <w:szCs w:val="28"/>
        </w:rPr>
      </w:r>
      <w:r>
        <w:rPr>
          <w:sz w:val="28"/>
          <w:szCs w:val="28"/>
        </w:rPr>
      </w:r>
    </w:p>
    <w:p>
      <w:pPr>
        <w:ind w:firstLine="720"/>
        <w:jc w:val="both"/>
        <w:rPr>
          <w:sz w:val="28"/>
          <w:szCs w:val="28"/>
        </w:rPr>
      </w:pPr>
      <w:r>
        <w:rPr>
          <w:sz w:val="28"/>
          <w:szCs w:val="28"/>
        </w:rPr>
        <w:t xml:space="preserve">Муниципальной программой предусмотрены следующие задачи муниципального управления:</w:t>
      </w:r>
      <w:r>
        <w:rPr>
          <w:sz w:val="28"/>
          <w:szCs w:val="28"/>
        </w:rPr>
      </w:r>
      <w:r>
        <w:rPr>
          <w:sz w:val="28"/>
          <w:szCs w:val="28"/>
        </w:rPr>
      </w:r>
    </w:p>
    <w:p>
      <w:pPr>
        <w:ind w:firstLine="720"/>
        <w:jc w:val="both"/>
        <w:rPr>
          <w:sz w:val="28"/>
          <w:szCs w:val="28"/>
        </w:rPr>
      </w:pPr>
      <w:r>
        <w:rPr>
          <w:sz w:val="28"/>
          <w:szCs w:val="28"/>
        </w:rPr>
        <w:t xml:space="preserve">обеспечение жилыми помещениями граждан, проживающих в непригодном для проживания и аварийном жилищном фонде (муниципальный проект 1 «Жилье», муниципальный проект 2 «Расселение аварийного жилищного фонда </w:t>
      </w:r>
      <w:r>
        <w:rPr>
          <w:sz w:val="28"/>
          <w:szCs w:val="28"/>
        </w:rPr>
        <w:br/>
        <w:t xml:space="preserve">на территории Пермского края», муниципальный проект 3 «Переселение граждан города Перми из непригодного </w:t>
      </w:r>
      <w:r>
        <w:rPr>
          <w:sz w:val="28"/>
          <w:szCs w:val="28"/>
        </w:rPr>
        <w:br/>
        <w:t xml:space="preserve">для проживания и аварийного жилищного фонда»);</w:t>
      </w:r>
      <w:r>
        <w:rPr>
          <w:sz w:val="28"/>
          <w:szCs w:val="28"/>
        </w:rPr>
      </w:r>
      <w:r>
        <w:rPr>
          <w:sz w:val="28"/>
          <w:szCs w:val="28"/>
        </w:rPr>
      </w:r>
    </w:p>
    <w:p>
      <w:pPr>
        <w:ind w:firstLine="720"/>
        <w:jc w:val="both"/>
        <w:rPr>
          <w:sz w:val="28"/>
          <w:szCs w:val="28"/>
        </w:rPr>
      </w:pPr>
      <w:r>
        <w:rPr>
          <w:sz w:val="28"/>
          <w:szCs w:val="28"/>
        </w:rPr>
        <w:t xml:space="preserve">обеспечение жилыми помещениями детей-сирот и лиц из числа включенных в список детей-сирот и детей, оставшихся без попечения родителей, лиц из числа детей-сирот и детей, оставшихс</w:t>
      </w:r>
      <w:r>
        <w:rPr>
          <w:sz w:val="28"/>
          <w:szCs w:val="28"/>
        </w:rPr>
        <w:t xml:space="preserve">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w:t>
      </w:r>
      <w:r>
        <w:rPr>
          <w:sz w:val="28"/>
          <w:szCs w:val="28"/>
        </w:rPr>
        <w:t xml:space="preserve">мещениями муниципального специализированного жилищного фонда по договорам найма специализированных жилых помещений на территории города Перми (муниципальный проект 4 «Обеспечение жилыми помещениями детей-сирот и детей, оставшихся без попечения родителей»);</w:t>
      </w:r>
      <w:r>
        <w:rPr>
          <w:sz w:val="28"/>
          <w:szCs w:val="28"/>
        </w:rPr>
      </w:r>
      <w:r>
        <w:rPr>
          <w:sz w:val="28"/>
          <w:szCs w:val="28"/>
        </w:rPr>
      </w:r>
    </w:p>
    <w:p>
      <w:pPr>
        <w:ind w:firstLine="720"/>
        <w:jc w:val="both"/>
        <w:rPr>
          <w:rFonts w:eastAsia="SimSun"/>
          <w:sz w:val="28"/>
          <w:szCs w:val="28"/>
        </w:rPr>
      </w:pPr>
      <w:r>
        <w:rPr>
          <w:rFonts w:eastAsia="SimSun"/>
          <w:sz w:val="28"/>
          <w:szCs w:val="28"/>
        </w:rPr>
        <w:t xml:space="preserve">организация эффективного использования муниципального жилищного фонда и выполнение мероприятий в сфере жилищных отношений (комплекс процессных мероприятий 1 «Осуществление мероприятий в сфере жилищных отношений»);</w:t>
      </w:r>
      <w:r>
        <w:rPr>
          <w:rFonts w:eastAsia="SimSun"/>
          <w:sz w:val="28"/>
          <w:szCs w:val="28"/>
        </w:rPr>
      </w:r>
      <w:r>
        <w:rPr>
          <w:rFonts w:eastAsia="SimSun"/>
          <w:sz w:val="28"/>
          <w:szCs w:val="28"/>
        </w:rPr>
      </w:r>
    </w:p>
    <w:p>
      <w:pPr>
        <w:ind w:firstLine="720"/>
        <w:jc w:val="both"/>
        <w:rPr>
          <w:rFonts w:eastAsia="SimSun"/>
          <w:sz w:val="28"/>
          <w:szCs w:val="28"/>
        </w:rPr>
      </w:pPr>
      <w:r>
        <w:rPr>
          <w:sz w:val="28"/>
          <w:szCs w:val="28"/>
        </w:rPr>
        <w:t xml:space="preserve">обеспечение жилыми помещениями отдельных категорий граждан, проживающих в городе Перми и нуждающихся </w:t>
      </w:r>
      <w:r>
        <w:rPr>
          <w:sz w:val="28"/>
          <w:szCs w:val="28"/>
        </w:rPr>
        <w:br/>
        <w:t xml:space="preserve">в улучшении жилищных условий (комплекс процессных мероприятий 2 «Оказание мер социальной поддержки гражданам города Перми в целях улучшения жилищных условий»)</w:t>
      </w:r>
      <w:r>
        <w:rPr>
          <w:rFonts w:eastAsia="SimSun"/>
          <w:sz w:val="28"/>
          <w:szCs w:val="28"/>
        </w:rPr>
        <w:t xml:space="preserve">;</w:t>
      </w:r>
      <w:r>
        <w:rPr>
          <w:rFonts w:eastAsia="SimSun"/>
          <w:sz w:val="28"/>
          <w:szCs w:val="28"/>
        </w:rPr>
      </w:r>
      <w:r>
        <w:rPr>
          <w:rFonts w:eastAsia="SimSun"/>
          <w:sz w:val="28"/>
          <w:szCs w:val="28"/>
        </w:rPr>
      </w:r>
    </w:p>
    <w:p>
      <w:pPr>
        <w:ind w:firstLine="709"/>
        <w:jc w:val="both"/>
      </w:pPr>
      <w:r>
        <w:rPr>
          <w:rFonts w:eastAsia="SimSun"/>
          <w:sz w:val="28"/>
          <w:szCs w:val="28"/>
        </w:rPr>
        <w:t xml:space="preserve">обеспечение деятельности управления жилищных отношений администрации города Перми </w:t>
      </w:r>
      <w:r>
        <w:rPr>
          <w:sz w:val="28"/>
          <w:szCs w:val="28"/>
        </w:rPr>
        <w:t xml:space="preserve">и подведомственного ему учреждения</w:t>
      </w:r>
      <w:r>
        <w:rPr>
          <w:rFonts w:eastAsia="SimSun"/>
          <w:sz w:val="28"/>
          <w:szCs w:val="28"/>
        </w:rPr>
        <w:t xml:space="preserve"> </w:t>
      </w:r>
      <w:r>
        <w:rPr>
          <w:sz w:val="28"/>
          <w:szCs w:val="28"/>
        </w:rPr>
        <w:t xml:space="preserve">(комплекс процессных мероприятий 3 «Обеспечение деятельности управления жилищных отношений администрации города Перми и подведомственного ему учреждения»</w:t>
      </w:r>
      <w:r>
        <w:rPr>
          <w:rFonts w:eastAsia="SimSun"/>
          <w:sz w:val="28"/>
          <w:szCs w:val="28"/>
        </w:rPr>
        <w:t xml:space="preserve">).</w:t>
      </w:r>
      <w:r/>
    </w:p>
    <w:p>
      <w:pPr>
        <w:ind w:firstLine="709"/>
        <w:jc w:val="both"/>
        <w:rPr>
          <w:sz w:val="28"/>
          <w:szCs w:val="28"/>
        </w:rPr>
      </w:pPr>
      <w:r>
        <w:rPr>
          <w:sz w:val="28"/>
          <w:szCs w:val="28"/>
        </w:rPr>
        <w:t xml:space="preserve">3. Раздел «Паспорт муниципального проекта 1 «Жилье</w:t>
      </w:r>
      <w:r>
        <w:rPr>
          <w:sz w:val="28"/>
          <w:szCs w:val="28"/>
        </w:rPr>
        <w:t xml:space="preserve">» изложить в следующей редакции:</w:t>
      </w:r>
      <w:r>
        <w:rPr>
          <w:sz w:val="28"/>
          <w:szCs w:val="28"/>
        </w:rPr>
      </w:r>
      <w:r>
        <w:rPr>
          <w:sz w:val="28"/>
          <w:szCs w:val="28"/>
        </w:rPr>
      </w:r>
    </w:p>
    <w:p>
      <w:pPr>
        <w:ind w:firstLine="709"/>
        <w:jc w:val="both"/>
      </w:pPr>
      <w:r/>
      <w:r/>
    </w:p>
    <w:p>
      <w:pPr>
        <w:jc w:val="center"/>
        <w:spacing w:line="240" w:lineRule="exact"/>
        <w:rPr>
          <w:b/>
          <w:bCs/>
          <w:sz w:val="28"/>
          <w:szCs w:val="28"/>
        </w:rPr>
      </w:pPr>
      <w:r>
        <w:rPr>
          <w:sz w:val="28"/>
          <w:szCs w:val="28"/>
        </w:rPr>
        <w:t xml:space="preserve">«</w:t>
      </w:r>
      <w:r>
        <w:rPr>
          <w:b/>
          <w:bCs/>
          <w:sz w:val="28"/>
          <w:szCs w:val="28"/>
        </w:rPr>
        <w:t xml:space="preserve">ПАСПОРТ</w:t>
      </w:r>
      <w:r>
        <w:rPr>
          <w:b/>
          <w:bCs/>
          <w:sz w:val="28"/>
          <w:szCs w:val="28"/>
        </w:rPr>
      </w:r>
      <w:r>
        <w:rPr>
          <w:b/>
          <w:bCs/>
          <w:sz w:val="28"/>
          <w:szCs w:val="28"/>
        </w:rPr>
      </w:r>
    </w:p>
    <w:p>
      <w:pPr>
        <w:jc w:val="center"/>
        <w:spacing w:line="240" w:lineRule="exact"/>
        <w:rPr>
          <w:b/>
          <w:sz w:val="28"/>
          <w:szCs w:val="28"/>
        </w:rPr>
      </w:pPr>
      <w:r>
        <w:rPr>
          <w:b/>
          <w:bCs/>
          <w:sz w:val="28"/>
          <w:szCs w:val="28"/>
        </w:rPr>
        <w:t xml:space="preserve">муниципального проекта 1 </w:t>
      </w:r>
      <w:r>
        <w:rPr>
          <w:b/>
          <w:sz w:val="28"/>
          <w:szCs w:val="28"/>
        </w:rPr>
        <w:t xml:space="preserve">«Жилье» (в рамках национального проекта)</w:t>
      </w:r>
      <w:r>
        <w:rPr>
          <w:b/>
          <w:sz w:val="28"/>
          <w:szCs w:val="28"/>
        </w:rPr>
      </w:r>
      <w:r>
        <w:rPr>
          <w:b/>
          <w:sz w:val="28"/>
          <w:szCs w:val="28"/>
        </w:rPr>
      </w:r>
    </w:p>
    <w:p>
      <w:pPr>
        <w:jc w:val="center"/>
        <w:spacing w:line="240" w:lineRule="exact"/>
        <w:rPr>
          <w:b/>
          <w:bCs/>
          <w:sz w:val="28"/>
          <w:szCs w:val="28"/>
        </w:rPr>
      </w:pPr>
      <w:r>
        <w:rPr>
          <w:b/>
          <w:bCs/>
          <w:sz w:val="28"/>
          <w:szCs w:val="28"/>
        </w:rPr>
      </w:r>
      <w:r>
        <w:rPr>
          <w:b/>
          <w:bCs/>
          <w:sz w:val="28"/>
          <w:szCs w:val="28"/>
        </w:rPr>
      </w:r>
      <w:r>
        <w:rPr>
          <w:b/>
          <w:bCs/>
          <w:sz w:val="28"/>
          <w:szCs w:val="28"/>
        </w:rPr>
      </w:r>
    </w:p>
    <w:tbl>
      <w:tblPr>
        <w:tblW w:w="5000" w:type="pct"/>
        <w:tblInd w:w="-34" w:type="dxa"/>
        <w:tblLayout w:type="fixed"/>
        <w:tblLook w:val="04A0" w:firstRow="1" w:lastRow="0" w:firstColumn="1" w:lastColumn="0" w:noHBand="0" w:noVBand="1"/>
      </w:tblPr>
      <w:tblGrid>
        <w:gridCol w:w="2256"/>
        <w:gridCol w:w="422"/>
        <w:gridCol w:w="2111"/>
        <w:gridCol w:w="1541"/>
        <w:gridCol w:w="1134"/>
        <w:gridCol w:w="582"/>
        <w:gridCol w:w="171"/>
        <w:gridCol w:w="1357"/>
        <w:gridCol w:w="218"/>
        <w:gridCol w:w="1049"/>
        <w:gridCol w:w="568"/>
        <w:gridCol w:w="839"/>
        <w:gridCol w:w="861"/>
        <w:gridCol w:w="548"/>
        <w:gridCol w:w="1412"/>
      </w:tblGrid>
      <w:tr>
        <w:tblPrEx/>
        <w:trPr/>
        <w:tc>
          <w:tcPr>
            <w:tcBorders>
              <w:top w:val="single" w:color="000000" w:sz="4" w:space="0"/>
              <w:left w:val="single" w:color="000000" w:sz="4" w:space="0"/>
              <w:bottom w:val="single" w:color="000000" w:sz="4" w:space="0"/>
            </w:tcBorders>
            <w:tcW w:w="2222" w:type="dxa"/>
            <w:textDirection w:val="lrTb"/>
            <w:noWrap w:val="false"/>
          </w:tcPr>
          <w:p>
            <w:pPr>
              <w:widowControl w:val="off"/>
              <w:rPr>
                <w:sz w:val="22"/>
                <w:szCs w:val="22"/>
              </w:rPr>
            </w:pPr>
            <w:r>
              <w:rPr>
                <w:sz w:val="22"/>
                <w:szCs w:val="22"/>
              </w:rPr>
              <w:t xml:space="preserve">Руководитель 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pPr>
            <w:r>
              <w:rPr>
                <w:sz w:val="22"/>
                <w:szCs w:val="22"/>
              </w:rPr>
              <w:t xml:space="preserve">Балахнин А.А., заместитель главы администрации города Перми</w:t>
            </w:r>
            <w:r/>
          </w:p>
        </w:tc>
      </w:tr>
      <w:tr>
        <w:tblPrEx/>
        <w:trPr/>
        <w:tc>
          <w:tcPr>
            <w:tcBorders>
              <w:top w:val="single" w:color="000000" w:sz="4" w:space="0"/>
              <w:left w:val="single" w:color="000000" w:sz="4" w:space="0"/>
              <w:bottom w:val="single" w:color="000000" w:sz="4" w:space="0"/>
            </w:tcBorders>
            <w:tcW w:w="2222" w:type="dxa"/>
            <w:textDirection w:val="lrTb"/>
            <w:noWrap w:val="false"/>
          </w:tcPr>
          <w:p>
            <w:pPr>
              <w:widowControl w:val="off"/>
              <w:rPr>
                <w:sz w:val="22"/>
                <w:szCs w:val="22"/>
              </w:rPr>
            </w:pPr>
            <w:r>
              <w:rPr>
                <w:sz w:val="22"/>
                <w:szCs w:val="22"/>
              </w:rPr>
              <w:t xml:space="preserve">Ответственный</w:t>
            </w:r>
            <w:r>
              <w:rPr>
                <w:sz w:val="22"/>
                <w:szCs w:val="22"/>
              </w:rPr>
            </w:r>
            <w:r>
              <w:rPr>
                <w:sz w:val="22"/>
                <w:szCs w:val="22"/>
              </w:rPr>
            </w:r>
          </w:p>
          <w:p>
            <w:pPr>
              <w:widowControl w:val="off"/>
              <w:rPr>
                <w:sz w:val="22"/>
                <w:szCs w:val="22"/>
              </w:rPr>
            </w:pPr>
            <w:r>
              <w:rPr>
                <w:sz w:val="22"/>
                <w:szCs w:val="22"/>
              </w:rPr>
              <w:t xml:space="preserve">исполнитель</w:t>
            </w:r>
            <w:r>
              <w:rPr>
                <w:sz w:val="22"/>
                <w:szCs w:val="22"/>
              </w:rPr>
            </w:r>
            <w:r>
              <w:rPr>
                <w:sz w:val="22"/>
                <w:szCs w:val="22"/>
              </w:rPr>
            </w:r>
          </w:p>
          <w:p>
            <w:pPr>
              <w:widowControl w:val="off"/>
              <w:rPr>
                <w:sz w:val="22"/>
                <w:szCs w:val="22"/>
              </w:rPr>
            </w:pPr>
            <w:r>
              <w:rPr>
                <w:sz w:val="22"/>
                <w:szCs w:val="22"/>
              </w:rPr>
              <w:t xml:space="preserve">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2222" w:type="dxa"/>
            <w:vAlign w:val="center"/>
            <w:textDirection w:val="lrTb"/>
            <w:noWrap w:val="false"/>
          </w:tcPr>
          <w:p>
            <w:pPr>
              <w:widowControl w:val="off"/>
              <w:rPr>
                <w:color w:val="000000"/>
                <w:sz w:val="22"/>
                <w:szCs w:val="22"/>
              </w:rPr>
            </w:pPr>
            <w:r>
              <w:rPr>
                <w:color w:val="000000"/>
                <w:sz w:val="22"/>
                <w:szCs w:val="22"/>
              </w:rPr>
              <w:t xml:space="preserve">Администратор муниципального проекта</w:t>
            </w:r>
            <w:r>
              <w:rPr>
                <w:color w:val="000000"/>
                <w:sz w:val="22"/>
                <w:szCs w:val="22"/>
              </w:rPr>
            </w:r>
            <w:r>
              <w:rPr>
                <w:color w:val="000000"/>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Любимова Е.В., консультант финансово-экономического отдела управления жилищных отношений администрации города Перми</w:t>
            </w:r>
            <w:r>
              <w:rPr>
                <w:sz w:val="22"/>
                <w:szCs w:val="22"/>
              </w:rPr>
            </w:r>
            <w:r>
              <w:rPr>
                <w:sz w:val="22"/>
                <w:szCs w:val="22"/>
              </w:rPr>
            </w:r>
          </w:p>
        </w:tc>
      </w:tr>
      <w:tr>
        <w:tblPrEx/>
        <w:trPr>
          <w:trHeight w:val="213"/>
        </w:trPr>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2222" w:type="dxa"/>
            <w:vMerge w:val="restart"/>
            <w:textDirection w:val="lrTb"/>
            <w:noWrap w:val="false"/>
          </w:tcPr>
          <w:p>
            <w:pPr>
              <w:ind w:left="113"/>
              <w:widowControl w:val="off"/>
              <w:rPr>
                <w:sz w:val="22"/>
                <w:szCs w:val="22"/>
              </w:rPr>
            </w:pPr>
            <w:r>
              <w:rPr>
                <w:sz w:val="22"/>
                <w:szCs w:val="22"/>
              </w:rPr>
              <w:t xml:space="preserve">Показатели муниципального проекта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17"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743"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754" w:type="dxa"/>
            <w:textDirection w:val="lrTb"/>
            <w:noWrap w:val="false"/>
          </w:tcPr>
          <w:p>
            <w:pPr>
              <w:jc w:val="center"/>
              <w:widowControl w:val="off"/>
              <w:rPr>
                <w:sz w:val="22"/>
                <w:szCs w:val="22"/>
              </w:rPr>
            </w:pPr>
            <w:r>
              <w:rPr>
                <w:sz w:val="22"/>
                <w:szCs w:val="22"/>
              </w:rPr>
              <w:t xml:space="preserve">Значения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415"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717"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743"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7"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17" w:type="dxa"/>
            <w:textDirection w:val="lrTb"/>
            <w:noWrap w:val="false"/>
          </w:tcPr>
          <w:p>
            <w:pPr>
              <w:spacing w:line="288" w:lineRule="atLeast"/>
              <w:widowControl w:val="off"/>
            </w:pPr>
            <w:r>
              <w:rPr>
                <w:rFonts w:eastAsia="Times New Roman" w:cs="Times New Roman"/>
                <w:color w:val="000000"/>
                <w:sz w:val="24"/>
              </w:rPr>
              <w:t xml:space="preserve">Общая площадь расселенного аварийного жилищного фонда</w:t>
            </w:r>
            <w:r/>
          </w:p>
        </w:tc>
        <w:tc>
          <w:tcPr>
            <w:gridSpan w:val="2"/>
            <w:tcBorders>
              <w:top w:val="single" w:color="000000" w:sz="4" w:space="0"/>
              <w:left w:val="single" w:color="000000" w:sz="4" w:space="0"/>
              <w:bottom w:val="single" w:color="000000" w:sz="4" w:space="0"/>
              <w:right w:val="single" w:color="000000" w:sz="4" w:space="0"/>
            </w:tcBorders>
            <w:tcW w:w="743" w:type="dxa"/>
            <w:textDirection w:val="lrTb"/>
            <w:noWrap w:val="false"/>
          </w:tcPr>
          <w:p>
            <w:pPr>
              <w:jc w:val="center"/>
              <w:widowControl w:val="off"/>
              <w:rPr>
                <w:sz w:val="22"/>
                <w:szCs w:val="22"/>
              </w:rPr>
            </w:pPr>
            <w:r>
              <w:rPr>
                <w:sz w:val="22"/>
                <w:szCs w:val="22"/>
              </w:rPr>
              <w:t xml:space="preserve">тыс. кв.м</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7" w:type="dxa"/>
            <w:textDirection w:val="lrTb"/>
            <w:noWrap w:val="false"/>
          </w:tcPr>
          <w:p>
            <w:pPr>
              <w:jc w:val="center"/>
              <w:widowControl w:val="off"/>
            </w:pPr>
            <w:r>
              <w:rPr>
                <w:rFonts w:eastAsia="Times New Roman" w:cs="Times New Roman"/>
                <w:color w:val="000000"/>
                <w:sz w:val="22"/>
              </w:rPr>
              <w:t xml:space="preserve">13,3</w:t>
            </w: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11,1</w:t>
            </w:r>
            <w:r/>
          </w:p>
        </w:tc>
        <w:tc>
          <w:tcPr>
            <w:gridSpan w:val="2"/>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19,0</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12,6</w:t>
            </w:r>
            <w:r/>
          </w:p>
        </w:tc>
      </w:tr>
      <w:tr>
        <w:tblPrEx/>
        <w:trPr>
          <w:trHeight w:val="348"/>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717" w:type="dxa"/>
            <w:textDirection w:val="lrTb"/>
            <w:noWrap w:val="false"/>
          </w:tcPr>
          <w:p>
            <w:pPr>
              <w:ind w:left="113"/>
              <w:widowControl w:val="off"/>
              <w:rPr>
                <w:color w:val="000000"/>
                <w:sz w:val="22"/>
                <w:szCs w:val="22"/>
              </w:rPr>
            </w:pPr>
            <w:r>
              <w:rPr>
                <w:color w:val="000000"/>
                <w:sz w:val="22"/>
                <w:szCs w:val="22"/>
              </w:rPr>
              <w:t xml:space="preserve">Количество граждан, переселенных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из аварийного жилищного фонда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743" w:type="dxa"/>
            <w:textDirection w:val="lrTb"/>
            <w:noWrap w:val="false"/>
          </w:tcPr>
          <w:p>
            <w:pPr>
              <w:jc w:val="center"/>
              <w:widowControl w:val="off"/>
              <w:rPr>
                <w:sz w:val="22"/>
                <w:szCs w:val="22"/>
              </w:rPr>
            </w:pPr>
            <w:r>
              <w:rPr>
                <w:sz w:val="22"/>
                <w:szCs w:val="22"/>
              </w:rPr>
              <w:t xml:space="preserve">чел.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7" w:type="dxa"/>
            <w:textDirection w:val="lrTb"/>
            <w:noWrap w:val="false"/>
          </w:tcPr>
          <w:p>
            <w:pPr>
              <w:jc w:val="center"/>
              <w:widowControl w:val="off"/>
            </w:pPr>
            <w:r>
              <w:rPr>
                <w:rFonts w:eastAsia="Times New Roman" w:cs="Times New Roman"/>
                <w:color w:val="000000"/>
                <w:sz w:val="22"/>
              </w:rPr>
              <w:t xml:space="preserve">1 025</w:t>
            </w: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1 376</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629</w:t>
            </w:r>
            <w:r/>
          </w:p>
        </w:tc>
        <w:tc>
          <w:tcPr>
            <w:gridSpan w:val="2"/>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939</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625</w:t>
            </w:r>
            <w:r/>
          </w:p>
        </w:tc>
      </w:tr>
      <w:tr>
        <w:tblPrEx/>
        <w:trPr>
          <w:trHeight w:val="177"/>
        </w:trPr>
        <w:tc>
          <w:tcPr>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widowControl w:val="off"/>
              <w:rPr>
                <w:color w:val="000000"/>
                <w:sz w:val="22"/>
                <w:szCs w:val="22"/>
              </w:rPr>
            </w:pPr>
            <w:r>
              <w:rPr>
                <w:color w:val="000000"/>
                <w:sz w:val="22"/>
                <w:szCs w:val="22"/>
              </w:rPr>
              <w:t xml:space="preserve">Объемы и источники финансового обеспечения муниципального проекта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jc w:val="center"/>
              <w:widowControl w:val="off"/>
              <w:tabs>
                <w:tab w:val="left" w:pos="4245" w:leader="none"/>
              </w:tabs>
              <w:rPr>
                <w:sz w:val="22"/>
                <w:szCs w:val="22"/>
              </w:rPr>
            </w:pPr>
            <w:r>
              <w:rPr>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134" w:type="dxa"/>
            <w:textDirection w:val="lrTb"/>
            <w:noWrap w:val="false"/>
          </w:tcPr>
          <w:p>
            <w:pPr>
              <w:ind w:left="2817"/>
              <w:widowControl w:val="off"/>
              <w:tabs>
                <w:tab w:val="left" w:pos="4245" w:leader="none"/>
              </w:tabs>
              <w:rPr>
                <w:sz w:val="22"/>
                <w:szCs w:val="22"/>
              </w:rPr>
            </w:pPr>
            <w:r>
              <w:rPr>
                <w:sz w:val="22"/>
                <w:szCs w:val="22"/>
              </w:rPr>
              <w:t xml:space="preserve">Расходы (тыс. руб.)</w:t>
            </w:r>
            <w:r>
              <w:rPr>
                <w:sz w:val="22"/>
                <w:szCs w:val="22"/>
              </w:rPr>
            </w:r>
            <w:r>
              <w:rPr>
                <w:sz w:val="22"/>
                <w:szCs w:val="22"/>
              </w:rPr>
            </w:r>
          </w:p>
        </w:tc>
      </w:tr>
      <w:tr>
        <w:tblPrEx/>
        <w:trPr>
          <w:trHeight w:val="541"/>
        </w:trPr>
        <w:tc>
          <w:tcPr>
            <w:tcBorders>
              <w:left w:val="single" w:color="000000" w:sz="4" w:space="0"/>
              <w:right w:val="single" w:color="000000" w:sz="4" w:space="0"/>
            </w:tcBorders>
            <w:tcW w:w="222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left w:val="single" w:color="000000" w:sz="4" w:space="0"/>
              <w:bottom w:val="single" w:color="000000" w:sz="4" w:space="0"/>
              <w:right w:val="single" w:color="000000" w:sz="4" w:space="0"/>
            </w:tcBorders>
            <w:tcW w:w="2495" w:type="dxa"/>
            <w:vMerge w:val="continue"/>
            <w:textDirection w:val="lrTb"/>
            <w:noWrap w:val="false"/>
          </w:tcPr>
          <w:p>
            <w:pPr>
              <w:ind w:right="44"/>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19" w:type="dxa"/>
            <w:textDirection w:val="lrTb"/>
            <w:noWrap w:val="false"/>
          </w:tcPr>
          <w:p>
            <w:pPr>
              <w:ind w:right="44"/>
              <w:jc w:val="center"/>
              <w:widowControl w:val="off"/>
              <w:rPr>
                <w:sz w:val="22"/>
                <w:szCs w:val="22"/>
              </w:rPr>
            </w:pPr>
            <w:r>
              <w:rPr>
                <w:sz w:val="22"/>
                <w:szCs w:val="22"/>
              </w:rPr>
              <w:t xml:space="preserve">2025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ind w:right="44"/>
              <w:jc w:val="center"/>
              <w:widowControl w:val="off"/>
              <w:rPr>
                <w:sz w:val="22"/>
                <w:szCs w:val="22"/>
              </w:rPr>
            </w:pPr>
            <w:r>
              <w:rPr>
                <w:sz w:val="22"/>
                <w:szCs w:val="22"/>
              </w:rPr>
              <w:t xml:space="preserve">2026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ind w:right="44"/>
              <w:jc w:val="center"/>
              <w:widowControl w:val="off"/>
              <w:rPr>
                <w:sz w:val="22"/>
                <w:szCs w:val="22"/>
              </w:rPr>
            </w:pPr>
            <w:r>
              <w:rPr>
                <w:sz w:val="22"/>
                <w:szCs w:val="22"/>
              </w:rPr>
              <w:t xml:space="preserve">2027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ind w:right="44"/>
              <w:jc w:val="center"/>
              <w:widowControl w:val="off"/>
              <w:rPr>
                <w:sz w:val="22"/>
                <w:szCs w:val="22"/>
              </w:rPr>
            </w:pPr>
            <w:r>
              <w:rPr>
                <w:sz w:val="22"/>
                <w:szCs w:val="22"/>
              </w:rPr>
              <w:t xml:space="preserve">2028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ind w:right="44"/>
              <w:jc w:val="center"/>
              <w:widowControl w:val="off"/>
              <w:rPr>
                <w:sz w:val="22"/>
                <w:szCs w:val="22"/>
              </w:rPr>
            </w:pPr>
            <w:r>
              <w:rPr>
                <w:sz w:val="22"/>
                <w:szCs w:val="22"/>
              </w:rPr>
              <w:t xml:space="preserve">2029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77"/>
        </w:trPr>
        <w:tc>
          <w:tcPr>
            <w:tcBorders>
              <w:left w:val="single" w:color="000000" w:sz="4" w:space="0"/>
              <w:bottom w:val="single" w:color="000000" w:sz="4" w:space="0"/>
              <w:right w:val="single" w:color="000000" w:sz="4" w:space="0"/>
            </w:tcBorders>
            <w:tcW w:w="2222"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jc w:val="center"/>
              <w:widowControl w:val="off"/>
              <w:rPr>
                <w:sz w:val="22"/>
                <w:szCs w:val="22"/>
              </w:rPr>
            </w:pPr>
            <w:r>
              <w:rPr>
                <w:sz w:val="22"/>
                <w:szCs w:val="22"/>
              </w:rPr>
              <w:t xml:space="preserve">Всего, в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19" w:type="dxa"/>
            <w:textDirection w:val="lrTb"/>
            <w:noWrap w:val="false"/>
          </w:tcPr>
          <w:p>
            <w:pPr>
              <w:jc w:val="center"/>
            </w:pPr>
            <w:r>
              <w:rPr>
                <w:rFonts w:eastAsia="Times New Roman" w:cs="Times New Roman"/>
                <w:color w:val="000000"/>
                <w:sz w:val="22"/>
              </w:rPr>
              <w:t xml:space="preserve">617 140,1</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1 895 439,8</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1 924 300,3</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1 829 621,8</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2 177 890,6</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8 444 392,6</w:t>
            </w:r>
            <w:r/>
          </w:p>
        </w:tc>
      </w:tr>
      <w:tr>
        <w:tblPrEx/>
        <w:trPr>
          <w:trHeight w:val="92"/>
        </w:trPr>
        <w:tc>
          <w:tcPr>
            <w:tcBorders>
              <w:left w:val="single" w:color="000000" w:sz="4" w:space="0"/>
              <w:bottom w:val="single" w:color="000000" w:sz="4" w:space="0"/>
              <w:right w:val="single" w:color="000000" w:sz="4" w:space="0"/>
            </w:tcBorders>
            <w:tcW w:w="2222"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jc w:val="center"/>
              <w:widowControl w:val="off"/>
              <w:rPr>
                <w:sz w:val="22"/>
                <w:szCs w:val="22"/>
              </w:rPr>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19" w:type="dxa"/>
            <w:textDirection w:val="lrTb"/>
            <w:noWrap w:val="false"/>
          </w:tcPr>
          <w:p>
            <w:pPr>
              <w:jc w:val="center"/>
            </w:pPr>
            <w:r>
              <w:rPr>
                <w:rFonts w:eastAsia="Times New Roman" w:cs="Times New Roman"/>
                <w:color w:val="000000"/>
                <w:sz w:val="22"/>
              </w:rPr>
              <w:t xml:space="preserve">114 666,6</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473 555,1</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543 316,8</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539 524,6</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2 399 890,0</w:t>
            </w:r>
            <w:r/>
          </w:p>
        </w:tc>
      </w:tr>
      <w:tr>
        <w:tblPrEx/>
        <w:trPr>
          <w:trHeight w:val="92"/>
        </w:trPr>
        <w:tc>
          <w:tcPr>
            <w:tcBorders>
              <w:left w:val="single" w:color="000000" w:sz="4" w:space="0"/>
              <w:bottom w:val="single" w:color="000000" w:sz="4" w:space="0"/>
              <w:right w:val="single" w:color="000000" w:sz="4" w:space="0"/>
            </w:tcBorders>
            <w:tcW w:w="2222"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jc w:val="center"/>
              <w:widowControl w:val="off"/>
              <w:rPr>
                <w:color w:val="000000"/>
                <w:sz w:val="22"/>
                <w:szCs w:val="22"/>
              </w:rPr>
            </w:pPr>
            <w:r>
              <w:rPr>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19" w:type="dxa"/>
            <w:textDirection w:val="lrTb"/>
            <w:noWrap w:val="false"/>
          </w:tcPr>
          <w:p>
            <w:pPr>
              <w:jc w:val="center"/>
            </w:pPr>
            <w:r>
              <w:rPr>
                <w:rFonts w:eastAsia="Times New Roman" w:cs="Times New Roman"/>
                <w:color w:val="000000"/>
                <w:sz w:val="22"/>
              </w:rPr>
              <w:t xml:space="preserve">287 415,3</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569 491,8</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494 987,4</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482 074,1</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2 562 795,5</w:t>
            </w:r>
            <w:r/>
          </w:p>
        </w:tc>
      </w:tr>
      <w:tr>
        <w:tblPrEx/>
        <w:trPr>
          <w:trHeight w:val="92"/>
        </w:trPr>
        <w:tc>
          <w:tcPr>
            <w:tcBorders>
              <w:left w:val="single" w:color="000000" w:sz="4" w:space="0"/>
              <w:bottom w:val="single" w:color="000000" w:sz="4" w:space="0"/>
              <w:right w:val="single" w:color="000000" w:sz="4" w:space="0"/>
            </w:tcBorders>
            <w:tcW w:w="2222"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19" w:type="dxa"/>
            <w:textDirection w:val="lrTb"/>
            <w:noWrap w:val="false"/>
          </w:tcPr>
          <w:p>
            <w:pPr>
              <w:jc w:val="center"/>
            </w:pPr>
            <w:r>
              <w:rPr>
                <w:rFonts w:eastAsia="Times New Roman" w:cs="Times New Roman"/>
                <w:color w:val="000000"/>
                <w:sz w:val="22"/>
              </w:rPr>
              <w:t xml:space="preserve">215 058,2</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852 392,9</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885 996,1</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808 023,1</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3 481 707,1</w:t>
            </w:r>
            <w:r/>
          </w:p>
        </w:tc>
      </w:tr>
    </w:tbl>
    <w:p>
      <w:pPr>
        <w:rPr>
          <w:sz w:val="28"/>
          <w:szCs w:val="28"/>
        </w:rPr>
      </w:pPr>
      <w:r>
        <w:rPr>
          <w:sz w:val="28"/>
          <w:szCs w:val="28"/>
        </w:rPr>
      </w:r>
      <w:r>
        <w:rPr>
          <w:sz w:val="28"/>
          <w:szCs w:val="28"/>
        </w:rPr>
      </w:r>
      <w:r>
        <w:rPr>
          <w:sz w:val="28"/>
          <w:szCs w:val="28"/>
        </w:rPr>
      </w:r>
    </w:p>
    <w:p>
      <w:pPr>
        <w:ind w:firstLine="709"/>
        <w:jc w:val="both"/>
        <w:rPr>
          <w:sz w:val="28"/>
          <w:szCs w:val="28"/>
        </w:rPr>
      </w:pPr>
      <w:r>
        <w:rPr>
          <w:sz w:val="28"/>
          <w:szCs w:val="28"/>
        </w:rPr>
        <w:t xml:space="preserve">4. Раздел «Паспорт муниципального проекта 2 «Расселение аварийного жилищного фонда на территории Пермского края (в рамках регионального проекта)» изложить в следующей редакции:</w:t>
      </w:r>
      <w:r>
        <w:rPr>
          <w:sz w:val="28"/>
          <w:szCs w:val="28"/>
        </w:rPr>
      </w:r>
      <w:r>
        <w:rPr>
          <w:sz w:val="28"/>
          <w:szCs w:val="28"/>
        </w:rPr>
      </w:r>
    </w:p>
    <w:p>
      <w:pPr>
        <w:ind w:firstLine="709"/>
        <w:jc w:val="both"/>
      </w:pPr>
      <w:r/>
      <w:r/>
    </w:p>
    <w:p>
      <w:pPr>
        <w:jc w:val="center"/>
        <w:spacing w:line="240" w:lineRule="exact"/>
        <w:rPr>
          <w:b/>
          <w:sz w:val="28"/>
          <w:szCs w:val="28"/>
        </w:rPr>
      </w:pPr>
      <w:r>
        <w:rPr>
          <w:sz w:val="28"/>
          <w:szCs w:val="28"/>
        </w:rPr>
        <w:t xml:space="preserve">«</w:t>
      </w:r>
      <w:r>
        <w:rPr>
          <w:b/>
          <w:sz w:val="28"/>
          <w:szCs w:val="28"/>
        </w:rPr>
        <w:t xml:space="preserve">ПАСПОРТ</w:t>
      </w:r>
      <w:r>
        <w:rPr>
          <w:b/>
          <w:sz w:val="28"/>
          <w:szCs w:val="28"/>
        </w:rPr>
      </w:r>
      <w:r>
        <w:rPr>
          <w:b/>
          <w:sz w:val="28"/>
          <w:szCs w:val="28"/>
        </w:rPr>
      </w:r>
    </w:p>
    <w:p>
      <w:pPr>
        <w:jc w:val="center"/>
        <w:spacing w:line="240" w:lineRule="exact"/>
        <w:rPr>
          <w:b/>
          <w:sz w:val="28"/>
          <w:szCs w:val="28"/>
        </w:rPr>
      </w:pPr>
      <w:r>
        <w:rPr>
          <w:b/>
          <w:sz w:val="28"/>
          <w:szCs w:val="28"/>
        </w:rPr>
        <w:t xml:space="preserve">муниципального проекта 2 </w:t>
      </w:r>
      <w:r>
        <w:rPr>
          <w:b/>
          <w:sz w:val="28"/>
          <w:szCs w:val="28"/>
        </w:rPr>
      </w:r>
      <w:r>
        <w:rPr>
          <w:b/>
          <w:sz w:val="28"/>
          <w:szCs w:val="28"/>
        </w:rPr>
      </w:r>
    </w:p>
    <w:p>
      <w:pPr>
        <w:jc w:val="center"/>
        <w:spacing w:line="240" w:lineRule="exact"/>
        <w:rPr>
          <w:b/>
          <w:sz w:val="28"/>
          <w:szCs w:val="28"/>
        </w:rPr>
      </w:pPr>
      <w:r>
        <w:rPr>
          <w:b/>
          <w:sz w:val="28"/>
          <w:szCs w:val="28"/>
        </w:rPr>
        <w:t xml:space="preserve">«Расселение аварийного жилищного фонда на территории Пермского края»</w:t>
      </w:r>
      <w:r>
        <w:rPr>
          <w:b/>
          <w:sz w:val="28"/>
          <w:szCs w:val="28"/>
        </w:rPr>
      </w:r>
      <w:r>
        <w:rPr>
          <w:b/>
          <w:sz w:val="28"/>
          <w:szCs w:val="28"/>
        </w:rPr>
      </w:r>
    </w:p>
    <w:p>
      <w:pPr>
        <w:jc w:val="center"/>
        <w:spacing w:line="240" w:lineRule="exact"/>
        <w:rPr>
          <w:b/>
          <w:sz w:val="28"/>
          <w:szCs w:val="28"/>
        </w:rPr>
      </w:pPr>
      <w:r>
        <w:rPr>
          <w:b/>
          <w:sz w:val="28"/>
          <w:szCs w:val="28"/>
        </w:rPr>
        <w:t xml:space="preserve">(в рамках регионального проекта)</w:t>
      </w:r>
      <w:r>
        <w:rPr>
          <w:b/>
          <w:sz w:val="28"/>
          <w:szCs w:val="28"/>
        </w:rPr>
      </w:r>
      <w:r>
        <w:rPr>
          <w:b/>
          <w:sz w:val="28"/>
          <w:szCs w:val="28"/>
        </w:rPr>
      </w:r>
    </w:p>
    <w:p>
      <w:pPr>
        <w:jc w:val="center"/>
        <w:spacing w:line="240" w:lineRule="exact"/>
        <w:rPr>
          <w:b/>
          <w:sz w:val="28"/>
          <w:szCs w:val="28"/>
        </w:rPr>
      </w:pPr>
      <w:r>
        <w:rPr>
          <w:b/>
          <w:sz w:val="28"/>
          <w:szCs w:val="28"/>
        </w:rPr>
      </w:r>
      <w:r>
        <w:rPr>
          <w:b/>
          <w:sz w:val="28"/>
          <w:szCs w:val="28"/>
        </w:rPr>
      </w:r>
      <w:r>
        <w:rPr>
          <w:b/>
          <w:sz w:val="28"/>
          <w:szCs w:val="28"/>
        </w:rPr>
      </w:r>
    </w:p>
    <w:tbl>
      <w:tblPr>
        <w:tblW w:w="5000" w:type="pct"/>
        <w:tblInd w:w="-34" w:type="dxa"/>
        <w:tblLayout w:type="fixed"/>
        <w:tblLook w:val="0600" w:firstRow="0" w:lastRow="0" w:firstColumn="0" w:lastColumn="0" w:noHBand="1" w:noVBand="1"/>
      </w:tblPr>
      <w:tblGrid>
        <w:gridCol w:w="2256"/>
        <w:gridCol w:w="421"/>
        <w:gridCol w:w="2111"/>
        <w:gridCol w:w="1544"/>
        <w:gridCol w:w="1270"/>
        <w:gridCol w:w="443"/>
        <w:gridCol w:w="174"/>
        <w:gridCol w:w="1358"/>
        <w:gridCol w:w="217"/>
        <w:gridCol w:w="1049"/>
        <w:gridCol w:w="566"/>
        <w:gridCol w:w="841"/>
        <w:gridCol w:w="859"/>
        <w:gridCol w:w="548"/>
        <w:gridCol w:w="1412"/>
      </w:tblGrid>
      <w:tr>
        <w:tblPrEx/>
        <w:trPr/>
        <w:tc>
          <w:tcPr>
            <w:tcBorders>
              <w:top w:val="single" w:color="000000" w:sz="4" w:space="0"/>
              <w:left w:val="single" w:color="000000" w:sz="4" w:space="0"/>
              <w:bottom w:val="single" w:color="000000" w:sz="4" w:space="0"/>
            </w:tcBorders>
            <w:tcW w:w="2222" w:type="dxa"/>
            <w:textDirection w:val="lrTb"/>
            <w:noWrap w:val="false"/>
          </w:tcPr>
          <w:p>
            <w:pPr>
              <w:widowControl w:val="off"/>
              <w:rPr>
                <w:sz w:val="22"/>
                <w:szCs w:val="22"/>
              </w:rPr>
            </w:pPr>
            <w:r>
              <w:rPr>
                <w:sz w:val="22"/>
                <w:szCs w:val="22"/>
              </w:rPr>
              <w:t xml:space="preserve">Куратор</w:t>
            </w:r>
            <w:r>
              <w:rPr>
                <w:sz w:val="22"/>
                <w:szCs w:val="22"/>
              </w:rPr>
            </w:r>
            <w:r>
              <w:rPr>
                <w:sz w:val="22"/>
                <w:szCs w:val="22"/>
              </w:rPr>
            </w:r>
          </w:p>
          <w:p>
            <w:pPr>
              <w:widowControl w:val="off"/>
              <w:rPr>
                <w:sz w:val="22"/>
                <w:szCs w:val="22"/>
              </w:rPr>
            </w:pPr>
            <w:r>
              <w:rPr>
                <w:sz w:val="22"/>
                <w:szCs w:val="22"/>
              </w:rPr>
              <w:t xml:space="preserve">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Балахнин А.А., заместитель главы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2222" w:type="dxa"/>
            <w:textDirection w:val="lrTb"/>
            <w:noWrap w:val="false"/>
          </w:tcPr>
          <w:p>
            <w:pPr>
              <w:widowControl w:val="off"/>
              <w:rPr>
                <w:sz w:val="22"/>
                <w:szCs w:val="22"/>
              </w:rPr>
            </w:pPr>
            <w:r>
              <w:rPr>
                <w:sz w:val="22"/>
                <w:szCs w:val="22"/>
              </w:rPr>
              <w:t xml:space="preserve">Ответственный</w:t>
            </w:r>
            <w:r>
              <w:rPr>
                <w:sz w:val="22"/>
                <w:szCs w:val="22"/>
              </w:rPr>
            </w:r>
            <w:r>
              <w:rPr>
                <w:sz w:val="22"/>
                <w:szCs w:val="22"/>
              </w:rPr>
            </w:r>
          </w:p>
          <w:p>
            <w:pPr>
              <w:widowControl w:val="off"/>
              <w:rPr>
                <w:sz w:val="22"/>
                <w:szCs w:val="22"/>
              </w:rPr>
            </w:pPr>
            <w:r>
              <w:rPr>
                <w:sz w:val="22"/>
                <w:szCs w:val="22"/>
              </w:rPr>
              <w:t xml:space="preserve">исполнитель 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2222" w:type="dxa"/>
            <w:vAlign w:val="center"/>
            <w:textDirection w:val="lrTb"/>
            <w:noWrap w:val="false"/>
          </w:tcPr>
          <w:p>
            <w:pPr>
              <w:widowControl w:val="off"/>
              <w:rPr>
                <w:color w:val="000000"/>
                <w:sz w:val="22"/>
                <w:szCs w:val="22"/>
              </w:rPr>
            </w:pPr>
            <w:r>
              <w:rPr>
                <w:color w:val="000000"/>
                <w:sz w:val="22"/>
                <w:szCs w:val="22"/>
              </w:rPr>
              <w:t xml:space="preserve">Администратор муниципального проекта</w:t>
            </w:r>
            <w:r>
              <w:rPr>
                <w:color w:val="000000"/>
                <w:sz w:val="22"/>
                <w:szCs w:val="22"/>
              </w:rPr>
            </w:r>
            <w:r>
              <w:rPr>
                <w:color w:val="000000"/>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Любимова Е.В., консультант финансово-экономического отдела управления жилищных отношений администрации города Перми</w:t>
            </w:r>
            <w:r>
              <w:rPr>
                <w:sz w:val="22"/>
                <w:szCs w:val="22"/>
              </w:rPr>
            </w:r>
            <w:r>
              <w:rPr>
                <w:sz w:val="22"/>
                <w:szCs w:val="22"/>
              </w:rPr>
            </w:r>
          </w:p>
        </w:tc>
      </w:tr>
      <w:tr>
        <w:tblPrEx/>
        <w:trPr>
          <w:trHeight w:val="58"/>
        </w:trPr>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2222" w:type="dxa"/>
            <w:vMerge w:val="restart"/>
            <w:textDirection w:val="lrTb"/>
            <w:noWrap w:val="false"/>
          </w:tcPr>
          <w:p>
            <w:pPr>
              <w:ind w:left="113"/>
              <w:widowControl w:val="off"/>
              <w:rPr>
                <w:sz w:val="22"/>
                <w:szCs w:val="22"/>
              </w:rPr>
            </w:pPr>
            <w:r>
              <w:rPr>
                <w:sz w:val="22"/>
                <w:szCs w:val="22"/>
              </w:rPr>
              <w:t xml:space="preserve">Показатели муниципального проекта</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854"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608"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752" w:type="dxa"/>
            <w:textDirection w:val="lrTb"/>
            <w:noWrap w:val="false"/>
          </w:tcPr>
          <w:p>
            <w:pPr>
              <w:jc w:val="center"/>
              <w:widowControl w:val="off"/>
              <w:rPr>
                <w:sz w:val="22"/>
                <w:szCs w:val="22"/>
              </w:rPr>
            </w:pPr>
            <w:r>
              <w:rPr>
                <w:sz w:val="22"/>
                <w:szCs w:val="22"/>
              </w:rPr>
              <w:t xml:space="preserve">Значения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5"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85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608"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8"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7"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854" w:type="dxa"/>
            <w:textDirection w:val="lrTb"/>
            <w:noWrap w:val="false"/>
          </w:tcPr>
          <w:p>
            <w:pPr>
              <w:ind w:left="113"/>
              <w:widowControl w:val="off"/>
              <w:rPr>
                <w:color w:val="000000"/>
                <w:sz w:val="22"/>
                <w:szCs w:val="22"/>
              </w:rPr>
            </w:pPr>
            <w:r>
              <w:rPr>
                <w:color w:val="000000"/>
                <w:sz w:val="22"/>
                <w:szCs w:val="22"/>
              </w:rPr>
              <w:t xml:space="preserve">Общая площадь жилых помещений, приобретенных, изъятых для переселения граждан из аварийного жилищного фонда</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608" w:type="dxa"/>
            <w:textDirection w:val="lrTb"/>
            <w:noWrap w:val="false"/>
          </w:tcPr>
          <w:p>
            <w:pPr>
              <w:jc w:val="center"/>
              <w:widowControl w:val="off"/>
              <w:rPr>
                <w:sz w:val="22"/>
                <w:szCs w:val="22"/>
              </w:rPr>
            </w:pPr>
            <w:r>
              <w:rPr>
                <w:sz w:val="22"/>
                <w:szCs w:val="22"/>
              </w:rPr>
              <w:t xml:space="preserve">тыс. кв. м</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9,4</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8"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5,0</w:t>
            </w:r>
            <w:r>
              <w:rPr>
                <w:rFonts w:eastAsia="Times New Roman" w:cs="Times New Roman"/>
                <w:color w:val="000000"/>
                <w:sz w:val="22"/>
                <w:szCs w:val="22"/>
              </w:rPr>
              <w:t xml:space="preserve"> </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r>
      <w:tr>
        <w:tblPrEx/>
        <w:trPr>
          <w:trHeight w:val="202"/>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5"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854" w:type="dxa"/>
            <w:textDirection w:val="lrTb"/>
            <w:noWrap w:val="false"/>
          </w:tcPr>
          <w:p>
            <w:pPr>
              <w:ind w:left="113"/>
              <w:widowControl w:val="off"/>
              <w:rPr>
                <w:color w:val="000000"/>
                <w:sz w:val="22"/>
                <w:szCs w:val="22"/>
              </w:rPr>
            </w:pPr>
            <w:r>
              <w:rPr>
                <w:color w:val="000000"/>
                <w:sz w:val="22"/>
                <w:szCs w:val="22"/>
              </w:rPr>
              <w:t xml:space="preserve">Количество граждан, расселенных из аварийного жилищного фонда</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608" w:type="dxa"/>
            <w:textDirection w:val="lrTb"/>
            <w:noWrap w:val="false"/>
          </w:tcPr>
          <w:p>
            <w:pPr>
              <w:jc w:val="center"/>
              <w:widowControl w:val="off"/>
              <w:rPr>
                <w:sz w:val="22"/>
                <w:szCs w:val="22"/>
              </w:rPr>
            </w:pPr>
            <w:r>
              <w:rPr>
                <w:sz w:val="22"/>
                <w:szCs w:val="22"/>
              </w:rPr>
              <w:t xml:space="preserve">чел.</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485</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8"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239</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7"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7"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2" w:type="dxa"/>
            <w:vAlign w:val="center"/>
            <w:textDirection w:val="lrTb"/>
            <w:noWrap w:val="false"/>
          </w:tcPr>
          <w:p>
            <w:pPr>
              <w:jc w:val="center"/>
              <w:widowControl w:val="off"/>
              <w:rPr>
                <w:rFonts w:eastAsia="Times New Roman" w:cs="Times New Roman"/>
                <w:color w:val="000000"/>
                <w:sz w:val="22"/>
                <w:szCs w:val="22"/>
                <w14:ligatures w14:val="none"/>
              </w:rPr>
            </w:pPr>
            <w:r>
              <w:rPr>
                <w:rFonts w:eastAsia="Times New Roman" w:cs="Times New Roman"/>
                <w:color w:val="000000"/>
                <w:sz w:val="22"/>
                <w:szCs w:val="22"/>
              </w:rPr>
              <w:t xml:space="preserve">-</w:t>
            </w:r>
            <w:r>
              <w:rPr>
                <w:rFonts w:eastAsia="Times New Roman" w:cs="Times New Roman"/>
                <w:color w:val="000000"/>
                <w:sz w:val="22"/>
                <w:szCs w:val="22"/>
                <w14:ligatures w14:val="none"/>
              </w:rPr>
            </w:r>
            <w:r>
              <w:rPr>
                <w:rFonts w:eastAsia="Times New Roman" w:cs="Times New Roman"/>
                <w:color w:val="000000"/>
                <w:sz w:val="22"/>
                <w:szCs w:val="22"/>
                <w14:ligatures w14:val="none"/>
              </w:rPr>
            </w:r>
          </w:p>
        </w:tc>
      </w:tr>
      <w:tr>
        <w:tblPrEx/>
        <w:trPr/>
        <w:tc>
          <w:tcPr>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widowControl w:val="off"/>
              <w:rPr>
                <w:color w:val="000000"/>
                <w:sz w:val="22"/>
                <w:szCs w:val="22"/>
              </w:rPr>
            </w:pPr>
            <w:r>
              <w:rPr>
                <w:color w:val="000000"/>
                <w:sz w:val="22"/>
                <w:szCs w:val="22"/>
              </w:rPr>
              <w:t xml:space="preserve">Объемы и источники финансового обеспечения муниципального проекта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jc w:val="center"/>
              <w:widowControl w:val="off"/>
              <w:tabs>
                <w:tab w:val="left" w:pos="4245" w:leader="none"/>
              </w:tabs>
              <w:rPr>
                <w:sz w:val="22"/>
                <w:szCs w:val="22"/>
              </w:rPr>
            </w:pPr>
            <w:r>
              <w:rPr>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134" w:type="dxa"/>
            <w:textDirection w:val="lrTb"/>
            <w:noWrap w:val="false"/>
          </w:tcPr>
          <w:p>
            <w:pPr>
              <w:widowControl w:val="off"/>
              <w:tabs>
                <w:tab w:val="left" w:pos="4245" w:leader="none"/>
              </w:tabs>
              <w:rPr>
                <w:sz w:val="22"/>
                <w:szCs w:val="22"/>
              </w:rPr>
            </w:pPr>
            <w:r>
              <w:rPr>
                <w:sz w:val="22"/>
                <w:szCs w:val="22"/>
              </w:rPr>
              <w:tab/>
              <w:t xml:space="preserve">Расходы (тыс. руб.)</w:t>
            </w:r>
            <w:r>
              <w:rPr>
                <w:sz w:val="22"/>
                <w:szCs w:val="22"/>
              </w:rPr>
            </w:r>
            <w:r>
              <w:rPr>
                <w:sz w:val="22"/>
                <w:szCs w:val="22"/>
              </w:rPr>
            </w:r>
          </w:p>
        </w:tc>
      </w:tr>
      <w:tr>
        <w:tblPrEx/>
        <w:trPr>
          <w:trHeight w:val="309"/>
        </w:trPr>
        <w:tc>
          <w:tcPr>
            <w:tcBorders>
              <w:left w:val="single" w:color="000000" w:sz="4" w:space="0"/>
              <w:bottom w:val="single" w:color="000000" w:sz="4" w:space="0"/>
              <w:right w:val="single" w:color="000000" w:sz="4" w:space="0"/>
            </w:tcBorders>
            <w:tcW w:w="222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left w:val="single" w:color="000000" w:sz="4" w:space="0"/>
              <w:bottom w:val="single" w:color="000000" w:sz="4" w:space="0"/>
              <w:right w:val="single" w:color="000000" w:sz="4" w:space="0"/>
            </w:tcBorders>
            <w:tcW w:w="2495"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22" w:type="dxa"/>
            <w:textDirection w:val="lrTb"/>
            <w:noWrap w:val="false"/>
          </w:tcPr>
          <w:p>
            <w:pPr>
              <w:ind w:right="44"/>
              <w:jc w:val="center"/>
              <w:widowControl w:val="off"/>
              <w:rPr>
                <w:sz w:val="22"/>
                <w:szCs w:val="22"/>
              </w:rPr>
            </w:pPr>
            <w:r>
              <w:rPr>
                <w:sz w:val="22"/>
                <w:szCs w:val="22"/>
              </w:rPr>
              <w:t xml:space="preserve">2025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89" w:type="dxa"/>
            <w:textDirection w:val="lrTb"/>
            <w:noWrap w:val="false"/>
          </w:tcPr>
          <w:p>
            <w:pPr>
              <w:ind w:right="44"/>
              <w:jc w:val="center"/>
              <w:widowControl w:val="off"/>
              <w:rPr>
                <w:sz w:val="22"/>
                <w:szCs w:val="22"/>
              </w:rPr>
            </w:pPr>
            <w:r>
              <w:rPr>
                <w:sz w:val="22"/>
                <w:szCs w:val="22"/>
              </w:rPr>
              <w:t xml:space="preserve">2026 год </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23" w:type="dxa"/>
            <w:textDirection w:val="lrTb"/>
            <w:noWrap w:val="false"/>
          </w:tcPr>
          <w:p>
            <w:pPr>
              <w:ind w:right="44"/>
              <w:jc w:val="center"/>
              <w:widowControl w:val="off"/>
              <w:rPr>
                <w:sz w:val="22"/>
                <w:szCs w:val="22"/>
              </w:rPr>
            </w:pPr>
            <w:r>
              <w:rPr>
                <w:sz w:val="22"/>
                <w:szCs w:val="22"/>
              </w:rPr>
              <w:t xml:space="preserve">2027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92" w:type="dxa"/>
            <w:textDirection w:val="lrTb"/>
            <w:noWrap w:val="false"/>
          </w:tcPr>
          <w:p>
            <w:pPr>
              <w:ind w:right="44"/>
              <w:jc w:val="center"/>
              <w:widowControl w:val="off"/>
              <w:rPr>
                <w:sz w:val="22"/>
                <w:szCs w:val="22"/>
              </w:rPr>
            </w:pPr>
            <w:r>
              <w:rPr>
                <w:sz w:val="22"/>
                <w:szCs w:val="22"/>
              </w:rPr>
              <w:t xml:space="preserve">2028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ind w:right="44"/>
              <w:jc w:val="center"/>
              <w:widowControl w:val="off"/>
              <w:rPr>
                <w:sz w:val="22"/>
                <w:szCs w:val="22"/>
              </w:rPr>
            </w:pPr>
            <w:r>
              <w:rPr>
                <w:sz w:val="22"/>
                <w:szCs w:val="22"/>
              </w:rPr>
              <w:t xml:space="preserve">2029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5"/>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widowControl w:val="off"/>
              <w:rPr>
                <w:sz w:val="22"/>
                <w:szCs w:val="22"/>
              </w:rPr>
            </w:pPr>
            <w:r>
              <w:rPr>
                <w:sz w:val="22"/>
                <w:szCs w:val="22"/>
              </w:rPr>
              <w:t xml:space="preserve">Всего, с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22" w:type="dxa"/>
            <w:textDirection w:val="lrTb"/>
            <w:noWrap w:val="false"/>
          </w:tcPr>
          <w:p>
            <w:pPr>
              <w:jc w:val="center"/>
            </w:pPr>
            <w:r>
              <w:rPr>
                <w:rFonts w:eastAsia="Times New Roman" w:cs="Times New Roman"/>
                <w:color w:val="000000"/>
                <w:sz w:val="22"/>
              </w:rPr>
              <w:t xml:space="preserve">1 010 165,5</w:t>
            </w:r>
            <w:r/>
          </w:p>
        </w:tc>
        <w:tc>
          <w:tcPr>
            <w:gridSpan w:val="2"/>
            <w:tcBorders>
              <w:top w:val="single" w:color="000000" w:sz="4" w:space="0"/>
              <w:left w:val="single" w:color="000000" w:sz="4" w:space="0"/>
              <w:bottom w:val="single" w:color="000000" w:sz="4" w:space="0"/>
              <w:right w:val="single" w:color="000000" w:sz="4" w:space="0"/>
            </w:tcBorders>
            <w:tcW w:w="16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450 226,7</w:t>
            </w:r>
            <w:r/>
          </w:p>
        </w:tc>
        <w:tc>
          <w:tcPr>
            <w:gridSpan w:val="3"/>
            <w:tcBorders>
              <w:top w:val="single" w:color="000000" w:sz="4" w:space="0"/>
              <w:left w:val="single" w:color="000000" w:sz="4" w:space="0"/>
              <w:bottom w:val="single" w:color="000000" w:sz="4" w:space="0"/>
              <w:right w:val="single" w:color="000000" w:sz="4" w:space="0"/>
            </w:tcBorders>
            <w:tcW w:w="17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5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1 460 392,2</w:t>
            </w:r>
            <w:r/>
          </w:p>
        </w:tc>
      </w:tr>
      <w:tr>
        <w:tblPrEx/>
        <w:trPr>
          <w:trHeight w:val="5"/>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widowControl w:val="off"/>
              <w:rPr>
                <w:sz w:val="22"/>
                <w:szCs w:val="22"/>
              </w:rPr>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22" w:type="dxa"/>
            <w:textDirection w:val="lrTb"/>
            <w:noWrap w:val="false"/>
          </w:tcPr>
          <w:p>
            <w:pPr>
              <w:jc w:val="center"/>
            </w:pPr>
            <w:r>
              <w:rPr>
                <w:rFonts w:eastAsia="Times New Roman" w:cs="Times New Roman"/>
                <w:color w:val="000000"/>
                <w:sz w:val="22"/>
              </w:rPr>
              <w:t xml:space="preserve">262 756,0</w:t>
            </w:r>
            <w:r/>
          </w:p>
        </w:tc>
        <w:tc>
          <w:tcPr>
            <w:gridSpan w:val="2"/>
            <w:tcBorders>
              <w:top w:val="single" w:color="000000" w:sz="4" w:space="0"/>
              <w:left w:val="single" w:color="000000" w:sz="4" w:space="0"/>
              <w:bottom w:val="single" w:color="000000" w:sz="4" w:space="0"/>
              <w:right w:val="single" w:color="000000" w:sz="4" w:space="0"/>
            </w:tcBorders>
            <w:tcW w:w="16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434 174,3</w:t>
            </w:r>
            <w:r/>
          </w:p>
        </w:tc>
        <w:tc>
          <w:tcPr>
            <w:gridSpan w:val="3"/>
            <w:tcBorders>
              <w:top w:val="single" w:color="000000" w:sz="4" w:space="0"/>
              <w:left w:val="single" w:color="000000" w:sz="4" w:space="0"/>
              <w:bottom w:val="single" w:color="000000" w:sz="4" w:space="0"/>
              <w:right w:val="single" w:color="000000" w:sz="4" w:space="0"/>
            </w:tcBorders>
            <w:tcW w:w="17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5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696 930,3</w:t>
            </w:r>
            <w:r/>
          </w:p>
        </w:tc>
      </w:tr>
      <w:tr>
        <w:tblPrEx/>
        <w:trPr>
          <w:trHeight w:val="77"/>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gridSpan w:val="2"/>
            <w:tcBorders>
              <w:top w:val="single" w:color="000000" w:sz="4" w:space="0"/>
              <w:left w:val="single" w:color="000000" w:sz="4" w:space="0"/>
              <w:bottom w:val="single" w:color="000000" w:sz="4" w:space="0"/>
              <w:right w:val="single" w:color="000000" w:sz="4" w:space="0"/>
            </w:tcBorders>
            <w:tcW w:w="2495" w:type="dxa"/>
            <w:textDirection w:val="lrTb"/>
            <w:noWrap w:val="false"/>
          </w:tcPr>
          <w:p>
            <w:pPr>
              <w:widowControl w:val="off"/>
              <w:rPr>
                <w:sz w:val="22"/>
                <w:szCs w:val="22"/>
              </w:rPr>
            </w:pPr>
            <w:r>
              <w:rPr>
                <w:sz w:val="22"/>
                <w:szCs w:val="22"/>
              </w:rPr>
              <w:t xml:space="preserve">бюджет Пермского края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22" w:type="dxa"/>
            <w:textDirection w:val="lrTb"/>
            <w:noWrap w:val="false"/>
          </w:tcPr>
          <w:p>
            <w:pPr>
              <w:jc w:val="center"/>
            </w:pPr>
            <w:r>
              <w:rPr>
                <w:rFonts w:eastAsia="Times New Roman" w:cs="Times New Roman"/>
                <w:color w:val="000000"/>
                <w:sz w:val="22"/>
              </w:rPr>
              <w:t xml:space="preserve">747 409,5</w:t>
            </w:r>
            <w:r/>
          </w:p>
        </w:tc>
        <w:tc>
          <w:tcPr>
            <w:gridSpan w:val="2"/>
            <w:tcBorders>
              <w:top w:val="single" w:color="000000" w:sz="4" w:space="0"/>
              <w:left w:val="single" w:color="000000" w:sz="4" w:space="0"/>
              <w:bottom w:val="single" w:color="000000" w:sz="4" w:space="0"/>
              <w:right w:val="single" w:color="000000" w:sz="4" w:space="0"/>
            </w:tcBorders>
            <w:tcW w:w="16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16 052,4</w:t>
            </w:r>
            <w:r/>
          </w:p>
        </w:tc>
        <w:tc>
          <w:tcPr>
            <w:gridSpan w:val="3"/>
            <w:tcBorders>
              <w:top w:val="single" w:color="000000" w:sz="4" w:space="0"/>
              <w:left w:val="single" w:color="000000" w:sz="4" w:space="0"/>
              <w:bottom w:val="single" w:color="000000" w:sz="4" w:space="0"/>
              <w:right w:val="single" w:color="000000" w:sz="4" w:space="0"/>
            </w:tcBorders>
            <w:tcW w:w="17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5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763 461,9</w:t>
            </w:r>
            <w:r/>
          </w:p>
        </w:tc>
      </w:tr>
    </w:tbl>
    <w:p>
      <w:pPr>
        <w:ind w:firstLine="709"/>
        <w:jc w:val="both"/>
      </w:pPr>
      <w:r/>
      <w:r/>
    </w:p>
    <w:p>
      <w:pPr>
        <w:ind w:firstLine="709"/>
        <w:jc w:val="both"/>
        <w:rPr>
          <w:sz w:val="28"/>
          <w:szCs w:val="28"/>
        </w:rPr>
      </w:pPr>
      <w:r>
        <w:rPr>
          <w:sz w:val="28"/>
          <w:szCs w:val="28"/>
        </w:rPr>
        <w:t xml:space="preserve">5. Раздел «Паспорт муниципального проекта 3 «Переселение граждан города Перми из непригодного </w:t>
      </w:r>
      <w:r>
        <w:rPr>
          <w:sz w:val="28"/>
          <w:szCs w:val="28"/>
        </w:rPr>
        <w:br/>
        <w:t xml:space="preserve">для проживания и аварийного жилищного фонда» изложить в следующей редакции:</w:t>
      </w:r>
      <w:r>
        <w:rPr>
          <w:sz w:val="28"/>
          <w:szCs w:val="28"/>
        </w:rPr>
      </w:r>
      <w:r>
        <w:rPr>
          <w:sz w:val="28"/>
          <w:szCs w:val="28"/>
        </w:rPr>
      </w:r>
    </w:p>
    <w:p>
      <w:pPr>
        <w:ind w:firstLine="709"/>
        <w:jc w:val="both"/>
        <w:rPr>
          <w:sz w:val="28"/>
          <w:szCs w:val="28"/>
        </w:rPr>
      </w:pPr>
      <w:r>
        <w:rPr>
          <w:sz w:val="28"/>
          <w:szCs w:val="28"/>
        </w:rPr>
      </w:r>
      <w:r>
        <w:rPr>
          <w:sz w:val="28"/>
          <w:szCs w:val="28"/>
        </w:rPr>
      </w:r>
      <w:r>
        <w:rPr>
          <w:sz w:val="28"/>
          <w:szCs w:val="28"/>
        </w:rPr>
      </w:r>
    </w:p>
    <w:p>
      <w:pPr>
        <w:jc w:val="center"/>
        <w:spacing w:line="240" w:lineRule="exact"/>
        <w:rPr>
          <w:b/>
          <w:bCs/>
          <w:sz w:val="28"/>
          <w:szCs w:val="28"/>
        </w:rPr>
      </w:pPr>
      <w:r>
        <w:rPr>
          <w:sz w:val="28"/>
          <w:szCs w:val="28"/>
        </w:rPr>
        <w:t xml:space="preserve">«</w:t>
      </w:r>
      <w:r>
        <w:rPr>
          <w:b/>
          <w:bCs/>
          <w:sz w:val="28"/>
          <w:szCs w:val="28"/>
        </w:rPr>
        <w:t xml:space="preserve">ПАСПОРТ</w:t>
      </w:r>
      <w:r>
        <w:rPr>
          <w:b/>
          <w:bCs/>
          <w:sz w:val="28"/>
          <w:szCs w:val="28"/>
        </w:rPr>
      </w:r>
      <w:r>
        <w:rPr>
          <w:b/>
          <w:bCs/>
          <w:sz w:val="28"/>
          <w:szCs w:val="28"/>
        </w:rPr>
      </w:r>
    </w:p>
    <w:p>
      <w:pPr>
        <w:jc w:val="center"/>
        <w:spacing w:line="240" w:lineRule="exact"/>
        <w:rPr>
          <w:b/>
          <w:sz w:val="28"/>
          <w:szCs w:val="28"/>
        </w:rPr>
      </w:pPr>
      <w:r>
        <w:rPr>
          <w:b/>
          <w:bCs/>
          <w:sz w:val="28"/>
          <w:szCs w:val="28"/>
        </w:rPr>
        <w:t xml:space="preserve">муниципального проекта 3</w:t>
      </w:r>
      <w:r>
        <w:rPr>
          <w:b/>
          <w:sz w:val="28"/>
          <w:szCs w:val="28"/>
        </w:rPr>
        <w:t xml:space="preserve"> </w:t>
      </w:r>
      <w:r>
        <w:rPr>
          <w:b/>
          <w:sz w:val="28"/>
          <w:szCs w:val="28"/>
        </w:rPr>
      </w:r>
      <w:r>
        <w:rPr>
          <w:b/>
          <w:sz w:val="28"/>
          <w:szCs w:val="28"/>
        </w:rPr>
      </w:r>
    </w:p>
    <w:p>
      <w:pPr>
        <w:jc w:val="center"/>
        <w:spacing w:line="240" w:lineRule="exact"/>
        <w:rPr>
          <w:b/>
          <w:sz w:val="28"/>
          <w:szCs w:val="28"/>
        </w:rPr>
      </w:pPr>
      <w:r>
        <w:rPr>
          <w:b/>
          <w:sz w:val="28"/>
          <w:szCs w:val="28"/>
        </w:rPr>
        <w:t xml:space="preserve">«Переселение граждан города Перми из непригодного для проживания и аварийного жилищного фонда»</w:t>
      </w:r>
      <w:r>
        <w:rPr>
          <w:b/>
          <w:sz w:val="28"/>
          <w:szCs w:val="28"/>
        </w:rPr>
      </w:r>
      <w:r>
        <w:rPr>
          <w:b/>
          <w:sz w:val="28"/>
          <w:szCs w:val="28"/>
        </w:rPr>
      </w:r>
    </w:p>
    <w:p>
      <w:pPr>
        <w:jc w:val="center"/>
        <w:rPr>
          <w:sz w:val="28"/>
          <w:szCs w:val="28"/>
        </w:rPr>
      </w:pPr>
      <w:r>
        <w:rPr>
          <w:sz w:val="28"/>
          <w:szCs w:val="28"/>
        </w:rPr>
      </w:r>
      <w:r>
        <w:rPr>
          <w:sz w:val="28"/>
          <w:szCs w:val="28"/>
        </w:rPr>
      </w:r>
      <w:r>
        <w:rPr>
          <w:sz w:val="28"/>
          <w:szCs w:val="28"/>
        </w:rPr>
      </w:r>
    </w:p>
    <w:tbl>
      <w:tblPr>
        <w:tblW w:w="5000" w:type="pct"/>
        <w:tblInd w:w="-34" w:type="dxa"/>
        <w:tblLayout w:type="fixed"/>
        <w:tblLook w:val="04A0" w:firstRow="1" w:lastRow="0" w:firstColumn="1" w:lastColumn="0" w:noHBand="0" w:noVBand="1"/>
      </w:tblPr>
      <w:tblGrid>
        <w:gridCol w:w="1975"/>
        <w:gridCol w:w="420"/>
        <w:gridCol w:w="2119"/>
        <w:gridCol w:w="1815"/>
        <w:gridCol w:w="1150"/>
        <w:gridCol w:w="678"/>
        <w:gridCol w:w="46"/>
        <w:gridCol w:w="1352"/>
        <w:gridCol w:w="426"/>
        <w:gridCol w:w="837"/>
        <w:gridCol w:w="987"/>
        <w:gridCol w:w="411"/>
        <w:gridCol w:w="1403"/>
        <w:gridCol w:w="7"/>
        <w:gridCol w:w="1443"/>
      </w:tblGrid>
      <w:tr>
        <w:tblPrEx/>
        <w:trPr/>
        <w:tc>
          <w:tcPr>
            <w:tcBorders>
              <w:top w:val="single" w:color="000000" w:sz="4" w:space="0"/>
              <w:left w:val="single" w:color="000000" w:sz="4" w:space="0"/>
              <w:bottom w:val="single" w:color="000000" w:sz="4" w:space="0"/>
            </w:tcBorders>
            <w:tcW w:w="1947" w:type="dxa"/>
            <w:textDirection w:val="lrTb"/>
            <w:noWrap w:val="false"/>
          </w:tcPr>
          <w:p>
            <w:pPr>
              <w:widowControl w:val="off"/>
              <w:rPr>
                <w:sz w:val="22"/>
                <w:szCs w:val="22"/>
              </w:rPr>
            </w:pPr>
            <w:r>
              <w:rPr>
                <w:sz w:val="22"/>
                <w:szCs w:val="22"/>
              </w:rPr>
              <w:t xml:space="preserve">Руководитель 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904" w:type="dxa"/>
            <w:textDirection w:val="lrTb"/>
            <w:noWrap w:val="false"/>
          </w:tcPr>
          <w:p>
            <w:pPr>
              <w:widowControl w:val="off"/>
              <w:rPr>
                <w:sz w:val="22"/>
                <w:szCs w:val="22"/>
              </w:rPr>
            </w:pPr>
            <w:r>
              <w:rPr>
                <w:sz w:val="22"/>
                <w:szCs w:val="22"/>
              </w:rPr>
              <w:t xml:space="preserve">Балахнин А.А., заместитель главы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1947" w:type="dxa"/>
            <w:textDirection w:val="lrTb"/>
            <w:noWrap w:val="false"/>
          </w:tcPr>
          <w:p>
            <w:pPr>
              <w:widowControl w:val="off"/>
              <w:rPr>
                <w:sz w:val="22"/>
                <w:szCs w:val="22"/>
              </w:rPr>
            </w:pPr>
            <w:r>
              <w:rPr>
                <w:sz w:val="22"/>
                <w:szCs w:val="22"/>
              </w:rPr>
              <w:t xml:space="preserve">Ответственный</w:t>
            </w:r>
            <w:r>
              <w:rPr>
                <w:sz w:val="22"/>
                <w:szCs w:val="22"/>
              </w:rPr>
            </w:r>
            <w:r>
              <w:rPr>
                <w:sz w:val="22"/>
                <w:szCs w:val="22"/>
              </w:rPr>
            </w:r>
          </w:p>
          <w:p>
            <w:pPr>
              <w:widowControl w:val="off"/>
              <w:rPr>
                <w:sz w:val="22"/>
                <w:szCs w:val="22"/>
              </w:rPr>
            </w:pPr>
            <w:r>
              <w:rPr>
                <w:sz w:val="22"/>
                <w:szCs w:val="22"/>
              </w:rPr>
              <w:t xml:space="preserve">исполнитель</w:t>
            </w:r>
            <w:r>
              <w:rPr>
                <w:sz w:val="22"/>
                <w:szCs w:val="22"/>
              </w:rPr>
            </w:r>
            <w:r>
              <w:rPr>
                <w:sz w:val="22"/>
                <w:szCs w:val="22"/>
              </w:rPr>
            </w:r>
          </w:p>
          <w:p>
            <w:pPr>
              <w:widowControl w:val="off"/>
              <w:rPr>
                <w:sz w:val="22"/>
                <w:szCs w:val="22"/>
              </w:rPr>
            </w:pPr>
            <w:r>
              <w:rPr>
                <w:sz w:val="22"/>
                <w:szCs w:val="22"/>
              </w:rPr>
              <w:t xml:space="preserve">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904"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1947" w:type="dxa"/>
            <w:vAlign w:val="center"/>
            <w:textDirection w:val="lrTb"/>
            <w:noWrap w:val="false"/>
          </w:tcPr>
          <w:p>
            <w:pPr>
              <w:widowControl w:val="off"/>
              <w:rPr>
                <w:color w:val="000000"/>
                <w:sz w:val="22"/>
                <w:szCs w:val="22"/>
              </w:rPr>
            </w:pPr>
            <w:r>
              <w:rPr>
                <w:color w:val="000000"/>
                <w:sz w:val="22"/>
                <w:szCs w:val="22"/>
              </w:rPr>
              <w:t xml:space="preserve">Администратор муниципального проекта</w:t>
            </w:r>
            <w:r>
              <w:rPr>
                <w:color w:val="000000"/>
                <w:sz w:val="22"/>
                <w:szCs w:val="22"/>
              </w:rPr>
            </w:r>
            <w:r>
              <w:rPr>
                <w:color w:val="000000"/>
                <w:sz w:val="22"/>
                <w:szCs w:val="22"/>
              </w:rPr>
            </w:r>
          </w:p>
        </w:tc>
        <w:tc>
          <w:tcPr>
            <w:gridSpan w:val="14"/>
            <w:tcBorders>
              <w:top w:val="single" w:color="000000" w:sz="4" w:space="0"/>
              <w:left w:val="single" w:color="000000" w:sz="4" w:space="0"/>
              <w:bottom w:val="single" w:color="000000" w:sz="4" w:space="0"/>
              <w:right w:val="single" w:color="000000" w:sz="4" w:space="0"/>
            </w:tcBorders>
            <w:tcW w:w="12904" w:type="dxa"/>
            <w:textDirection w:val="lrTb"/>
            <w:noWrap w:val="false"/>
          </w:tcPr>
          <w:p>
            <w:pPr>
              <w:widowControl w:val="off"/>
              <w:rPr>
                <w:sz w:val="22"/>
                <w:szCs w:val="22"/>
              </w:rPr>
            </w:pPr>
            <w:r>
              <w:rPr>
                <w:sz w:val="22"/>
                <w:szCs w:val="22"/>
              </w:rPr>
              <w:t xml:space="preserve">Любимова Е.В., консультант финансово-экономического отдела управления жилищных отношений администрации города Перми</w:t>
            </w:r>
            <w:r>
              <w:rPr>
                <w:sz w:val="22"/>
                <w:szCs w:val="22"/>
              </w:rPr>
            </w:r>
            <w:r>
              <w:rPr>
                <w:sz w:val="22"/>
                <w:szCs w:val="22"/>
              </w:rPr>
            </w:r>
          </w:p>
        </w:tc>
      </w:tr>
      <w:tr>
        <w:tblPrEx/>
        <w:trPr>
          <w:trHeight w:val="244"/>
        </w:trPr>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947" w:type="dxa"/>
            <w:vMerge w:val="restart"/>
            <w:textDirection w:val="lrTb"/>
            <w:noWrap w:val="false"/>
          </w:tcPr>
          <w:p>
            <w:pPr>
              <w:ind w:left="113"/>
              <w:widowControl w:val="off"/>
              <w:rPr>
                <w:sz w:val="22"/>
                <w:szCs w:val="22"/>
              </w:rPr>
            </w:pPr>
            <w:r>
              <w:rPr>
                <w:sz w:val="22"/>
                <w:szCs w:val="22"/>
              </w:rPr>
              <w:t xml:space="preserve">Показатели муниципального проекта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4"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010"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713"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767" w:type="dxa"/>
            <w:textDirection w:val="lrTb"/>
            <w:noWrap w:val="false"/>
          </w:tcPr>
          <w:p>
            <w:pPr>
              <w:jc w:val="center"/>
              <w:widowControl w:val="off"/>
              <w:rPr>
                <w:sz w:val="22"/>
                <w:szCs w:val="22"/>
              </w:rPr>
            </w:pPr>
            <w:r>
              <w:rPr>
                <w:sz w:val="22"/>
                <w:szCs w:val="22"/>
              </w:rPr>
              <w:t xml:space="preserve">Значения показателей </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1947"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5010"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713"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2"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45"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78"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383"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429"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1947"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4"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010" w:type="dxa"/>
            <w:textDirection w:val="lrTb"/>
            <w:noWrap w:val="false"/>
          </w:tcPr>
          <w:p>
            <w:pPr>
              <w:ind w:left="113"/>
              <w:widowControl w:val="off"/>
              <w:rPr>
                <w:color w:val="000000"/>
                <w:sz w:val="22"/>
                <w:szCs w:val="22"/>
              </w:rPr>
            </w:pPr>
            <w:r>
              <w:rPr>
                <w:color w:val="000000"/>
                <w:sz w:val="22"/>
                <w:szCs w:val="22"/>
              </w:rPr>
              <w:t xml:space="preserve">Общая площадь жилых и нежилых помещений, приобретенных, изъятых для переселения граждан из аварийного и непригодного для проживания жилищного фонда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713" w:type="dxa"/>
            <w:textDirection w:val="lrTb"/>
            <w:noWrap w:val="false"/>
          </w:tcPr>
          <w:p>
            <w:pPr>
              <w:jc w:val="center"/>
              <w:widowControl w:val="off"/>
              <w:rPr>
                <w:sz w:val="22"/>
                <w:szCs w:val="22"/>
              </w:rPr>
            </w:pPr>
            <w:r>
              <w:rPr>
                <w:sz w:val="22"/>
                <w:szCs w:val="22"/>
              </w:rPr>
              <w:t xml:space="preserve">тыс. кв.м</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2" w:type="dxa"/>
            <w:textDirection w:val="lrTb"/>
            <w:noWrap w:val="false"/>
          </w:tcPr>
          <w:p>
            <w:pPr>
              <w:jc w:val="center"/>
            </w:pPr>
            <w:r>
              <w:rPr>
                <w:rFonts w:eastAsia="Times New Roman" w:cs="Times New Roman"/>
                <w:color w:val="000000"/>
                <w:sz w:val="22"/>
              </w:rPr>
              <w:t xml:space="preserve">9,6</w:t>
            </w:r>
            <w:r/>
          </w:p>
        </w:tc>
        <w:tc>
          <w:tcPr>
            <w:gridSpan w:val="2"/>
            <w:tcBorders>
              <w:top w:val="single" w:color="000000" w:sz="4" w:space="0"/>
              <w:left w:val="single" w:color="000000" w:sz="4" w:space="0"/>
              <w:bottom w:val="single" w:color="000000" w:sz="4" w:space="0"/>
              <w:right w:val="single" w:color="000000" w:sz="4" w:space="0"/>
            </w:tcBorders>
            <w:tcW w:w="124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7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4" w:space="0"/>
              <w:left w:val="single" w:color="000000" w:sz="4" w:space="0"/>
              <w:bottom w:val="single" w:color="000000" w:sz="4" w:space="0"/>
              <w:right w:val="single" w:color="000000" w:sz="4" w:space="0"/>
            </w:tcBorders>
            <w:tcW w:w="138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42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0,7</w:t>
            </w:r>
            <w:r/>
          </w:p>
        </w:tc>
      </w:tr>
      <w:tr>
        <w:tblPrEx/>
        <w:trPr>
          <w:trHeight w:val="0"/>
        </w:trPr>
        <w:tc>
          <w:tcPr>
            <w:tcBorders>
              <w:top w:val="single" w:color="000000" w:sz="4" w:space="0"/>
              <w:left w:val="single" w:color="000000" w:sz="4" w:space="0"/>
              <w:bottom w:val="single" w:color="000000" w:sz="4" w:space="0"/>
              <w:right w:val="single" w:color="000000" w:sz="4" w:space="0"/>
            </w:tcBorders>
            <w:tcW w:w="1947"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4"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010" w:type="dxa"/>
            <w:textDirection w:val="lrTb"/>
            <w:noWrap w:val="false"/>
          </w:tcPr>
          <w:p>
            <w:pPr>
              <w:ind w:left="113"/>
              <w:widowControl w:val="off"/>
              <w:rPr>
                <w:color w:val="000000"/>
                <w:sz w:val="22"/>
                <w:szCs w:val="22"/>
              </w:rPr>
            </w:pPr>
            <w:r>
              <w:rPr>
                <w:color w:val="000000"/>
                <w:sz w:val="22"/>
                <w:szCs w:val="22"/>
              </w:rPr>
              <w:t xml:space="preserve">Количество граждан, расселенных из аварийного </w:t>
            </w:r>
            <w:r>
              <w:rPr>
                <w:color w:val="000000"/>
                <w:sz w:val="22"/>
                <w:szCs w:val="22"/>
              </w:rPr>
              <w:t xml:space="preserve">и непригодного для проживания</w:t>
            </w:r>
            <w:r>
              <w:rPr>
                <w:color w:val="000000"/>
                <w:sz w:val="22"/>
                <w:szCs w:val="22"/>
              </w:rPr>
              <w:t xml:space="preserve"> жилищного фонда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713" w:type="dxa"/>
            <w:textDirection w:val="lrTb"/>
            <w:noWrap w:val="false"/>
          </w:tcPr>
          <w:p>
            <w:pPr>
              <w:jc w:val="center"/>
              <w:widowControl w:val="off"/>
              <w:rPr>
                <w:sz w:val="22"/>
                <w:szCs w:val="22"/>
              </w:rPr>
            </w:pPr>
            <w:r>
              <w:rPr>
                <w:sz w:val="22"/>
                <w:szCs w:val="22"/>
              </w:rPr>
              <w:t xml:space="preserve">чел</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2" w:type="dxa"/>
            <w:textDirection w:val="lrTb"/>
            <w:noWrap w:val="false"/>
          </w:tcPr>
          <w:p>
            <w:pPr>
              <w:jc w:val="center"/>
            </w:pPr>
            <w:r>
              <w:rPr>
                <w:rFonts w:eastAsia="Times New Roman" w:cs="Times New Roman"/>
                <w:color w:val="000000"/>
                <w:sz w:val="22"/>
              </w:rPr>
              <w:t xml:space="preserve">401</w:t>
            </w:r>
            <w:r/>
          </w:p>
        </w:tc>
        <w:tc>
          <w:tcPr>
            <w:gridSpan w:val="2"/>
            <w:tcBorders>
              <w:top w:val="single" w:color="000000" w:sz="4" w:space="0"/>
              <w:left w:val="single" w:color="000000" w:sz="4" w:space="0"/>
              <w:bottom w:val="single" w:color="000000" w:sz="4" w:space="0"/>
              <w:right w:val="single" w:color="000000" w:sz="4" w:space="0"/>
            </w:tcBorders>
            <w:tcW w:w="124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176</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7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158</w:t>
            </w:r>
            <w:r/>
          </w:p>
        </w:tc>
        <w:tc>
          <w:tcPr>
            <w:tcBorders>
              <w:top w:val="single" w:color="000000" w:sz="4" w:space="0"/>
              <w:left w:val="single" w:color="000000" w:sz="4" w:space="0"/>
              <w:bottom w:val="single" w:color="000000" w:sz="4" w:space="0"/>
              <w:right w:val="single" w:color="000000" w:sz="4" w:space="0"/>
            </w:tcBorders>
            <w:tcW w:w="138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161</w:t>
            </w: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42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w:t>
            </w:r>
            <w:r/>
          </w:p>
        </w:tc>
      </w:tr>
      <w:tr>
        <w:tblPrEx/>
        <w:trPr>
          <w:trHeight w:val="0"/>
        </w:trPr>
        <w:tc>
          <w:tcPr>
            <w:tcBorders>
              <w:top w:val="single" w:color="000000" w:sz="4" w:space="0"/>
              <w:left w:val="single" w:color="000000" w:sz="4" w:space="0"/>
              <w:bottom w:val="single" w:color="000000" w:sz="4" w:space="0"/>
              <w:right w:val="single" w:color="000000" w:sz="4" w:space="0"/>
            </w:tcBorders>
            <w:tcW w:w="1947" w:type="dxa"/>
            <w:vMerge w:val="restart"/>
            <w:textDirection w:val="lrTb"/>
            <w:noWrap w:val="false"/>
          </w:tcPr>
          <w:p>
            <w:pPr>
              <w:ind w:left="0" w:right="0"/>
              <w:widowControl w:val="off"/>
              <w:rPr>
                <w:color w:val="000000"/>
                <w:sz w:val="22"/>
                <w:szCs w:val="22"/>
              </w:rPr>
              <w:suppressLineNumbers w:val="0"/>
            </w:pPr>
            <w:r>
              <w:rPr>
                <w:color w:val="000000"/>
                <w:sz w:val="22"/>
                <w:szCs w:val="22"/>
              </w:rPr>
              <w:t xml:space="preserve">Объемы </w:t>
              <w:br/>
            </w:r>
            <w:r>
              <w:rPr>
                <w:color w:val="000000"/>
                <w:sz w:val="22"/>
                <w:szCs w:val="22"/>
              </w:rPr>
              <w:t xml:space="preserve">и источники финансового обеспечения муниципального проекта</w:t>
            </w:r>
            <w:r>
              <w:rPr>
                <w:color w:val="000000"/>
                <w:sz w:val="22"/>
                <w:szCs w:val="22"/>
              </w:rPr>
            </w:r>
            <w:r>
              <w:rPr>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2502" w:type="dxa"/>
            <w:vMerge w:val="restart"/>
            <w:textDirection w:val="lrTb"/>
            <w:noWrap w:val="false"/>
          </w:tcPr>
          <w:p>
            <w:pPr>
              <w:ind w:left="0" w:right="0"/>
              <w:jc w:val="center"/>
              <w:widowControl w:val="off"/>
              <w:rPr>
                <w:sz w:val="22"/>
                <w:szCs w:val="22"/>
              </w:rPr>
              <w:suppressLineNumbers w:val="0"/>
            </w:pPr>
            <w:r>
              <w:rPr>
                <w:color w:val="000000"/>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402" w:type="dxa"/>
            <w:textDirection w:val="lrTb"/>
            <w:noWrap w:val="false"/>
          </w:tcPr>
          <w:p>
            <w:pPr>
              <w:ind w:left="0" w:right="0"/>
              <w:jc w:val="center"/>
              <w:widowControl w:val="off"/>
              <w:tabs>
                <w:tab w:val="left" w:pos="4245" w:leader="none"/>
              </w:tabs>
              <w:rPr>
                <w:sz w:val="22"/>
                <w:szCs w:val="22"/>
              </w:rPr>
              <w:suppressLineNumbers w:val="0"/>
            </w:pPr>
            <w:r>
              <w:rPr>
                <w:sz w:val="22"/>
                <w:szCs w:val="22"/>
              </w:rPr>
              <w:t xml:space="preserve">Расходы (тыс. руб.)</w:t>
            </w:r>
            <w:r>
              <w:rPr>
                <w:sz w:val="22"/>
                <w:szCs w:val="22"/>
              </w:rPr>
            </w:r>
            <w:r>
              <w:rPr>
                <w:sz w:val="22"/>
                <w:szCs w:val="22"/>
              </w:rPr>
            </w:r>
          </w:p>
        </w:tc>
      </w:tr>
      <w:tr>
        <w:tblPrEx/>
        <w:trPr>
          <w:trHeight w:val="0"/>
        </w:trPr>
        <w:tc>
          <w:tcPr>
            <w:tcBorders>
              <w:left w:val="single" w:color="000000" w:sz="4" w:space="0"/>
              <w:right w:val="single" w:color="000000" w:sz="4" w:space="0"/>
            </w:tcBorders>
            <w:tcW w:w="1947"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left w:val="single" w:color="000000" w:sz="4" w:space="0"/>
              <w:bottom w:val="single" w:color="000000" w:sz="4" w:space="0"/>
              <w:right w:val="single" w:color="000000" w:sz="4" w:space="0"/>
            </w:tcBorders>
            <w:tcW w:w="250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89" w:type="dxa"/>
            <w:textDirection w:val="lrTb"/>
            <w:noWrap w:val="false"/>
          </w:tcPr>
          <w:p>
            <w:pPr>
              <w:ind w:left="0" w:right="0"/>
              <w:jc w:val="center"/>
              <w:widowControl w:val="off"/>
              <w:rPr>
                <w:sz w:val="22"/>
                <w:szCs w:val="22"/>
              </w:rPr>
              <w:suppressLineNumbers w:val="0"/>
            </w:pPr>
            <w:r>
              <w:rPr>
                <w:sz w:val="22"/>
                <w:szCs w:val="22"/>
              </w:rPr>
              <w:t xml:space="preserve">2025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801" w:type="dxa"/>
            <w:textDirection w:val="lrTb"/>
            <w:noWrap w:val="false"/>
          </w:tcPr>
          <w:p>
            <w:pPr>
              <w:ind w:left="0" w:right="0"/>
              <w:jc w:val="center"/>
              <w:widowControl w:val="off"/>
              <w:rPr>
                <w:sz w:val="22"/>
                <w:szCs w:val="22"/>
              </w:rPr>
              <w:suppressLineNumbers w:val="0"/>
            </w:pPr>
            <w:r>
              <w:rPr>
                <w:sz w:val="22"/>
                <w:szCs w:val="22"/>
              </w:rPr>
              <w:t xml:space="preserve">2026 год (план)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97" w:type="dxa"/>
            <w:textDirection w:val="lrTb"/>
            <w:noWrap w:val="false"/>
          </w:tcPr>
          <w:p>
            <w:pPr>
              <w:ind w:left="0" w:right="0"/>
              <w:jc w:val="center"/>
              <w:widowControl w:val="off"/>
              <w:rPr>
                <w:sz w:val="22"/>
                <w:szCs w:val="22"/>
              </w:rPr>
              <w:suppressLineNumbers w:val="0"/>
            </w:pPr>
            <w:r>
              <w:rPr>
                <w:sz w:val="22"/>
                <w:szCs w:val="22"/>
              </w:rPr>
              <w:t xml:space="preserve">2027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98" w:type="dxa"/>
            <w:textDirection w:val="lrTb"/>
            <w:noWrap w:val="false"/>
          </w:tcPr>
          <w:p>
            <w:pPr>
              <w:ind w:left="0" w:right="0"/>
              <w:jc w:val="center"/>
              <w:widowControl w:val="off"/>
              <w:rPr>
                <w:sz w:val="22"/>
                <w:szCs w:val="22"/>
              </w:rPr>
              <w:suppressLineNumbers w:val="0"/>
            </w:pPr>
            <w:r>
              <w:rPr>
                <w:sz w:val="22"/>
                <w:szCs w:val="22"/>
              </w:rPr>
              <w:t xml:space="preserve">2028 год (план)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95" w:type="dxa"/>
            <w:textDirection w:val="lrTb"/>
            <w:noWrap w:val="false"/>
          </w:tcPr>
          <w:p>
            <w:pPr>
              <w:ind w:left="0" w:right="0"/>
              <w:jc w:val="center"/>
              <w:widowControl w:val="off"/>
              <w:rPr>
                <w:sz w:val="22"/>
                <w:szCs w:val="22"/>
              </w:rPr>
              <w:suppressLineNumbers w:val="0"/>
            </w:pPr>
            <w:r>
              <w:rPr>
                <w:sz w:val="22"/>
                <w:szCs w:val="22"/>
              </w:rPr>
              <w:t xml:space="preserve">2029 год (план)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22" w:type="dxa"/>
            <w:textDirection w:val="lrTb"/>
            <w:noWrap w:val="false"/>
          </w:tcPr>
          <w:p>
            <w:pPr>
              <w:ind w:left="0" w:right="0"/>
              <w:jc w:val="center"/>
              <w:widowControl w:val="off"/>
              <w:rPr>
                <w:sz w:val="22"/>
                <w:szCs w:val="22"/>
              </w:rPr>
              <w:suppressLineNumbers w:val="0"/>
            </w:pPr>
            <w:r>
              <w:rPr>
                <w:sz w:val="22"/>
                <w:szCs w:val="22"/>
              </w:rPr>
              <w:t xml:space="preserve">итого</w:t>
            </w:r>
            <w:r>
              <w:rPr>
                <w:sz w:val="22"/>
                <w:szCs w:val="22"/>
              </w:rPr>
            </w:r>
            <w:r>
              <w:rPr>
                <w:sz w:val="22"/>
                <w:szCs w:val="22"/>
              </w:rPr>
            </w:r>
          </w:p>
        </w:tc>
      </w:tr>
      <w:tr>
        <w:tblPrEx/>
        <w:trPr>
          <w:trHeight w:val="0"/>
        </w:trPr>
        <w:tc>
          <w:tcPr>
            <w:tcBorders>
              <w:left w:val="single" w:color="000000" w:sz="4" w:space="0"/>
              <w:bottom w:val="single" w:color="000000" w:sz="4" w:space="0"/>
              <w:right w:val="single" w:color="000000" w:sz="4" w:space="0"/>
            </w:tcBorders>
            <w:tcW w:w="1947"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02" w:type="dxa"/>
            <w:textDirection w:val="lrTb"/>
            <w:noWrap w:val="false"/>
          </w:tcPr>
          <w:p>
            <w:pPr>
              <w:ind w:left="0" w:right="0"/>
              <w:widowControl w:val="off"/>
              <w:rPr>
                <w:sz w:val="22"/>
                <w:szCs w:val="22"/>
              </w:rPr>
              <w:suppressLineNumbers w:val="0"/>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89" w:type="dxa"/>
            <w:textDirection w:val="lrTb"/>
            <w:noWrap w:val="false"/>
          </w:tcPr>
          <w:p>
            <w:pPr>
              <w:ind w:left="0" w:right="0"/>
              <w:jc w:val="center"/>
              <w:suppressLineNumbers w:val="0"/>
            </w:pPr>
            <w:r>
              <w:rPr>
                <w:rFonts w:eastAsia="Times New Roman" w:cs="Times New Roman"/>
                <w:color w:val="000000"/>
                <w:sz w:val="22"/>
              </w:rPr>
              <w:t xml:space="preserve">964 458,0</w:t>
            </w:r>
            <w:r/>
          </w:p>
        </w:tc>
        <w:tc>
          <w:tcPr>
            <w:gridSpan w:val="2"/>
            <w:tcBorders>
              <w:top w:val="single" w:color="000000" w:sz="4" w:space="0"/>
              <w:left w:val="single" w:color="000000" w:sz="4" w:space="0"/>
              <w:bottom w:val="single" w:color="000000" w:sz="4" w:space="0"/>
              <w:right w:val="single" w:color="000000" w:sz="4" w:space="0"/>
            </w:tcBorders>
            <w:tcW w:w="1801" w:type="dxa"/>
            <w:textDirection w:val="lrTb"/>
            <w:noWrap w:val="false"/>
          </w:tcPr>
          <w:p>
            <w:pPr>
              <w:ind w:left="0" w:right="0"/>
              <w:jc w:val="center"/>
              <w:suppressLineNumbers w:val="0"/>
            </w:pPr>
            <w:r>
              <w:rPr>
                <w:rFonts w:eastAsia="Times New Roman" w:cs="Times New Roman"/>
                <w:color w:val="000000"/>
                <w:sz w:val="22"/>
              </w:rPr>
              <w:t xml:space="preserve">285 960,0</w:t>
            </w:r>
            <w:r/>
          </w:p>
        </w:tc>
        <w:tc>
          <w:tcPr>
            <w:gridSpan w:val="3"/>
            <w:tcBorders>
              <w:top w:val="single" w:color="000000" w:sz="4" w:space="0"/>
              <w:left w:val="single" w:color="000000" w:sz="4" w:space="0"/>
              <w:bottom w:val="single" w:color="000000" w:sz="4" w:space="0"/>
              <w:right w:val="single" w:color="000000" w:sz="4" w:space="0"/>
            </w:tcBorders>
            <w:tcW w:w="1797" w:type="dxa"/>
            <w:textDirection w:val="lrTb"/>
            <w:noWrap w:val="false"/>
          </w:tcPr>
          <w:p>
            <w:pPr>
              <w:ind w:left="0" w:right="0"/>
              <w:jc w:val="center"/>
              <w:suppressLineNumbers w:val="0"/>
            </w:pPr>
            <w:r>
              <w:rPr>
                <w:rFonts w:eastAsia="Times New Roman" w:cs="Times New Roman"/>
                <w:color w:val="000000"/>
                <w:sz w:val="22"/>
              </w:rPr>
              <w:t xml:space="preserve">256 683,2</w:t>
            </w:r>
            <w:r/>
          </w:p>
        </w:tc>
        <w:tc>
          <w:tcPr>
            <w:gridSpan w:val="2"/>
            <w:tcBorders>
              <w:top w:val="single" w:color="000000" w:sz="4" w:space="0"/>
              <w:left w:val="single" w:color="000000" w:sz="4" w:space="0"/>
              <w:bottom w:val="single" w:color="000000" w:sz="4" w:space="0"/>
              <w:right w:val="single" w:color="000000" w:sz="4" w:space="0"/>
            </w:tcBorders>
            <w:tcW w:w="1798" w:type="dxa"/>
            <w:textDirection w:val="lrTb"/>
            <w:noWrap w:val="false"/>
          </w:tcPr>
          <w:p>
            <w:pPr>
              <w:ind w:left="0" w:right="0"/>
              <w:jc w:val="center"/>
              <w:suppressLineNumbers w:val="0"/>
            </w:pPr>
            <w:r>
              <w:rPr>
                <w:rFonts w:eastAsia="Times New Roman" w:cs="Times New Roman"/>
                <w:color w:val="000000"/>
                <w:sz w:val="22"/>
              </w:rPr>
              <w:t xml:space="preserve">260 475,4</w:t>
            </w:r>
            <w:r/>
          </w:p>
        </w:tc>
        <w:tc>
          <w:tcPr>
            <w:gridSpan w:val="3"/>
            <w:tcBorders>
              <w:top w:val="single" w:color="000000" w:sz="4" w:space="0"/>
              <w:left w:val="single" w:color="000000" w:sz="4" w:space="0"/>
              <w:bottom w:val="single" w:color="000000" w:sz="4" w:space="0"/>
              <w:right w:val="single" w:color="000000" w:sz="4" w:space="0"/>
            </w:tcBorders>
            <w:tcW w:w="1795" w:type="dxa"/>
            <w:textDirection w:val="lrTb"/>
            <w:noWrap w:val="false"/>
          </w:tcPr>
          <w:p>
            <w:pPr>
              <w:ind w:left="0" w:right="0"/>
              <w:jc w:val="center"/>
              <w:suppressLineNumbers w:val="0"/>
            </w:pPr>
            <w:r>
              <w:rPr>
                <w:rFonts w:eastAsia="Times New Roman" w:cs="Times New Roman"/>
                <w:color w:val="000000"/>
                <w:sz w:val="22"/>
              </w:rPr>
              <w:t xml:space="preserve">71 173,1</w:t>
            </w:r>
            <w:r/>
          </w:p>
        </w:tc>
        <w:tc>
          <w:tcPr>
            <w:tcBorders>
              <w:top w:val="single" w:color="000000" w:sz="4" w:space="0"/>
              <w:left w:val="single" w:color="000000" w:sz="4" w:space="0"/>
              <w:bottom w:val="single" w:color="000000" w:sz="4" w:space="0"/>
              <w:right w:val="single" w:color="000000" w:sz="4" w:space="0"/>
            </w:tcBorders>
            <w:tcW w:w="1422" w:type="dxa"/>
            <w:textDirection w:val="lrTb"/>
            <w:noWrap w:val="false"/>
          </w:tcPr>
          <w:p>
            <w:pPr>
              <w:ind w:left="0" w:right="0"/>
              <w:jc w:val="center"/>
              <w:suppressLineNumbers w:val="0"/>
            </w:pPr>
            <w:r>
              <w:rPr>
                <w:rFonts w:eastAsia="Times New Roman" w:cs="Times New Roman"/>
                <w:color w:val="000000"/>
                <w:sz w:val="22"/>
              </w:rPr>
              <w:t xml:space="preserve">1 838 749,7</w:t>
            </w:r>
            <w:r/>
          </w:p>
        </w:tc>
      </w:tr>
    </w:tbl>
    <w:p>
      <w:pPr>
        <w:spacing w:line="240" w:lineRule="auto"/>
        <w:rPr>
          <w:sz w:val="28"/>
          <w:szCs w:val="28"/>
        </w:rPr>
      </w:pPr>
      <w:r>
        <w:rPr>
          <w:sz w:val="28"/>
          <w:szCs w:val="28"/>
        </w:rPr>
      </w:r>
      <w:r>
        <w:rPr>
          <w:sz w:val="28"/>
          <w:szCs w:val="28"/>
        </w:rPr>
      </w:r>
      <w:r>
        <w:rPr>
          <w:sz w:val="28"/>
          <w:szCs w:val="28"/>
        </w:rPr>
      </w:r>
    </w:p>
    <w:p>
      <w:pPr>
        <w:ind w:firstLine="709"/>
        <w:jc w:val="both"/>
        <w:rPr>
          <w:sz w:val="28"/>
          <w:szCs w:val="28"/>
        </w:rPr>
      </w:pPr>
      <w:r>
        <w:rPr>
          <w:sz w:val="28"/>
          <w:szCs w:val="28"/>
        </w:rPr>
        <w:t xml:space="preserve">6. Раздел «Паспорт муниципального проекта 4 «Обеспечение жилыми помещениями детей-сирот и детей, оставшихся без попечения родителей» изложить в следующей редакции:</w:t>
      </w:r>
      <w:r>
        <w:rPr>
          <w:sz w:val="28"/>
          <w:szCs w:val="28"/>
        </w:rPr>
      </w:r>
      <w:r>
        <w:rPr>
          <w:sz w:val="28"/>
          <w:szCs w:val="28"/>
        </w:rPr>
      </w:r>
    </w:p>
    <w:p>
      <w:pPr>
        <w:ind w:firstLine="709"/>
        <w:jc w:val="both"/>
      </w:pPr>
      <w:r/>
      <w:r/>
    </w:p>
    <w:p>
      <w:pPr>
        <w:ind w:left="0"/>
        <w:jc w:val="center"/>
        <w:spacing w:line="240" w:lineRule="exact"/>
        <w:rPr>
          <w:b/>
          <w:bCs/>
          <w:sz w:val="28"/>
          <w:szCs w:val="28"/>
        </w:rPr>
        <w:suppressLineNumbers w:val="0"/>
      </w:pPr>
      <w:r>
        <w:rPr>
          <w:sz w:val="28"/>
          <w:szCs w:val="28"/>
        </w:rPr>
        <w:t xml:space="preserve">«</w:t>
      </w:r>
      <w:r>
        <w:rPr>
          <w:b/>
          <w:bCs/>
          <w:sz w:val="28"/>
          <w:szCs w:val="28"/>
        </w:rPr>
        <w:t xml:space="preserve">ПАСПОРТ</w:t>
      </w:r>
      <w:r>
        <w:rPr>
          <w:b/>
          <w:bCs/>
          <w:sz w:val="28"/>
          <w:szCs w:val="28"/>
        </w:rPr>
      </w:r>
      <w:r>
        <w:rPr>
          <w:b/>
          <w:bCs/>
          <w:sz w:val="28"/>
          <w:szCs w:val="28"/>
        </w:rPr>
      </w:r>
    </w:p>
    <w:p>
      <w:pPr>
        <w:ind w:left="0"/>
        <w:jc w:val="center"/>
        <w:spacing w:line="240" w:lineRule="exact"/>
        <w:rPr>
          <w:b/>
          <w:sz w:val="28"/>
          <w:szCs w:val="28"/>
        </w:rPr>
        <w:suppressLineNumbers w:val="0"/>
      </w:pPr>
      <w:r>
        <w:rPr>
          <w:b/>
          <w:bCs/>
          <w:sz w:val="28"/>
          <w:szCs w:val="28"/>
        </w:rPr>
        <w:t xml:space="preserve">муниципального проекта 4 </w:t>
      </w:r>
      <w:r>
        <w:rPr>
          <w:b/>
          <w:sz w:val="28"/>
          <w:szCs w:val="28"/>
        </w:rPr>
      </w:r>
      <w:r>
        <w:rPr>
          <w:b/>
          <w:sz w:val="28"/>
          <w:szCs w:val="28"/>
        </w:rPr>
      </w:r>
    </w:p>
    <w:p>
      <w:pPr>
        <w:ind w:left="0"/>
        <w:jc w:val="center"/>
        <w:spacing w:line="240" w:lineRule="exact"/>
        <w:rPr>
          <w:b/>
          <w:sz w:val="28"/>
          <w:szCs w:val="28"/>
        </w:rPr>
        <w:suppressLineNumbers w:val="0"/>
      </w:pPr>
      <w:r>
        <w:rPr>
          <w:b/>
          <w:sz w:val="28"/>
          <w:szCs w:val="28"/>
        </w:rPr>
        <w:t xml:space="preserve">«Обеспечение жилыми помещениями детей-сирот и </w:t>
      </w:r>
      <w:r>
        <w:rPr>
          <w:b/>
          <w:sz w:val="28"/>
          <w:szCs w:val="28"/>
        </w:rPr>
        <w:t xml:space="preserve">детей, оставшихся без попечения родителей»</w:t>
      </w:r>
      <w:r>
        <w:rPr>
          <w:b/>
          <w:sz w:val="28"/>
          <w:szCs w:val="28"/>
        </w:rPr>
      </w:r>
      <w:r>
        <w:rPr>
          <w:b/>
          <w:sz w:val="28"/>
          <w:szCs w:val="28"/>
        </w:rPr>
      </w:r>
    </w:p>
    <w:p>
      <w:pPr>
        <w:jc w:val="center"/>
        <w:rPr>
          <w:sz w:val="28"/>
          <w:szCs w:val="28"/>
        </w:rPr>
      </w:pPr>
      <w:r>
        <w:rPr>
          <w:sz w:val="28"/>
          <w:szCs w:val="28"/>
        </w:rPr>
      </w:r>
      <w:r>
        <w:rPr>
          <w:sz w:val="28"/>
          <w:szCs w:val="28"/>
        </w:rPr>
      </w:r>
      <w:r>
        <w:rPr>
          <w:sz w:val="28"/>
          <w:szCs w:val="28"/>
        </w:rPr>
      </w:r>
    </w:p>
    <w:tbl>
      <w:tblPr>
        <w:tblW w:w="4950" w:type="pct"/>
        <w:tblInd w:w="-34" w:type="dxa"/>
        <w:tblLayout w:type="fixed"/>
        <w:tblLook w:val="04A0" w:firstRow="1" w:lastRow="0" w:firstColumn="1" w:lastColumn="0" w:noHBand="0" w:noVBand="1"/>
      </w:tblPr>
      <w:tblGrid>
        <w:gridCol w:w="1826"/>
        <w:gridCol w:w="416"/>
        <w:gridCol w:w="2232"/>
        <w:gridCol w:w="1794"/>
        <w:gridCol w:w="1708"/>
        <w:gridCol w:w="736"/>
        <w:gridCol w:w="841"/>
        <w:gridCol w:w="152"/>
        <w:gridCol w:w="831"/>
        <w:gridCol w:w="1055"/>
        <w:gridCol w:w="70"/>
        <w:gridCol w:w="983"/>
        <w:gridCol w:w="498"/>
        <w:gridCol w:w="627"/>
        <w:gridCol w:w="1149"/>
      </w:tblGrid>
      <w:tr>
        <w:tblPrEx/>
        <w:trPr/>
        <w:tc>
          <w:tcPr>
            <w:tcBorders>
              <w:top w:val="single" w:color="000000" w:sz="4" w:space="0"/>
              <w:left w:val="single" w:color="000000" w:sz="4" w:space="0"/>
              <w:bottom w:val="single" w:color="000000" w:sz="4" w:space="0"/>
            </w:tcBorders>
            <w:tcW w:w="1799" w:type="dxa"/>
            <w:textDirection w:val="lrTb"/>
            <w:noWrap w:val="false"/>
          </w:tcPr>
          <w:p>
            <w:pPr>
              <w:widowControl w:val="off"/>
              <w:rPr>
                <w:sz w:val="22"/>
                <w:szCs w:val="22"/>
              </w:rPr>
            </w:pPr>
            <w:r>
              <w:rPr>
                <w:sz w:val="22"/>
                <w:szCs w:val="22"/>
              </w:rPr>
              <w:t xml:space="preserve">Руководитель 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22"/>
                <w:szCs w:val="22"/>
              </w:rPr>
            </w:pPr>
            <w:r>
              <w:rPr>
                <w:sz w:val="22"/>
                <w:szCs w:val="22"/>
              </w:rPr>
              <w:t xml:space="preserve">Балахнин А.А., заместитель главы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1799" w:type="dxa"/>
            <w:textDirection w:val="lrTb"/>
            <w:noWrap w:val="false"/>
          </w:tcPr>
          <w:p>
            <w:pPr>
              <w:widowControl w:val="off"/>
              <w:rPr>
                <w:sz w:val="22"/>
                <w:szCs w:val="22"/>
              </w:rPr>
            </w:pPr>
            <w:r>
              <w:rPr>
                <w:sz w:val="22"/>
                <w:szCs w:val="22"/>
              </w:rPr>
              <w:t xml:space="preserve">Ответственный</w:t>
            </w:r>
            <w:r>
              <w:rPr>
                <w:sz w:val="22"/>
                <w:szCs w:val="22"/>
              </w:rPr>
            </w:r>
            <w:r>
              <w:rPr>
                <w:sz w:val="22"/>
                <w:szCs w:val="22"/>
              </w:rPr>
            </w:r>
          </w:p>
          <w:p>
            <w:pPr>
              <w:widowControl w:val="off"/>
              <w:rPr>
                <w:sz w:val="22"/>
                <w:szCs w:val="22"/>
              </w:rPr>
            </w:pPr>
            <w:r>
              <w:rPr>
                <w:sz w:val="22"/>
                <w:szCs w:val="22"/>
              </w:rPr>
              <w:t xml:space="preserve">исполнитель</w:t>
            </w:r>
            <w:r>
              <w:rPr>
                <w:sz w:val="22"/>
                <w:szCs w:val="22"/>
              </w:rPr>
            </w:r>
            <w:r>
              <w:rPr>
                <w:sz w:val="22"/>
                <w:szCs w:val="22"/>
              </w:rPr>
            </w:r>
          </w:p>
          <w:p>
            <w:pPr>
              <w:widowControl w:val="off"/>
              <w:rPr>
                <w:sz w:val="22"/>
                <w:szCs w:val="22"/>
              </w:rPr>
            </w:pPr>
            <w:r>
              <w:rPr>
                <w:sz w:val="22"/>
                <w:szCs w:val="22"/>
              </w:rPr>
              <w:t xml:space="preserve">муниципального проекта</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tcBorders>
            <w:tcW w:w="1799" w:type="dxa"/>
            <w:vAlign w:val="center"/>
            <w:textDirection w:val="lrTb"/>
            <w:noWrap w:val="false"/>
          </w:tcPr>
          <w:p>
            <w:pPr>
              <w:widowControl w:val="off"/>
              <w:rPr>
                <w:color w:val="000000"/>
                <w:sz w:val="22"/>
                <w:szCs w:val="22"/>
              </w:rPr>
            </w:pPr>
            <w:r>
              <w:rPr>
                <w:color w:val="000000"/>
                <w:sz w:val="22"/>
                <w:szCs w:val="22"/>
              </w:rPr>
              <w:t xml:space="preserve">Администратор муниципального проекта</w:t>
            </w:r>
            <w:r>
              <w:rPr>
                <w:color w:val="000000"/>
                <w:sz w:val="22"/>
                <w:szCs w:val="22"/>
              </w:rPr>
            </w:r>
            <w:r>
              <w:rPr>
                <w:color w:val="000000"/>
                <w:sz w:val="22"/>
                <w:szCs w:val="22"/>
              </w:rPr>
            </w:r>
          </w:p>
        </w:tc>
        <w:tc>
          <w:tcPr>
            <w:gridSpan w:val="14"/>
            <w:tcBorders>
              <w:top w:val="single" w:color="000000" w:sz="4" w:space="0"/>
              <w:left w:val="single" w:color="000000" w:sz="4" w:space="0"/>
              <w:bottom w:val="single" w:color="000000" w:sz="4" w:space="0"/>
              <w:right w:val="single" w:color="000000" w:sz="4" w:space="0"/>
            </w:tcBorders>
            <w:tcW w:w="12903" w:type="dxa"/>
            <w:textDirection w:val="lrTb"/>
            <w:noWrap w:val="false"/>
          </w:tcPr>
          <w:p>
            <w:pPr>
              <w:widowControl w:val="off"/>
              <w:rPr>
                <w:sz w:val="22"/>
                <w:szCs w:val="22"/>
              </w:rPr>
            </w:pPr>
            <w:r>
              <w:rPr>
                <w:sz w:val="22"/>
                <w:szCs w:val="22"/>
              </w:rPr>
              <w:t xml:space="preserve">Любимова Е.В., консультант финансово-экономического отдела управления жилищных отношений администрации города Перми</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799" w:type="dxa"/>
            <w:vMerge w:val="restart"/>
            <w:textDirection w:val="lrTb"/>
            <w:noWrap w:val="false"/>
          </w:tcPr>
          <w:p>
            <w:pPr>
              <w:ind w:left="113"/>
              <w:widowControl w:val="off"/>
              <w:rPr>
                <w:sz w:val="22"/>
                <w:szCs w:val="22"/>
              </w:rPr>
            </w:pPr>
            <w:r>
              <w:rPr>
                <w:sz w:val="22"/>
                <w:szCs w:val="22"/>
              </w:rPr>
              <w:t xml:space="preserve">Показатели муниципального проекта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0"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376"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829"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5288" w:type="dxa"/>
            <w:textDirection w:val="lrTb"/>
            <w:noWrap w:val="false"/>
          </w:tcPr>
          <w:p>
            <w:pPr>
              <w:jc w:val="center"/>
              <w:widowControl w:val="off"/>
              <w:rPr>
                <w:sz w:val="22"/>
                <w:szCs w:val="22"/>
              </w:rPr>
            </w:pPr>
            <w:r>
              <w:rPr>
                <w:sz w:val="22"/>
                <w:szCs w:val="22"/>
              </w:rPr>
              <w:t xml:space="preserve">Значения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1799"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0"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6376"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829"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32"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79"/>
        </w:trPr>
        <w:tc>
          <w:tcPr>
            <w:tcBorders>
              <w:top w:val="single" w:color="000000" w:sz="4" w:space="0"/>
              <w:left w:val="single" w:color="000000" w:sz="4" w:space="0"/>
              <w:bottom w:val="single" w:color="000000" w:sz="4" w:space="0"/>
              <w:right w:val="single" w:color="000000" w:sz="4" w:space="0"/>
            </w:tcBorders>
            <w:tcW w:w="1799"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0"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376" w:type="dxa"/>
            <w:textDirection w:val="lrTb"/>
            <w:noWrap w:val="false"/>
          </w:tcPr>
          <w:p>
            <w:pPr>
              <w:ind w:left="113"/>
              <w:widowControl w:val="off"/>
              <w:rPr>
                <w:color w:val="000000"/>
                <w:sz w:val="22"/>
                <w:szCs w:val="22"/>
              </w:rPr>
            </w:pPr>
            <w:r>
              <w:rPr>
                <w:color w:val="000000"/>
                <w:sz w:val="22"/>
                <w:szCs w:val="22"/>
              </w:rPr>
              <w:t xml:space="preserve">Количество жилых помещений, приобретенных (построенных)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для формирования муниципального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по договорам найма специализированных жилых помещений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29" w:type="dxa"/>
            <w:textDirection w:val="lrTb"/>
            <w:noWrap w:val="false"/>
          </w:tcPr>
          <w:p>
            <w:pPr>
              <w:jc w:val="center"/>
              <w:widowControl w:val="off"/>
              <w:rPr>
                <w:sz w:val="22"/>
                <w:szCs w:val="22"/>
              </w:rPr>
            </w:pPr>
            <w:r>
              <w:rPr>
                <w:sz w:val="22"/>
                <w:szCs w:val="22"/>
              </w:rPr>
              <w:t xml:space="preserve">шт.</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pPr>
            <w:r>
              <w:rPr>
                <w:rFonts w:eastAsia="Times New Roman" w:cs="Times New Roman"/>
                <w:color w:val="000000"/>
                <w:sz w:val="22"/>
              </w:rPr>
              <w:t xml:space="preserve">155</w:t>
            </w: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pPr>
            <w:r>
              <w:rPr>
                <w:rFonts w:eastAsia="Times New Roman" w:cs="Times New Roman"/>
                <w:color w:val="000000"/>
                <w:sz w:val="22"/>
              </w:rPr>
              <w:t xml:space="preserve">137</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pPr>
            <w:r>
              <w:rPr>
                <w:rFonts w:eastAsia="Times New Roman" w:cs="Times New Roman"/>
                <w:color w:val="000000"/>
                <w:sz w:val="22"/>
              </w:rPr>
              <w:t xml:space="preserve">162</w:t>
            </w: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pPr>
            <w:r>
              <w:rPr>
                <w:rFonts w:eastAsia="Times New Roman" w:cs="Times New Roman"/>
                <w:color w:val="000000"/>
                <w:sz w:val="22"/>
              </w:rPr>
              <w:t xml:space="preserve">145</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32"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1799"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0"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376" w:type="dxa"/>
            <w:textDirection w:val="lrTb"/>
            <w:noWrap w:val="false"/>
          </w:tcPr>
          <w:p>
            <w:pPr>
              <w:ind w:left="113"/>
              <w:widowControl w:val="off"/>
              <w:rPr>
                <w:color w:val="000000"/>
                <w:sz w:val="22"/>
                <w:szCs w:val="22"/>
              </w:rPr>
            </w:pPr>
            <w:r>
              <w:rPr>
                <w:color w:val="000000"/>
                <w:sz w:val="22"/>
                <w:szCs w:val="22"/>
              </w:rPr>
              <w:t xml:space="preserve">Обеспечены жилыми помещениями дети-сироты и дети, оставшиеся без попечения родителей, лица из числа детей-сирот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и детей, оставшихся без попечения родителей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29" w:type="dxa"/>
            <w:textDirection w:val="lrTb"/>
            <w:noWrap w:val="false"/>
          </w:tcPr>
          <w:p>
            <w:pPr>
              <w:jc w:val="center"/>
              <w:widowControl w:val="off"/>
              <w:rPr>
                <w:sz w:val="22"/>
                <w:szCs w:val="22"/>
              </w:rPr>
            </w:pPr>
            <w:r>
              <w:rPr>
                <w:sz w:val="22"/>
                <w:szCs w:val="22"/>
              </w:rPr>
              <w:t xml:space="preserve">тыс. семей</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pPr>
            <w:r>
              <w:rPr>
                <w:rFonts w:eastAsia="Times New Roman" w:cs="Times New Roman"/>
                <w:color w:val="000000"/>
                <w:sz w:val="22"/>
              </w:rPr>
              <w:t xml:space="preserve">0,075</w:t>
            </w: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pPr>
            <w:r>
              <w:rPr>
                <w:rFonts w:eastAsia="Times New Roman" w:cs="Times New Roman"/>
                <w:color w:val="000000"/>
                <w:sz w:val="22"/>
              </w:rPr>
              <w:t xml:space="preserve">0,075</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pPr>
            <w:r>
              <w:rPr>
                <w:rFonts w:eastAsia="Times New Roman" w:cs="Times New Roman"/>
                <w:color w:val="000000"/>
                <w:sz w:val="22"/>
              </w:rPr>
              <w:t xml:space="preserve">0,075</w:t>
            </w: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pPr>
            <w:r>
              <w:rPr>
                <w:rFonts w:eastAsia="Times New Roman" w:cs="Times New Roman"/>
                <w:color w:val="000000"/>
                <w:sz w:val="22"/>
              </w:rPr>
              <w:t xml:space="preserve">0,057</w:t>
            </w: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32"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1799" w:type="dxa"/>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0" w:type="dxa"/>
            <w:textDirection w:val="lrTb"/>
            <w:noWrap w:val="false"/>
          </w:tcPr>
          <w:p>
            <w:pPr>
              <w:jc w:val="center"/>
              <w:widowControl w:val="off"/>
              <w:rPr>
                <w:sz w:val="22"/>
                <w:szCs w:val="22"/>
              </w:rPr>
            </w:pPr>
            <w:r>
              <w:rPr>
                <w:sz w:val="22"/>
                <w:szCs w:val="22"/>
              </w:rPr>
              <w:t xml:space="preserve">3</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376" w:type="dxa"/>
            <w:textDirection w:val="lrTb"/>
            <w:noWrap w:val="false"/>
          </w:tcPr>
          <w:p>
            <w:pPr>
              <w:ind w:left="113"/>
              <w:widowControl w:val="off"/>
              <w:rPr>
                <w:color w:val="000000"/>
                <w:sz w:val="22"/>
                <w:szCs w:val="22"/>
              </w:rPr>
            </w:pPr>
            <w:r>
              <w:rPr>
                <w:color w:val="000000"/>
                <w:sz w:val="22"/>
                <w:szCs w:val="22"/>
              </w:rPr>
              <w:t xml:space="preserve">Отсутствие задолженности по обязательным расходам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по содержанию жилых помещений специализированного жилищного фонда для детей-сирот, детей, оставшихся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без попечения родителей, лиц из их числа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29"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rPr>
                <w:sz w:val="22"/>
                <w:szCs w:val="22"/>
              </w:rPr>
            </w:pPr>
            <w:r>
              <w:rPr>
                <w:sz w:val="22"/>
                <w:szCs w:val="22"/>
              </w:rPr>
              <w:t xml:space="preserve">100,0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rPr>
                <w:sz w:val="22"/>
                <w:szCs w:val="22"/>
              </w:rPr>
            </w:pPr>
            <w:r>
              <w:rPr>
                <w:sz w:val="22"/>
                <w:szCs w:val="22"/>
              </w:rPr>
              <w:t xml:space="preserve">100,0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969" w:type="dxa"/>
            <w:textDirection w:val="lrTb"/>
            <w:noWrap w:val="false"/>
          </w:tcPr>
          <w:p>
            <w:pPr>
              <w:jc w:val="center"/>
              <w:widowControl w:val="off"/>
              <w:rPr>
                <w:sz w:val="22"/>
                <w:szCs w:val="22"/>
              </w:rPr>
            </w:pPr>
            <w:r>
              <w:rPr>
                <w:sz w:val="22"/>
                <w:szCs w:val="22"/>
              </w:rPr>
              <w:t xml:space="preserve">100,0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09" w:type="dxa"/>
            <w:textDirection w:val="lrTb"/>
            <w:noWrap w:val="false"/>
          </w:tcPr>
          <w:p>
            <w:pPr>
              <w:jc w:val="center"/>
              <w:widowControl w:val="off"/>
              <w:rPr>
                <w:sz w:val="22"/>
                <w:szCs w:val="22"/>
              </w:rPr>
            </w:pPr>
            <w:r>
              <w:rPr>
                <w:sz w:val="22"/>
                <w:szCs w:val="22"/>
              </w:rPr>
              <w:t xml:space="preserve">100,0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132"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r>
      <w:tr>
        <w:tblPrEx/>
        <w:trPr/>
        <w:tc>
          <w:tcPr>
            <w:tcBorders>
              <w:top w:val="single" w:color="000000" w:sz="4" w:space="0"/>
              <w:left w:val="single" w:color="000000" w:sz="4" w:space="0"/>
              <w:bottom w:val="single" w:color="000000" w:sz="4" w:space="0"/>
              <w:right w:val="single" w:color="000000" w:sz="4" w:space="0"/>
            </w:tcBorders>
            <w:tcW w:w="1799" w:type="dxa"/>
            <w:vMerge w:val="restart"/>
            <w:textDirection w:val="lrTb"/>
            <w:noWrap w:val="false"/>
          </w:tcPr>
          <w:p>
            <w:pPr>
              <w:ind w:left="-5"/>
              <w:widowControl w:val="off"/>
              <w:rPr>
                <w:sz w:val="22"/>
                <w:szCs w:val="22"/>
              </w:rPr>
            </w:pPr>
            <w:r>
              <w:rPr>
                <w:color w:val="000000"/>
                <w:sz w:val="22"/>
                <w:szCs w:val="22"/>
              </w:rPr>
              <w:t xml:space="preserve">Объемы и источники финансового обеспечения муниципального проекта</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610" w:type="dxa"/>
            <w:vMerge w:val="restart"/>
            <w:textDirection w:val="lrTb"/>
            <w:noWrap w:val="false"/>
          </w:tcPr>
          <w:p>
            <w:pPr>
              <w:ind w:left="-5"/>
              <w:jc w:val="center"/>
              <w:widowControl w:val="off"/>
              <w:rPr>
                <w:sz w:val="22"/>
                <w:szCs w:val="22"/>
              </w:rPr>
            </w:pPr>
            <w:r>
              <w:rPr>
                <w:color w:val="000000"/>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293" w:type="dxa"/>
            <w:textDirection w:val="lrTb"/>
            <w:noWrap w:val="false"/>
          </w:tcPr>
          <w:p>
            <w:pPr>
              <w:widowControl w:val="off"/>
              <w:tabs>
                <w:tab w:val="left" w:pos="4245" w:leader="none"/>
              </w:tabs>
              <w:rPr>
                <w:sz w:val="22"/>
                <w:szCs w:val="22"/>
              </w:rPr>
            </w:pPr>
            <w:r>
              <w:rPr>
                <w:sz w:val="22"/>
                <w:szCs w:val="22"/>
              </w:rPr>
              <w:tab/>
              <w:t xml:space="preserve">Расходы (тыс. руб.)</w:t>
            </w:r>
            <w:r>
              <w:rPr>
                <w:sz w:val="22"/>
                <w:szCs w:val="22"/>
              </w:rPr>
            </w:r>
            <w:r>
              <w:rPr>
                <w:sz w:val="22"/>
                <w:szCs w:val="22"/>
              </w:rPr>
            </w:r>
          </w:p>
        </w:tc>
      </w:tr>
      <w:tr>
        <w:tblPrEx/>
        <w:trPr>
          <w:trHeight w:val="70"/>
        </w:trPr>
        <w:tc>
          <w:tcPr>
            <w:tcBorders>
              <w:top w:val="single" w:color="000000" w:sz="4" w:space="0"/>
              <w:left w:val="single" w:color="000000" w:sz="4" w:space="0"/>
              <w:bottom w:val="single" w:color="000000" w:sz="4" w:space="0"/>
              <w:right w:val="single" w:color="000000" w:sz="4" w:space="0"/>
            </w:tcBorders>
            <w:tcW w:w="1799"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610"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68" w:type="dxa"/>
            <w:textDirection w:val="lrTb"/>
            <w:noWrap w:val="false"/>
          </w:tcPr>
          <w:p>
            <w:pPr>
              <w:ind w:right="44"/>
              <w:jc w:val="center"/>
              <w:widowControl w:val="off"/>
              <w:rPr>
                <w:sz w:val="22"/>
                <w:szCs w:val="22"/>
              </w:rPr>
            </w:pPr>
            <w:r>
              <w:rPr>
                <w:sz w:val="22"/>
                <w:szCs w:val="22"/>
              </w:rPr>
              <w:t xml:space="preserve">2025 год </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ind w:right="44"/>
              <w:jc w:val="center"/>
              <w:widowControl w:val="off"/>
              <w:rPr>
                <w:sz w:val="22"/>
                <w:szCs w:val="22"/>
              </w:rPr>
            </w:pPr>
            <w:r>
              <w:rPr>
                <w:sz w:val="22"/>
                <w:szCs w:val="22"/>
              </w:rPr>
              <w:t xml:space="preserve">2026 год (план)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04" w:type="dxa"/>
            <w:textDirection w:val="lrTb"/>
            <w:noWrap w:val="false"/>
          </w:tcPr>
          <w:p>
            <w:pPr>
              <w:ind w:right="44"/>
              <w:jc w:val="center"/>
              <w:widowControl w:val="off"/>
              <w:rPr>
                <w:sz w:val="22"/>
                <w:szCs w:val="22"/>
              </w:rPr>
            </w:pPr>
            <w:r>
              <w:rPr>
                <w:sz w:val="22"/>
                <w:szCs w:val="22"/>
              </w:rPr>
              <w:t xml:space="preserve">2027 год </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859" w:type="dxa"/>
            <w:textDirection w:val="lrTb"/>
            <w:noWrap w:val="false"/>
          </w:tcPr>
          <w:p>
            <w:pPr>
              <w:ind w:right="44"/>
              <w:jc w:val="center"/>
              <w:widowControl w:val="off"/>
              <w:rPr>
                <w:sz w:val="22"/>
                <w:szCs w:val="22"/>
              </w:rPr>
            </w:pPr>
            <w:r>
              <w:rPr>
                <w:sz w:val="22"/>
                <w:szCs w:val="22"/>
              </w:rPr>
              <w:t xml:space="preserve">2028 год </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529" w:type="dxa"/>
            <w:textDirection w:val="lrTb"/>
            <w:noWrap w:val="false"/>
          </w:tcPr>
          <w:p>
            <w:pPr>
              <w:ind w:right="44"/>
              <w:jc w:val="center"/>
              <w:widowControl w:val="off"/>
              <w:rPr>
                <w:sz w:val="22"/>
                <w:szCs w:val="22"/>
              </w:rPr>
            </w:pPr>
            <w:r>
              <w:rPr>
                <w:sz w:val="22"/>
                <w:szCs w:val="22"/>
              </w:rPr>
              <w:t xml:space="preserve">2029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50"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124"/>
        </w:trPr>
        <w:tc>
          <w:tcPr>
            <w:tcBorders>
              <w:top w:val="single" w:color="000000" w:sz="4" w:space="0"/>
              <w:left w:val="single" w:color="000000" w:sz="4" w:space="0"/>
              <w:bottom w:val="single" w:color="000000" w:sz="4" w:space="0"/>
              <w:right w:val="single" w:color="000000" w:sz="4" w:space="0"/>
            </w:tcBorders>
            <w:tcW w:w="1799"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610" w:type="dxa"/>
            <w:textDirection w:val="lrTb"/>
            <w:noWrap w:val="false"/>
          </w:tcPr>
          <w:p>
            <w:pPr>
              <w:widowControl w:val="off"/>
              <w:rPr>
                <w:sz w:val="22"/>
                <w:szCs w:val="22"/>
              </w:rPr>
            </w:pPr>
            <w:r>
              <w:rPr>
                <w:sz w:val="22"/>
                <w:szCs w:val="22"/>
              </w:rPr>
              <w:t xml:space="preserve">Всего, в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68" w:type="dxa"/>
            <w:textDirection w:val="lrTb"/>
            <w:noWrap w:val="false"/>
          </w:tcPr>
          <w:p>
            <w:pPr>
              <w:jc w:val="center"/>
            </w:pPr>
            <w:r>
              <w:rPr>
                <w:rFonts w:eastAsia="Times New Roman" w:cs="Times New Roman"/>
                <w:color w:val="000000"/>
                <w:sz w:val="22"/>
              </w:rPr>
              <w:t xml:space="preserve">620 151,6</w:t>
            </w: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634 412,3</w:t>
            </w:r>
            <w:r/>
          </w:p>
        </w:tc>
        <w:tc>
          <w:tcPr>
            <w:gridSpan w:val="3"/>
            <w:tcBorders>
              <w:top w:val="single" w:color="000000" w:sz="4" w:space="0"/>
              <w:left w:val="single" w:color="000000" w:sz="4" w:space="0"/>
              <w:bottom w:val="single" w:color="000000" w:sz="4" w:space="0"/>
              <w:right w:val="single" w:color="000000" w:sz="4" w:space="0"/>
            </w:tcBorders>
            <w:tcW w:w="170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746 433,5</w:t>
            </w:r>
            <w:r/>
          </w:p>
        </w:tc>
        <w:tc>
          <w:tcPr>
            <w:gridSpan w:val="2"/>
            <w:tcBorders>
              <w:top w:val="single" w:color="000000" w:sz="4" w:space="0"/>
              <w:left w:val="single" w:color="000000" w:sz="4" w:space="0"/>
              <w:bottom w:val="single" w:color="000000" w:sz="4" w:space="0"/>
              <w:right w:val="single" w:color="000000" w:sz="4" w:space="0"/>
            </w:tcBorders>
            <w:tcW w:w="185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670 375,7</w:t>
            </w:r>
            <w:r/>
          </w:p>
        </w:tc>
        <w:tc>
          <w:tcPr>
            <w:gridSpan w:val="3"/>
            <w:tcBorders>
              <w:top w:val="single" w:color="000000" w:sz="4" w:space="0"/>
              <w:left w:val="single" w:color="000000" w:sz="4" w:space="0"/>
              <w:bottom w:val="single" w:color="000000" w:sz="4" w:space="0"/>
              <w:right w:val="single" w:color="000000" w:sz="4" w:space="0"/>
            </w:tcBorders>
            <w:tcW w:w="152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750"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2 671 373,1</w:t>
            </w:r>
            <w:r/>
          </w:p>
        </w:tc>
      </w:tr>
      <w:tr>
        <w:tblPrEx/>
        <w:trPr>
          <w:trHeight w:val="223"/>
        </w:trPr>
        <w:tc>
          <w:tcPr>
            <w:tcBorders>
              <w:top w:val="single" w:color="000000" w:sz="4" w:space="0"/>
              <w:left w:val="single" w:color="000000" w:sz="4" w:space="0"/>
              <w:bottom w:val="single" w:color="000000" w:sz="4" w:space="0"/>
              <w:right w:val="single" w:color="000000" w:sz="4" w:space="0"/>
            </w:tcBorders>
            <w:tcW w:w="1799"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610" w:type="dxa"/>
            <w:textDirection w:val="lrTb"/>
            <w:noWrap w:val="false"/>
          </w:tcPr>
          <w:p>
            <w:pPr>
              <w:widowControl w:val="off"/>
              <w:rPr>
                <w:sz w:val="22"/>
                <w:szCs w:val="22"/>
              </w:rPr>
            </w:pPr>
            <w:r>
              <w:rPr>
                <w:sz w:val="22"/>
                <w:szCs w:val="22"/>
              </w:rPr>
              <w:t xml:space="preserve">бюджет Пермского края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68" w:type="dxa"/>
            <w:textDirection w:val="lrTb"/>
            <w:noWrap w:val="false"/>
          </w:tcPr>
          <w:p>
            <w:pPr>
              <w:jc w:val="center"/>
            </w:pPr>
            <w:r>
              <w:rPr>
                <w:rFonts w:eastAsia="Times New Roman" w:cs="Times New Roman"/>
                <w:color w:val="000000"/>
                <w:sz w:val="22"/>
              </w:rPr>
              <w:t xml:space="preserve">409 959,8</w:t>
            </w: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393 646,3</w:t>
            </w:r>
            <w:r/>
          </w:p>
        </w:tc>
        <w:tc>
          <w:tcPr>
            <w:gridSpan w:val="3"/>
            <w:tcBorders>
              <w:top w:val="single" w:color="000000" w:sz="4" w:space="0"/>
              <w:left w:val="single" w:color="000000" w:sz="4" w:space="0"/>
              <w:bottom w:val="single" w:color="000000" w:sz="4" w:space="0"/>
              <w:right w:val="single" w:color="000000" w:sz="4" w:space="0"/>
            </w:tcBorders>
            <w:tcW w:w="170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504 406,8</w:t>
            </w:r>
            <w:r/>
          </w:p>
        </w:tc>
        <w:tc>
          <w:tcPr>
            <w:gridSpan w:val="2"/>
            <w:tcBorders>
              <w:top w:val="single" w:color="000000" w:sz="4" w:space="0"/>
              <w:left w:val="single" w:color="000000" w:sz="4" w:space="0"/>
              <w:bottom w:val="single" w:color="000000" w:sz="4" w:space="0"/>
              <w:right w:val="single" w:color="000000" w:sz="4" w:space="0"/>
            </w:tcBorders>
            <w:tcW w:w="185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485 504,4</w:t>
            </w:r>
            <w:r/>
          </w:p>
        </w:tc>
        <w:tc>
          <w:tcPr>
            <w:gridSpan w:val="3"/>
            <w:tcBorders>
              <w:top w:val="single" w:color="000000" w:sz="4" w:space="0"/>
              <w:left w:val="single" w:color="000000" w:sz="4" w:space="0"/>
              <w:bottom w:val="single" w:color="000000" w:sz="4" w:space="0"/>
              <w:right w:val="single" w:color="000000" w:sz="4" w:space="0"/>
            </w:tcBorders>
            <w:tcW w:w="152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750"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1 793 517,3</w:t>
            </w:r>
            <w:r/>
          </w:p>
        </w:tc>
      </w:tr>
      <w:tr>
        <w:tblPrEx/>
        <w:trPr>
          <w:trHeight w:val="70"/>
        </w:trPr>
        <w:tc>
          <w:tcPr>
            <w:tcBorders>
              <w:top w:val="single" w:color="000000" w:sz="4" w:space="0"/>
              <w:left w:val="single" w:color="000000" w:sz="4" w:space="0"/>
              <w:bottom w:val="single" w:color="000000" w:sz="4" w:space="0"/>
              <w:right w:val="single" w:color="000000" w:sz="4" w:space="0"/>
            </w:tcBorders>
            <w:tcW w:w="1799"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610"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68" w:type="dxa"/>
            <w:textDirection w:val="lrTb"/>
            <w:noWrap w:val="false"/>
          </w:tcPr>
          <w:p>
            <w:pPr>
              <w:jc w:val="center"/>
            </w:pPr>
            <w:r>
              <w:rPr>
                <w:rFonts w:eastAsia="Times New Roman" w:cs="Times New Roman"/>
                <w:color w:val="000000"/>
                <w:sz w:val="22"/>
              </w:rPr>
              <w:t xml:space="preserve">210 191,8</w:t>
            </w:r>
            <w:r/>
          </w:p>
        </w:tc>
        <w:tc>
          <w:tcPr>
            <w:tcBorders>
              <w:top w:val="single" w:color="000000" w:sz="4" w:space="0"/>
              <w:left w:val="single" w:color="000000" w:sz="4" w:space="0"/>
              <w:bottom w:val="single" w:color="000000" w:sz="4" w:space="0"/>
              <w:right w:val="single" w:color="000000" w:sz="4" w:space="0"/>
            </w:tcBorders>
            <w:tcW w:w="168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240 766,0</w:t>
            </w:r>
            <w:r/>
          </w:p>
        </w:tc>
        <w:tc>
          <w:tcPr>
            <w:gridSpan w:val="3"/>
            <w:tcBorders>
              <w:top w:val="single" w:color="000000" w:sz="4" w:space="0"/>
              <w:left w:val="single" w:color="000000" w:sz="4" w:space="0"/>
              <w:bottom w:val="single" w:color="000000" w:sz="4" w:space="0"/>
              <w:right w:val="single" w:color="000000" w:sz="4" w:space="0"/>
            </w:tcBorders>
            <w:tcW w:w="170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242 026,7</w:t>
            </w:r>
            <w:r/>
          </w:p>
        </w:tc>
        <w:tc>
          <w:tcPr>
            <w:gridSpan w:val="2"/>
            <w:tcBorders>
              <w:top w:val="single" w:color="000000" w:sz="4" w:space="0"/>
              <w:left w:val="single" w:color="000000" w:sz="4" w:space="0"/>
              <w:bottom w:val="single" w:color="000000" w:sz="4" w:space="0"/>
              <w:right w:val="single" w:color="000000" w:sz="4" w:space="0"/>
            </w:tcBorders>
            <w:tcW w:w="185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184 871,3</w:t>
            </w:r>
            <w:r/>
          </w:p>
        </w:tc>
        <w:tc>
          <w:tcPr>
            <w:gridSpan w:val="3"/>
            <w:tcBorders>
              <w:top w:val="single" w:color="000000" w:sz="4" w:space="0"/>
              <w:left w:val="single" w:color="000000" w:sz="4" w:space="0"/>
              <w:bottom w:val="single" w:color="000000" w:sz="4" w:space="0"/>
              <w:right w:val="single" w:color="000000" w:sz="4" w:space="0"/>
            </w:tcBorders>
            <w:tcW w:w="152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750"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877 855,8</w:t>
            </w:r>
            <w:r/>
          </w:p>
        </w:tc>
      </w:tr>
    </w:tbl>
    <w:p>
      <w:pPr>
        <w:jc w:val="center"/>
        <w:spacing w:line="240" w:lineRule="exact"/>
        <w:rPr>
          <w:b/>
          <w:bCs/>
          <w:sz w:val="28"/>
          <w:szCs w:val="28"/>
        </w:rPr>
      </w:pPr>
      <w:r>
        <w:rPr>
          <w:b/>
          <w:bCs/>
          <w:sz w:val="28"/>
          <w:szCs w:val="28"/>
        </w:rPr>
      </w:r>
      <w:r>
        <w:rPr>
          <w:b/>
          <w:bCs/>
          <w:sz w:val="28"/>
          <w:szCs w:val="28"/>
        </w:rPr>
      </w:r>
      <w:r>
        <w:rPr>
          <w:b/>
          <w:bCs/>
          <w:sz w:val="28"/>
          <w:szCs w:val="28"/>
        </w:rPr>
      </w:r>
    </w:p>
    <w:p>
      <w:pPr>
        <w:ind w:firstLine="709"/>
        <w:jc w:val="both"/>
        <w:rPr>
          <w:sz w:val="28"/>
          <w:szCs w:val="28"/>
        </w:rPr>
      </w:pPr>
      <w:r>
        <w:rPr>
          <w:sz w:val="28"/>
          <w:szCs w:val="28"/>
        </w:rPr>
        <w:t xml:space="preserve">7. Раздел «Паспорт комплекса процессных мероприятий 1 «Осуществление мероприятий в сфере жилищных отношений» изложить в следующей редакции:</w:t>
      </w:r>
      <w:r>
        <w:rPr>
          <w:sz w:val="28"/>
          <w:szCs w:val="28"/>
        </w:rPr>
      </w:r>
      <w:r>
        <w:rPr>
          <w:sz w:val="28"/>
          <w:szCs w:val="28"/>
        </w:rPr>
      </w:r>
    </w:p>
    <w:p>
      <w:pPr>
        <w:ind w:firstLine="709"/>
        <w:jc w:val="both"/>
        <w:rPr>
          <w:sz w:val="28"/>
          <w:szCs w:val="28"/>
        </w:rPr>
      </w:pPr>
      <w:r>
        <w:rPr>
          <w:sz w:val="28"/>
          <w:szCs w:val="28"/>
        </w:rPr>
      </w:r>
      <w:r>
        <w:rPr>
          <w:sz w:val="28"/>
          <w:szCs w:val="28"/>
        </w:rPr>
      </w:r>
      <w:r>
        <w:rPr>
          <w:sz w:val="28"/>
          <w:szCs w:val="28"/>
        </w:rPr>
      </w:r>
    </w:p>
    <w:p>
      <w:pPr>
        <w:jc w:val="center"/>
        <w:spacing w:line="240" w:lineRule="exact"/>
        <w:rPr>
          <w:b/>
          <w:bCs/>
          <w:sz w:val="28"/>
          <w:szCs w:val="28"/>
        </w:rPr>
      </w:pPr>
      <w:r>
        <w:rPr>
          <w:sz w:val="28"/>
          <w:szCs w:val="28"/>
        </w:rPr>
        <w:t xml:space="preserve">«</w:t>
      </w:r>
      <w:r>
        <w:rPr>
          <w:b/>
          <w:bCs/>
          <w:sz w:val="28"/>
          <w:szCs w:val="28"/>
        </w:rPr>
        <w:t xml:space="preserve">ПАСПОРТ</w:t>
      </w:r>
      <w:r>
        <w:rPr>
          <w:b/>
          <w:bCs/>
          <w:sz w:val="28"/>
          <w:szCs w:val="28"/>
        </w:rPr>
      </w:r>
      <w:r>
        <w:rPr>
          <w:b/>
          <w:bCs/>
          <w:sz w:val="28"/>
          <w:szCs w:val="28"/>
        </w:rPr>
      </w:r>
    </w:p>
    <w:p>
      <w:pPr>
        <w:jc w:val="center"/>
        <w:spacing w:line="240" w:lineRule="exact"/>
        <w:rPr>
          <w:b/>
          <w:sz w:val="28"/>
          <w:szCs w:val="28"/>
        </w:rPr>
      </w:pPr>
      <w:r>
        <w:rPr>
          <w:b/>
          <w:bCs/>
          <w:sz w:val="28"/>
          <w:szCs w:val="28"/>
        </w:rPr>
        <w:t xml:space="preserve">комплекса процессных мероприятий 1 </w:t>
      </w:r>
      <w:r>
        <w:rPr>
          <w:b/>
          <w:sz w:val="28"/>
          <w:szCs w:val="28"/>
        </w:rPr>
        <w:t xml:space="preserve">«Осуществление мероприятий в сфере жилищных отношений»</w:t>
      </w:r>
      <w:r>
        <w:rPr>
          <w:b/>
          <w:sz w:val="28"/>
          <w:szCs w:val="28"/>
        </w:rPr>
      </w:r>
      <w:r>
        <w:rPr>
          <w:b/>
          <w:sz w:val="28"/>
          <w:szCs w:val="28"/>
        </w:rPr>
      </w:r>
    </w:p>
    <w:p>
      <w:pPr>
        <w:jc w:val="center"/>
        <w:rPr>
          <w:sz w:val="28"/>
          <w:szCs w:val="28"/>
        </w:rPr>
      </w:pPr>
      <w:r>
        <w:rPr>
          <w:sz w:val="28"/>
          <w:szCs w:val="28"/>
        </w:rPr>
      </w:r>
      <w:r>
        <w:rPr>
          <w:sz w:val="28"/>
          <w:szCs w:val="28"/>
        </w:rPr>
      </w:r>
      <w:r>
        <w:rPr>
          <w:sz w:val="28"/>
          <w:szCs w:val="28"/>
        </w:rPr>
      </w:r>
    </w:p>
    <w:tbl>
      <w:tblPr>
        <w:tblW w:w="5000" w:type="pct"/>
        <w:tblInd w:w="-34" w:type="dxa"/>
        <w:tblLayout w:type="fixed"/>
        <w:tblLook w:val="04A0" w:firstRow="1" w:lastRow="0" w:firstColumn="1" w:lastColumn="0" w:noHBand="0" w:noVBand="1"/>
      </w:tblPr>
      <w:tblGrid>
        <w:gridCol w:w="2256"/>
        <w:gridCol w:w="420"/>
        <w:gridCol w:w="2112"/>
        <w:gridCol w:w="1971"/>
        <w:gridCol w:w="704"/>
        <w:gridCol w:w="752"/>
        <w:gridCol w:w="234"/>
        <w:gridCol w:w="1124"/>
        <w:gridCol w:w="564"/>
        <w:gridCol w:w="703"/>
        <w:gridCol w:w="845"/>
        <w:gridCol w:w="563"/>
        <w:gridCol w:w="1127"/>
        <w:gridCol w:w="284"/>
        <w:gridCol w:w="1410"/>
      </w:tblGrid>
      <w:tr>
        <w:tblPrEx/>
        <w:trPr/>
        <w:tc>
          <w:tcPr>
            <w:tcBorders>
              <w:top w:val="single" w:color="000000" w:sz="4" w:space="0"/>
              <w:left w:val="single" w:color="000000" w:sz="4" w:space="0"/>
              <w:bottom w:val="single" w:color="000000" w:sz="4" w:space="0"/>
            </w:tcBorders>
            <w:tcW w:w="2222" w:type="dxa"/>
            <w:textDirection w:val="lrTb"/>
            <w:noWrap w:val="false"/>
          </w:tcPr>
          <w:p>
            <w:pPr>
              <w:widowControl w:val="off"/>
              <w:rPr>
                <w:sz w:val="22"/>
                <w:szCs w:val="22"/>
              </w:rPr>
            </w:pPr>
            <w:r>
              <w:rPr>
                <w:sz w:val="22"/>
                <w:szCs w:val="22"/>
              </w:rPr>
              <w:t xml:space="preserve">Ответственный </w:t>
            </w:r>
            <w:r>
              <w:rPr>
                <w:sz w:val="22"/>
                <w:szCs w:val="22"/>
              </w:rPr>
            </w:r>
            <w:r>
              <w:rPr>
                <w:sz w:val="22"/>
                <w:szCs w:val="22"/>
              </w:rPr>
            </w:r>
          </w:p>
          <w:p>
            <w:pPr>
              <w:widowControl w:val="off"/>
              <w:rPr>
                <w:sz w:val="22"/>
                <w:szCs w:val="22"/>
              </w:rPr>
            </w:pPr>
            <w:r>
              <w:rPr>
                <w:sz w:val="22"/>
                <w:szCs w:val="22"/>
              </w:rPr>
              <w:t xml:space="preserve">исполнитель</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29"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rHeight w:val="179"/>
        </w:trPr>
        <w:tc>
          <w:tcPr>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widowControl w:val="off"/>
              <w:rPr>
                <w:sz w:val="22"/>
                <w:szCs w:val="22"/>
              </w:rPr>
            </w:pPr>
            <w:r>
              <w:rPr>
                <w:sz w:val="22"/>
                <w:szCs w:val="22"/>
              </w:rPr>
              <w:t xml:space="preserve">Показатели комплекса процессных мероприятий</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4"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717"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41"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9"/>
            <w:tcBorders>
              <w:top w:val="single" w:color="000000" w:sz="4" w:space="0"/>
              <w:left w:val="single" w:color="000000" w:sz="4" w:space="0"/>
              <w:bottom w:val="single" w:color="000000" w:sz="4" w:space="0"/>
              <w:right w:val="single" w:color="000000" w:sz="4" w:space="0"/>
            </w:tcBorders>
            <w:tcW w:w="6757" w:type="dxa"/>
            <w:textDirection w:val="lrTb"/>
            <w:noWrap w:val="false"/>
          </w:tcPr>
          <w:p>
            <w:pPr>
              <w:jc w:val="center"/>
              <w:widowControl w:val="off"/>
              <w:rPr>
                <w:sz w:val="22"/>
                <w:szCs w:val="22"/>
              </w:rPr>
            </w:pPr>
            <w:r>
              <w:rPr>
                <w:sz w:val="22"/>
                <w:szCs w:val="22"/>
              </w:rPr>
              <w:t xml:space="preserve">Значения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4"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717"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741"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39"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88"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91"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390"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4"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717" w:type="dxa"/>
            <w:textDirection w:val="lrTb"/>
            <w:noWrap w:val="false"/>
          </w:tcPr>
          <w:p>
            <w:pPr>
              <w:ind w:left="113"/>
              <w:widowControl w:val="off"/>
              <w:rPr>
                <w:color w:val="000000"/>
                <w:sz w:val="22"/>
                <w:szCs w:val="22"/>
              </w:rPr>
            </w:pPr>
            <w:r>
              <w:rPr>
                <w:color w:val="000000"/>
                <w:sz w:val="22"/>
                <w:szCs w:val="22"/>
              </w:rPr>
              <w:t xml:space="preserve">Доля заключенных договоров социального найма в общем объеме распоряжений </w:t>
            </w:r>
            <w:r>
              <w:rPr>
                <w:color w:val="000000"/>
                <w:sz w:val="22"/>
                <w:szCs w:val="22"/>
              </w:rPr>
            </w:r>
            <w:r>
              <w:rPr>
                <w:color w:val="000000"/>
                <w:sz w:val="22"/>
                <w:szCs w:val="22"/>
              </w:rPr>
            </w:r>
          </w:p>
          <w:p>
            <w:pPr>
              <w:ind w:left="113"/>
              <w:widowControl w:val="off"/>
              <w:rPr>
                <w:color w:val="000000"/>
                <w:sz w:val="22"/>
                <w:szCs w:val="22"/>
              </w:rPr>
            </w:pPr>
            <w:r>
              <w:rPr>
                <w:color w:val="000000"/>
                <w:sz w:val="22"/>
                <w:szCs w:val="22"/>
              </w:rPr>
              <w:t xml:space="preserve">о предоставлении жилых помещений, выданных в расчетном периоде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741"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39"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88"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91"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390"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r>
      <w:tr>
        <w:tblPrEx/>
        <w:trPr>
          <w:trHeight w:val="702"/>
        </w:trPr>
        <w:tc>
          <w:tcPr>
            <w:tcBorders>
              <w:left w:val="single" w:color="000000" w:sz="4" w:space="0"/>
              <w:right w:val="single" w:color="000000" w:sz="4" w:space="0"/>
            </w:tcBorders>
            <w:tcW w:w="2222"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left w:val="single" w:color="000000" w:sz="4" w:space="0"/>
              <w:right w:val="single" w:color="000000" w:sz="4" w:space="0"/>
            </w:tcBorders>
            <w:tcW w:w="414"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tcBorders>
              <w:left w:val="single" w:color="000000" w:sz="4" w:space="0"/>
              <w:right w:val="single" w:color="000000" w:sz="4" w:space="0"/>
            </w:tcBorders>
            <w:tcW w:w="4717" w:type="dxa"/>
            <w:textDirection w:val="lrTb"/>
            <w:noWrap w:val="false"/>
          </w:tcPr>
          <w:p>
            <w:pPr>
              <w:ind w:left="113"/>
              <w:widowControl w:val="off"/>
              <w:rPr>
                <w:color w:val="000000"/>
                <w:sz w:val="22"/>
                <w:szCs w:val="22"/>
              </w:rPr>
            </w:pPr>
            <w:r>
              <w:rPr>
                <w:color w:val="000000"/>
                <w:sz w:val="22"/>
                <w:szCs w:val="22"/>
              </w:rPr>
              <w:t xml:space="preserve">Уровень собираемости платы за наем муниципальных жилых помещений от суммы начислений за плановый период</w:t>
            </w:r>
            <w:r>
              <w:rPr>
                <w:color w:val="000000"/>
                <w:sz w:val="22"/>
                <w:szCs w:val="22"/>
              </w:rPr>
            </w:r>
            <w:r>
              <w:rPr>
                <w:color w:val="000000"/>
                <w:sz w:val="22"/>
                <w:szCs w:val="22"/>
              </w:rPr>
            </w:r>
          </w:p>
        </w:tc>
        <w:tc>
          <w:tcPr>
            <w:tcBorders>
              <w:left w:val="single" w:color="000000" w:sz="4" w:space="0"/>
              <w:right w:val="single" w:color="000000" w:sz="4" w:space="0"/>
            </w:tcBorders>
            <w:tcW w:w="741"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2"/>
            <w:tcBorders>
              <w:left w:val="single" w:color="000000" w:sz="4" w:space="0"/>
              <w:right w:val="single" w:color="000000" w:sz="4" w:space="0"/>
            </w:tcBorders>
            <w:tcW w:w="1339"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left w:val="single" w:color="000000" w:sz="4" w:space="0"/>
              <w:right w:val="single" w:color="000000" w:sz="4" w:space="0"/>
            </w:tcBorders>
            <w:tcW w:w="1249"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left w:val="single" w:color="000000" w:sz="4" w:space="0"/>
              <w:right w:val="single" w:color="000000" w:sz="4" w:space="0"/>
            </w:tcBorders>
            <w:tcW w:w="1388"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gridSpan w:val="2"/>
            <w:tcBorders>
              <w:left w:val="single" w:color="000000" w:sz="4" w:space="0"/>
              <w:right w:val="single" w:color="000000" w:sz="4" w:space="0"/>
            </w:tcBorders>
            <w:tcW w:w="1391"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c>
          <w:tcPr>
            <w:tcBorders>
              <w:left w:val="single" w:color="000000" w:sz="4" w:space="0"/>
              <w:right w:val="single" w:color="000000" w:sz="4" w:space="0"/>
            </w:tcBorders>
            <w:tcW w:w="1390" w:type="dxa"/>
            <w:textDirection w:val="lrTb"/>
            <w:noWrap w:val="false"/>
          </w:tcPr>
          <w:p>
            <w:pPr>
              <w:jc w:val="center"/>
              <w:widowControl w:val="off"/>
              <w:rPr>
                <w:sz w:val="22"/>
                <w:szCs w:val="22"/>
              </w:rPr>
            </w:pPr>
            <w:r>
              <w:rPr>
                <w:sz w:val="22"/>
                <w:szCs w:val="22"/>
              </w:rPr>
              <w:t xml:space="preserve">95,0</w:t>
            </w:r>
            <w:r>
              <w:rPr>
                <w:sz w:val="22"/>
                <w:szCs w:val="22"/>
              </w:rPr>
            </w:r>
            <w:r>
              <w:rPr>
                <w:sz w:val="22"/>
                <w:szCs w:val="22"/>
              </w:rPr>
            </w:r>
          </w:p>
        </w:tc>
      </w:tr>
      <w:tr>
        <w:tblPrEx/>
        <w:trPr/>
        <w:tc>
          <w:tcPr>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ind w:left="-5"/>
              <w:widowControl w:val="off"/>
              <w:rPr>
                <w:sz w:val="22"/>
                <w:szCs w:val="22"/>
              </w:rPr>
            </w:pPr>
            <w:r>
              <w:rPr>
                <w:sz w:val="22"/>
                <w:szCs w:val="22"/>
              </w:rPr>
              <w:t xml:space="preserve">Объемы и источники финансового обеспечения комплекса процессных мероприятий</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ind w:left="-5"/>
              <w:jc w:val="center"/>
              <w:widowControl w:val="off"/>
              <w:rPr>
                <w:sz w:val="22"/>
                <w:szCs w:val="22"/>
              </w:rPr>
            </w:pPr>
            <w:r>
              <w:rPr>
                <w:color w:val="000000"/>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134" w:type="dxa"/>
            <w:textDirection w:val="lrTb"/>
            <w:noWrap w:val="false"/>
          </w:tcPr>
          <w:p>
            <w:pPr>
              <w:jc w:val="center"/>
              <w:widowControl w:val="off"/>
              <w:tabs>
                <w:tab w:val="left" w:pos="4245" w:leader="none"/>
              </w:tabs>
              <w:rPr>
                <w:sz w:val="22"/>
                <w:szCs w:val="22"/>
              </w:rPr>
            </w:pPr>
            <w:r>
              <w:rPr>
                <w:sz w:val="22"/>
                <w:szCs w:val="22"/>
              </w:rPr>
              <w:t xml:space="preserve">Расходы (тыс. руб.)</w:t>
            </w:r>
            <w:r>
              <w:rPr>
                <w:sz w:val="22"/>
                <w:szCs w:val="22"/>
              </w:rPr>
            </w:r>
            <w:r>
              <w:rPr>
                <w:sz w:val="22"/>
                <w:szCs w:val="22"/>
              </w:rPr>
            </w:r>
          </w:p>
        </w:tc>
      </w:tr>
      <w:tr>
        <w:tblPrEx/>
        <w:trPr>
          <w:trHeight w:val="481"/>
        </w:trPr>
        <w:tc>
          <w:tcPr>
            <w:tcBorders>
              <w:left w:val="single" w:color="000000" w:sz="4" w:space="0"/>
              <w:bottom w:val="single" w:color="000000" w:sz="4" w:space="0"/>
              <w:right w:val="single" w:color="000000" w:sz="4" w:space="0"/>
            </w:tcBorders>
            <w:tcW w:w="222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left w:val="single" w:color="000000" w:sz="4" w:space="0"/>
              <w:bottom w:val="single" w:color="000000" w:sz="4" w:space="0"/>
              <w:right w:val="single" w:color="000000" w:sz="4" w:space="0"/>
            </w:tcBorders>
            <w:tcW w:w="2495"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42" w:type="dxa"/>
            <w:textDirection w:val="lrTb"/>
            <w:noWrap w:val="false"/>
          </w:tcPr>
          <w:p>
            <w:pPr>
              <w:ind w:right="44"/>
              <w:jc w:val="center"/>
              <w:widowControl w:val="off"/>
              <w:rPr>
                <w:sz w:val="22"/>
                <w:szCs w:val="22"/>
              </w:rPr>
            </w:pPr>
            <w:r>
              <w:rPr>
                <w:sz w:val="22"/>
                <w:szCs w:val="22"/>
              </w:rPr>
              <w:t xml:space="preserve">2025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666" w:type="dxa"/>
            <w:textDirection w:val="lrTb"/>
            <w:noWrap w:val="false"/>
          </w:tcPr>
          <w:p>
            <w:pPr>
              <w:ind w:right="44"/>
              <w:jc w:val="center"/>
              <w:widowControl w:val="off"/>
              <w:rPr>
                <w:sz w:val="22"/>
                <w:szCs w:val="22"/>
              </w:rPr>
            </w:pPr>
            <w:r>
              <w:rPr>
                <w:sz w:val="22"/>
                <w:szCs w:val="22"/>
              </w:rPr>
              <w:t xml:space="preserve">2026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64" w:type="dxa"/>
            <w:textDirection w:val="lrTb"/>
            <w:noWrap w:val="false"/>
          </w:tcPr>
          <w:p>
            <w:pPr>
              <w:ind w:right="44"/>
              <w:jc w:val="center"/>
              <w:widowControl w:val="off"/>
              <w:rPr>
                <w:sz w:val="22"/>
                <w:szCs w:val="22"/>
              </w:rPr>
            </w:pPr>
            <w:r>
              <w:rPr>
                <w:sz w:val="22"/>
                <w:szCs w:val="22"/>
              </w:rPr>
              <w:t xml:space="preserve">2027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26" w:type="dxa"/>
            <w:textDirection w:val="lrTb"/>
            <w:noWrap w:val="false"/>
          </w:tcPr>
          <w:p>
            <w:pPr>
              <w:ind w:right="44"/>
              <w:jc w:val="center"/>
              <w:widowControl w:val="off"/>
              <w:rPr>
                <w:sz w:val="22"/>
                <w:szCs w:val="22"/>
              </w:rPr>
            </w:pPr>
            <w:r>
              <w:rPr>
                <w:sz w:val="22"/>
                <w:szCs w:val="22"/>
              </w:rPr>
              <w:t xml:space="preserve">2028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66" w:type="dxa"/>
            <w:textDirection w:val="lrTb"/>
            <w:noWrap w:val="false"/>
          </w:tcPr>
          <w:p>
            <w:pPr>
              <w:ind w:right="44"/>
              <w:jc w:val="center"/>
              <w:widowControl w:val="off"/>
              <w:rPr>
                <w:sz w:val="22"/>
                <w:szCs w:val="22"/>
              </w:rPr>
            </w:pPr>
            <w:r>
              <w:rPr>
                <w:sz w:val="22"/>
                <w:szCs w:val="22"/>
              </w:rPr>
              <w:t xml:space="preserve">2029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70"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132"/>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gridSpan w:val="2"/>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widowControl w:val="off"/>
              <w:rPr>
                <w:sz w:val="22"/>
                <w:szCs w:val="22"/>
              </w:rPr>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42"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183 318,0</w:t>
            </w:r>
            <w:r/>
          </w:p>
        </w:tc>
        <w:tc>
          <w:tcPr>
            <w:gridSpan w:val="3"/>
            <w:tcBorders>
              <w:top w:val="single" w:color="000000" w:sz="4" w:space="0"/>
              <w:left w:val="single" w:color="000000" w:sz="4" w:space="0"/>
              <w:bottom w:val="single" w:color="000000" w:sz="4" w:space="0"/>
              <w:right w:val="single" w:color="000000" w:sz="4" w:space="0"/>
            </w:tcBorders>
            <w:tcW w:w="1666"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68 347,6</w:t>
            </w:r>
            <w:r/>
          </w:p>
        </w:tc>
        <w:tc>
          <w:tcPr>
            <w:gridSpan w:val="2"/>
            <w:tcBorders>
              <w:top w:val="single" w:color="000000" w:sz="4" w:space="0"/>
              <w:left w:val="single" w:color="000000" w:sz="4" w:space="0"/>
              <w:bottom w:val="single" w:color="000000" w:sz="4" w:space="0"/>
              <w:right w:val="single" w:color="000000" w:sz="4" w:space="0"/>
            </w:tcBorders>
            <w:tcW w:w="1664"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gridSpan w:val="2"/>
            <w:tcBorders>
              <w:top w:val="single" w:color="000000" w:sz="4" w:space="0"/>
              <w:left w:val="single" w:color="000000" w:sz="4" w:space="0"/>
              <w:bottom w:val="single" w:color="000000" w:sz="4" w:space="0"/>
              <w:right w:val="single" w:color="000000" w:sz="4" w:space="0"/>
            </w:tcBorders>
            <w:tcW w:w="1526"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gridSpan w:val="2"/>
            <w:tcBorders>
              <w:top w:val="single" w:color="000000" w:sz="4" w:space="0"/>
              <w:left w:val="single" w:color="000000" w:sz="4" w:space="0"/>
              <w:bottom w:val="single" w:color="000000" w:sz="4" w:space="0"/>
              <w:right w:val="single" w:color="000000" w:sz="4" w:space="0"/>
            </w:tcBorders>
            <w:tcW w:w="1666"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gridSpan w:val="2"/>
            <w:tcBorders>
              <w:top w:val="single" w:color="000000" w:sz="4" w:space="0"/>
              <w:left w:val="single" w:color="000000" w:sz="4" w:space="0"/>
              <w:bottom w:val="single" w:color="000000" w:sz="4" w:space="0"/>
              <w:right w:val="single" w:color="000000" w:sz="4" w:space="0"/>
            </w:tcBorders>
            <w:tcW w:w="1670" w:type="dxa"/>
            <w:vMerge w:val="restart"/>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553 339,3</w:t>
            </w:r>
            <w:r/>
          </w:p>
        </w:tc>
      </w:tr>
      <w:tr>
        <w:tblPrEx/>
        <w:trPr>
          <w:trHeight w:val="132"/>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gridSpan w:val="2"/>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widowControl w:val="off"/>
              <w:rPr>
                <w:sz w:val="22"/>
                <w:szCs w:val="22"/>
              </w:rPr>
            </w:pPr>
            <w:r>
              <w:rPr>
                <w:sz w:val="22"/>
                <w:szCs w:val="22"/>
              </w:rPr>
              <w:t xml:space="preserve">бюджет города Перми (неналоговые меры поддержки)</w:t>
            </w:r>
            <w:r>
              <w:rPr>
                <w:rFonts w:ascii="Times New Roman" w:hAnsi="Times New Roman" w:eastAsia="Times New Roman" w:cs="Times New Roman"/>
                <w:color w:val="000000"/>
                <w:sz w:val="24"/>
              </w:rPr>
              <w:t xml:space="preserve">*</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42" w:type="dxa"/>
            <w:vMerge w:val="restart"/>
            <w:textDirection w:val="lrTb"/>
            <w:noWrap w:val="false"/>
          </w:tcPr>
          <w:p>
            <w:pPr>
              <w:jc w:val="center"/>
              <w:rPr>
                <w:rFonts w:ascii="Times New Roman" w:hAnsi="Times New Roman" w:eastAsia="Times New Roman" w:cs="Times New Roman"/>
                <w:b w:val="0"/>
                <w:i w:val="0"/>
                <w:strike w:val="0"/>
                <w:color w:val="000000"/>
                <w:sz w:val="22"/>
                <w:u w:val="none"/>
                <w:vertAlign w:val="baseline"/>
              </w:rPr>
            </w:pPr>
            <w:r>
              <w:rPr>
                <w:rFonts w:ascii="Times New Roman" w:hAnsi="Times New Roman" w:eastAsia="Times New Roman" w:cs="Times New Roman"/>
                <w:b w:val="0"/>
                <w:i w:val="0"/>
                <w:strike w:val="0"/>
                <w:color w:val="000000"/>
                <w:sz w:val="22"/>
                <w:u w:val="none"/>
                <w:vertAlign w:val="baseline"/>
              </w:rPr>
              <w:t xml:space="preserve">0,0</w:t>
            </w:r>
            <w:r>
              <w:rPr>
                <w:rFonts w:ascii="Times New Roman" w:hAnsi="Times New Roman" w:eastAsia="Times New Roman" w:cs="Times New Roman"/>
                <w:b w:val="0"/>
                <w:i w:val="0"/>
                <w:strike w:val="0"/>
                <w:color w:val="000000"/>
                <w:sz w:val="22"/>
                <w:u w:val="none"/>
                <w:vertAlign w:val="baseline"/>
              </w:rPr>
            </w:r>
            <w:r>
              <w:rPr>
                <w:rFonts w:ascii="Times New Roman" w:hAnsi="Times New Roman" w:eastAsia="Times New Roman" w:cs="Times New Roman"/>
                <w:b w:val="0"/>
                <w:i w:val="0"/>
                <w:strike w:val="0"/>
                <w:color w:val="000000"/>
                <w:sz w:val="22"/>
                <w:u w:val="none"/>
                <w:vertAlign w:val="baseline"/>
              </w:rPr>
            </w:r>
          </w:p>
        </w:tc>
        <w:tc>
          <w:tcPr>
            <w:gridSpan w:val="3"/>
            <w:tcBorders>
              <w:top w:val="single" w:color="000000" w:sz="4" w:space="0"/>
              <w:left w:val="single" w:color="000000" w:sz="4" w:space="0"/>
              <w:bottom w:val="single" w:color="000000" w:sz="4" w:space="0"/>
              <w:right w:val="single" w:color="000000" w:sz="4" w:space="0"/>
            </w:tcBorders>
            <w:tcW w:w="1666"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664"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526"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666"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gridSpan w:val="2"/>
            <w:tcBorders>
              <w:top w:val="single" w:color="000000" w:sz="4" w:space="0"/>
              <w:left w:val="single" w:color="000000" w:sz="4" w:space="0"/>
              <w:bottom w:val="single" w:color="000000" w:sz="4" w:space="0"/>
              <w:right w:val="single" w:color="000000" w:sz="4" w:space="0"/>
            </w:tcBorders>
            <w:tcW w:w="1670"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280,4</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r>
    </w:tbl>
    <w:p>
      <w:pPr>
        <w:jc w:val="both"/>
        <w:spacing w:line="240" w:lineRule="exact"/>
      </w:pPr>
      <w:r/>
      <w:r/>
    </w:p>
    <w:p>
      <w:pPr>
        <w:jc w:val="both"/>
        <w:spacing w:line="240" w:lineRule="exact"/>
      </w:pPr>
      <w:r>
        <w:rPr>
          <w:rFonts w:ascii="Times New Roman" w:hAnsi="Times New Roman" w:eastAsia="Times New Roman" w:cs="Times New Roman"/>
          <w:color w:val="000000"/>
          <w:sz w:val="24"/>
          <w:highlight w:val="none"/>
        </w:rPr>
        <w:t xml:space="preserve">_____________________________</w:t>
      </w:r>
      <w:r>
        <w:rPr>
          <w:rFonts w:ascii="Times New Roman" w:hAnsi="Times New Roman" w:eastAsia="Times New Roman" w:cs="Times New Roman"/>
          <w:color w:val="000000"/>
          <w:sz w:val="24"/>
          <w:highlight w:val="none"/>
        </w:rPr>
      </w:r>
      <w:r/>
    </w:p>
    <w:p>
      <w:pPr>
        <w:ind w:firstLine="720"/>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 Объем неналоговых мер поддержки не учитывается в общем объеме финансирования программы, комплекса процессных мероприятий.».</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rPr>
          <w:b/>
          <w:bCs/>
          <w:sz w:val="20"/>
          <w:szCs w:val="20"/>
        </w:rPr>
      </w:pPr>
      <w:r>
        <w:rPr>
          <w:b/>
          <w:bCs/>
          <w:sz w:val="20"/>
          <w:szCs w:val="20"/>
        </w:rPr>
      </w:r>
      <w:r>
        <w:rPr>
          <w:b/>
          <w:bCs/>
          <w:sz w:val="20"/>
          <w:szCs w:val="20"/>
        </w:rPr>
      </w:r>
      <w:r>
        <w:rPr>
          <w:b/>
          <w:bCs/>
          <w:sz w:val="20"/>
          <w:szCs w:val="20"/>
        </w:rPr>
      </w:r>
    </w:p>
    <w:p>
      <w:pPr>
        <w:shd w:val="nil" w:color="auto"/>
        <w:rPr>
          <w:sz w:val="28"/>
          <w:szCs w:val="28"/>
          <w:highlight w:val="none"/>
        </w:rPr>
      </w:pPr>
      <w:r>
        <w:rPr>
          <w:sz w:val="28"/>
          <w:szCs w:val="28"/>
          <w:highlight w:val="none"/>
        </w:rPr>
      </w:r>
      <w:r>
        <w:rPr>
          <w:sz w:val="28"/>
          <w:szCs w:val="28"/>
          <w:highlight w:val="none"/>
        </w:rPr>
      </w:r>
      <w:r>
        <w:rPr>
          <w:sz w:val="28"/>
          <w:szCs w:val="28"/>
          <w:highlight w:val="none"/>
        </w:rPr>
      </w:r>
    </w:p>
    <w:p>
      <w:pPr>
        <w:ind w:firstLine="709"/>
        <w:jc w:val="both"/>
        <w:rPr>
          <w:sz w:val="28"/>
          <w:szCs w:val="28"/>
          <w:highlight w:val="none"/>
        </w:rPr>
      </w:pPr>
      <w:r>
        <w:rPr>
          <w:sz w:val="28"/>
          <w:szCs w:val="28"/>
        </w:rPr>
        <w:t xml:space="preserve">8. Раздел «Паспорт комплекса процессных мероприятий 2 «Оказание мер социальной поддержки гражданам города Перми в целях улучшения жилищных условий» изложить в следующей редакции:</w:t>
      </w:r>
      <w:r>
        <w:rPr>
          <w:sz w:val="28"/>
          <w:szCs w:val="28"/>
          <w:highlight w:val="none"/>
        </w:rPr>
      </w:r>
      <w:r>
        <w:rPr>
          <w:sz w:val="28"/>
          <w:szCs w:val="28"/>
          <w:highlight w:val="none"/>
        </w:rPr>
      </w:r>
    </w:p>
    <w:p>
      <w:pPr>
        <w:ind w:firstLine="709"/>
        <w:jc w:val="both"/>
      </w:pPr>
      <w:r/>
      <w:r/>
    </w:p>
    <w:p>
      <w:pPr>
        <w:jc w:val="center"/>
        <w:spacing w:line="240" w:lineRule="exact"/>
        <w:rPr>
          <w:b/>
          <w:bCs/>
          <w:sz w:val="28"/>
          <w:szCs w:val="28"/>
        </w:rPr>
      </w:pPr>
      <w:r>
        <w:rPr>
          <w:sz w:val="28"/>
          <w:szCs w:val="28"/>
        </w:rPr>
        <w:t xml:space="preserve">«</w:t>
      </w:r>
      <w:r>
        <w:rPr>
          <w:b/>
          <w:bCs/>
          <w:sz w:val="28"/>
          <w:szCs w:val="28"/>
        </w:rPr>
        <w:t xml:space="preserve">ПАСПОРТ</w:t>
      </w:r>
      <w:r>
        <w:rPr>
          <w:b/>
          <w:bCs/>
          <w:sz w:val="28"/>
          <w:szCs w:val="28"/>
        </w:rPr>
      </w:r>
      <w:r>
        <w:rPr>
          <w:b/>
          <w:bCs/>
          <w:sz w:val="28"/>
          <w:szCs w:val="28"/>
        </w:rPr>
      </w:r>
    </w:p>
    <w:p>
      <w:pPr>
        <w:jc w:val="center"/>
        <w:spacing w:line="240" w:lineRule="exact"/>
        <w:rPr>
          <w:b/>
          <w:sz w:val="28"/>
          <w:szCs w:val="28"/>
        </w:rPr>
      </w:pPr>
      <w:r>
        <w:rPr>
          <w:b/>
          <w:bCs/>
          <w:sz w:val="28"/>
          <w:szCs w:val="28"/>
        </w:rPr>
        <w:t xml:space="preserve">комплекса процессных мероприятий 2 </w:t>
      </w:r>
      <w:r>
        <w:rPr>
          <w:b/>
          <w:sz w:val="28"/>
          <w:szCs w:val="28"/>
        </w:rPr>
        <w:br/>
        <w:t xml:space="preserve">«Оказание мер социальной поддержки гражданам города Перми в целях улучшения жилищных условий»</w:t>
      </w:r>
      <w:r>
        <w:rPr>
          <w:b/>
          <w:sz w:val="28"/>
          <w:szCs w:val="28"/>
        </w:rPr>
      </w:r>
      <w:r>
        <w:rPr>
          <w:b/>
          <w:sz w:val="28"/>
          <w:szCs w:val="28"/>
        </w:rPr>
      </w:r>
    </w:p>
    <w:p>
      <w:pPr>
        <w:jc w:val="center"/>
        <w:rPr>
          <w:sz w:val="28"/>
          <w:szCs w:val="28"/>
        </w:rPr>
      </w:pPr>
      <w:r>
        <w:rPr>
          <w:sz w:val="28"/>
          <w:szCs w:val="28"/>
        </w:rPr>
      </w:r>
      <w:r>
        <w:rPr>
          <w:sz w:val="28"/>
          <w:szCs w:val="28"/>
        </w:rPr>
      </w:r>
      <w:r>
        <w:rPr>
          <w:sz w:val="28"/>
          <w:szCs w:val="28"/>
        </w:rPr>
      </w:r>
    </w:p>
    <w:tbl>
      <w:tblPr>
        <w:tblW w:w="5000" w:type="pct"/>
        <w:tblInd w:w="-34" w:type="dxa"/>
        <w:tblLayout w:type="fixed"/>
        <w:tblLook w:val="04A0" w:firstRow="1" w:lastRow="0" w:firstColumn="1" w:lastColumn="0" w:noHBand="0" w:noVBand="1"/>
      </w:tblPr>
      <w:tblGrid>
        <w:gridCol w:w="2252"/>
        <w:gridCol w:w="422"/>
        <w:gridCol w:w="1833"/>
        <w:gridCol w:w="1822"/>
        <w:gridCol w:w="992"/>
        <w:gridCol w:w="724"/>
        <w:gridCol w:w="167"/>
        <w:gridCol w:w="1358"/>
        <w:gridCol w:w="221"/>
        <w:gridCol w:w="1046"/>
        <w:gridCol w:w="571"/>
        <w:gridCol w:w="835"/>
        <w:gridCol w:w="866"/>
        <w:gridCol w:w="544"/>
        <w:gridCol w:w="1416"/>
      </w:tblGrid>
      <w:tr>
        <w:tblPrEx/>
        <w:trPr/>
        <w:tc>
          <w:tcPr>
            <w:tcBorders>
              <w:top w:val="single" w:color="000000" w:sz="4" w:space="0"/>
              <w:left w:val="single" w:color="000000" w:sz="4" w:space="0"/>
              <w:bottom w:val="single" w:color="000000" w:sz="4" w:space="0"/>
            </w:tcBorders>
            <w:tcW w:w="2218" w:type="dxa"/>
            <w:textDirection w:val="lrTb"/>
            <w:noWrap w:val="false"/>
          </w:tcPr>
          <w:p>
            <w:pPr>
              <w:widowControl w:val="off"/>
              <w:rPr>
                <w:sz w:val="22"/>
                <w:szCs w:val="22"/>
              </w:rPr>
            </w:pPr>
            <w:r>
              <w:rPr>
                <w:sz w:val="22"/>
                <w:szCs w:val="22"/>
              </w:rPr>
              <w:t xml:space="preserve">Ответственный</w:t>
            </w:r>
            <w:r>
              <w:rPr>
                <w:sz w:val="22"/>
                <w:szCs w:val="22"/>
              </w:rPr>
            </w:r>
            <w:r>
              <w:rPr>
                <w:sz w:val="22"/>
                <w:szCs w:val="22"/>
              </w:rPr>
            </w:r>
          </w:p>
          <w:p>
            <w:pPr>
              <w:widowControl w:val="off"/>
              <w:rPr>
                <w:sz w:val="22"/>
                <w:szCs w:val="22"/>
              </w:rPr>
            </w:pPr>
            <w:r>
              <w:rPr>
                <w:sz w:val="22"/>
                <w:szCs w:val="22"/>
              </w:rPr>
              <w:t xml:space="preserve">исполнитель</w:t>
            </w:r>
            <w:r>
              <w:rPr>
                <w:sz w:val="22"/>
                <w:szCs w:val="22"/>
              </w:rPr>
            </w:r>
            <w:r>
              <w:rPr>
                <w:sz w:val="22"/>
                <w:szCs w:val="22"/>
              </w:rPr>
            </w:r>
          </w:p>
        </w:tc>
        <w:tc>
          <w:tcPr>
            <w:gridSpan w:val="14"/>
            <w:tcBorders>
              <w:top w:val="single" w:color="000000" w:sz="4" w:space="0"/>
              <w:left w:val="single" w:color="000000" w:sz="4" w:space="0"/>
              <w:bottom w:val="single" w:color="000000" w:sz="4" w:space="0"/>
              <w:right w:val="single" w:color="000000" w:sz="4" w:space="0"/>
            </w:tcBorders>
            <w:tcW w:w="12633" w:type="dxa"/>
            <w:textDirection w:val="lrTb"/>
            <w:noWrap w:val="false"/>
          </w:tcPr>
          <w:p>
            <w:pPr>
              <w:widowControl w:val="off"/>
              <w:rPr>
                <w:sz w:val="22"/>
                <w:szCs w:val="22"/>
              </w:rPr>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rHeight w:val="221"/>
        </w:trPr>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2218" w:type="dxa"/>
            <w:vMerge w:val="restart"/>
            <w:textDirection w:val="lrTb"/>
            <w:noWrap w:val="false"/>
          </w:tcPr>
          <w:p>
            <w:pPr>
              <w:ind w:left="113"/>
              <w:widowControl w:val="off"/>
              <w:rPr>
                <w:sz w:val="22"/>
                <w:szCs w:val="22"/>
              </w:rPr>
            </w:pPr>
            <w:r>
              <w:rPr>
                <w:sz w:val="22"/>
                <w:szCs w:val="22"/>
              </w:rPr>
              <w:t xml:space="preserve">Показатели комплекса процессных мероприятий</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6" w:type="dxa"/>
            <w:vMerge w:val="restart"/>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580" w:type="dxa"/>
            <w:vMerge w:val="restart"/>
            <w:textDirection w:val="lrTb"/>
            <w:noWrap w:val="false"/>
          </w:tcPr>
          <w:p>
            <w:pPr>
              <w:jc w:val="center"/>
              <w:widowControl w:val="off"/>
              <w:rPr>
                <w:sz w:val="22"/>
                <w:szCs w:val="22"/>
              </w:rPr>
            </w:pPr>
            <w:r>
              <w:rPr>
                <w:sz w:val="22"/>
                <w:szCs w:val="22"/>
              </w:rPr>
              <w:t xml:space="preserve">Наименование</w:t>
            </w:r>
            <w:r>
              <w:rPr>
                <w:sz w:val="22"/>
                <w:szCs w:val="22"/>
              </w:rPr>
            </w:r>
            <w:r>
              <w:rPr>
                <w:sz w:val="22"/>
                <w:szCs w:val="22"/>
              </w:rPr>
            </w:r>
          </w:p>
          <w:p>
            <w:pPr>
              <w:jc w:val="center"/>
              <w:widowControl w:val="off"/>
              <w:rPr>
                <w:sz w:val="22"/>
                <w:szCs w:val="22"/>
              </w:rPr>
            </w:pPr>
            <w:r>
              <w:rPr>
                <w:sz w:val="22"/>
                <w:szCs w:val="22"/>
              </w:rPr>
              <w:t xml:space="preserve">показателя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879" w:type="dxa"/>
            <w:vMerge w:val="restart"/>
            <w:textDirection w:val="lrTb"/>
            <w:noWrap w:val="false"/>
          </w:tcPr>
          <w:p>
            <w:pPr>
              <w:jc w:val="center"/>
              <w:widowControl w:val="off"/>
              <w:rPr>
                <w:sz w:val="22"/>
                <w:szCs w:val="22"/>
              </w:rPr>
            </w:pPr>
            <w:r>
              <w:rPr>
                <w:sz w:val="22"/>
                <w:szCs w:val="22"/>
              </w:rPr>
              <w:t xml:space="preserve">Ед. изм.</w:t>
            </w:r>
            <w:r>
              <w:rPr>
                <w:sz w:val="22"/>
                <w:szCs w:val="22"/>
              </w:rPr>
            </w:r>
            <w:r>
              <w:rPr>
                <w:sz w:val="22"/>
                <w:szCs w:val="22"/>
              </w:rPr>
            </w:r>
          </w:p>
        </w:tc>
        <w:tc>
          <w:tcPr>
            <w:gridSpan w:val="8"/>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6758" w:type="dxa"/>
            <w:textDirection w:val="lrTb"/>
            <w:noWrap w:val="false"/>
          </w:tcPr>
          <w:p>
            <w:pPr>
              <w:jc w:val="center"/>
              <w:widowControl w:val="off"/>
              <w:rPr>
                <w:sz w:val="22"/>
                <w:szCs w:val="22"/>
              </w:rPr>
            </w:pPr>
            <w:r>
              <w:rPr>
                <w:sz w:val="22"/>
                <w:szCs w:val="22"/>
              </w:rPr>
              <w:t xml:space="preserve">Значения показателей</w:t>
            </w:r>
            <w:r>
              <w:rPr>
                <w:sz w:val="22"/>
                <w:szCs w:val="22"/>
              </w:rPr>
            </w:r>
            <w:r>
              <w:rPr>
                <w:sz w:val="22"/>
                <w:szCs w:val="22"/>
              </w:rPr>
            </w:r>
          </w:p>
        </w:tc>
      </w:tr>
      <w:tr>
        <w:tblPrEx/>
        <w:trPr>
          <w:trHeight w:val="460"/>
        </w:trPr>
        <w:tc>
          <w:tcPr>
            <w:tcBorders>
              <w:top w:val="single" w:color="000000" w:sz="4" w:space="0"/>
              <w:left w:val="single" w:color="000000" w:sz="4" w:space="0"/>
              <w:bottom w:val="single" w:color="000000" w:sz="4" w:space="0"/>
              <w:right w:val="single" w:color="000000" w:sz="4" w:space="0"/>
            </w:tcBorders>
            <w:tcW w:w="2218"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16"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4580"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879"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textDirection w:val="lrTb"/>
            <w:noWrap w:val="false"/>
          </w:tcPr>
          <w:p>
            <w:pPr>
              <w:jc w:val="center"/>
              <w:widowControl w:val="off"/>
              <w:rPr>
                <w:sz w:val="22"/>
                <w:szCs w:val="22"/>
              </w:rPr>
            </w:pPr>
            <w:r>
              <w:rPr>
                <w:sz w:val="22"/>
                <w:szCs w:val="22"/>
              </w:rPr>
              <w:t xml:space="preserve">2025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widowControl w:val="off"/>
              <w:rPr>
                <w:sz w:val="22"/>
                <w:szCs w:val="22"/>
              </w:rPr>
            </w:pPr>
            <w:r>
              <w:rPr>
                <w:sz w:val="22"/>
                <w:szCs w:val="22"/>
              </w:rPr>
              <w:t xml:space="preserve">2026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6" w:type="dxa"/>
            <w:textDirection w:val="lrTb"/>
            <w:noWrap w:val="false"/>
          </w:tcPr>
          <w:p>
            <w:pPr>
              <w:jc w:val="center"/>
              <w:widowControl w:val="off"/>
              <w:rPr>
                <w:sz w:val="22"/>
                <w:szCs w:val="22"/>
              </w:rPr>
            </w:pPr>
            <w:r>
              <w:rPr>
                <w:sz w:val="22"/>
                <w:szCs w:val="22"/>
              </w:rPr>
              <w:t xml:space="preserve">2027 год (прогноз)</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widowControl w:val="off"/>
              <w:rPr>
                <w:sz w:val="22"/>
                <w:szCs w:val="22"/>
              </w:rPr>
            </w:pPr>
            <w:r>
              <w:rPr>
                <w:sz w:val="22"/>
                <w:szCs w:val="22"/>
              </w:rPr>
              <w:t xml:space="preserve">2028 год (прогноз)</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6" w:type="dxa"/>
            <w:textDirection w:val="lrTb"/>
            <w:noWrap w:val="false"/>
          </w:tcPr>
          <w:p>
            <w:pPr>
              <w:jc w:val="center"/>
              <w:widowControl w:val="off"/>
              <w:rPr>
                <w:sz w:val="22"/>
                <w:szCs w:val="22"/>
              </w:rPr>
            </w:pPr>
            <w:r>
              <w:rPr>
                <w:sz w:val="22"/>
                <w:szCs w:val="22"/>
              </w:rPr>
              <w:t xml:space="preserve">2029 год (прогноз)</w:t>
            </w:r>
            <w:r>
              <w:rPr>
                <w:sz w:val="22"/>
                <w:szCs w:val="22"/>
              </w:rPr>
            </w:r>
            <w:r>
              <w:rPr>
                <w:sz w:val="22"/>
                <w:szCs w:val="22"/>
              </w:rPr>
            </w:r>
          </w:p>
        </w:tc>
      </w:tr>
      <w:tr>
        <w:tblPrEx/>
        <w:trPr>
          <w:trHeight w:val="202"/>
        </w:trPr>
        <w:tc>
          <w:tcPr>
            <w:tcBorders>
              <w:top w:val="single" w:color="000000" w:sz="4" w:space="0"/>
              <w:left w:val="single" w:color="000000" w:sz="4" w:space="0"/>
              <w:bottom w:val="single" w:color="000000" w:sz="4" w:space="0"/>
              <w:right w:val="single" w:color="000000" w:sz="4" w:space="0"/>
            </w:tcBorders>
            <w:tcW w:w="2218"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6" w:type="dxa"/>
            <w:textDirection w:val="lrTb"/>
            <w:noWrap w:val="false"/>
          </w:tcPr>
          <w:p>
            <w:pPr>
              <w:jc w:val="center"/>
              <w:widowControl w:val="off"/>
              <w:rPr>
                <w:sz w:val="22"/>
                <w:szCs w:val="22"/>
              </w:rPr>
            </w:pPr>
            <w:r>
              <w:rPr>
                <w:sz w:val="22"/>
                <w:szCs w:val="22"/>
              </w:rPr>
              <w:t xml:space="preserve">1</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580" w:type="dxa"/>
            <w:textDirection w:val="lrTb"/>
            <w:noWrap w:val="false"/>
          </w:tcPr>
          <w:p>
            <w:pPr>
              <w:ind w:left="113"/>
              <w:widowControl w:val="off"/>
              <w:rPr>
                <w:color w:val="000000"/>
                <w:sz w:val="22"/>
                <w:szCs w:val="22"/>
              </w:rPr>
            </w:pPr>
            <w:r>
              <w:rPr>
                <w:color w:val="000000"/>
                <w:sz w:val="22"/>
                <w:szCs w:val="22"/>
              </w:rPr>
              <w:t xml:space="preserve">Количество молодых семей, улучшивших жилищные условия</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879" w:type="dxa"/>
            <w:textDirection w:val="lrTb"/>
            <w:noWrap w:val="false"/>
          </w:tcPr>
          <w:p>
            <w:pPr>
              <w:jc w:val="center"/>
              <w:widowControl w:val="off"/>
              <w:rPr>
                <w:sz w:val="22"/>
                <w:szCs w:val="22"/>
              </w:rPr>
            </w:pPr>
            <w:r>
              <w:rPr>
                <w:sz w:val="22"/>
                <w:szCs w:val="22"/>
              </w:rPr>
              <w:t xml:space="preserve">семья</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textDirection w:val="lrTb"/>
            <w:noWrap w:val="false"/>
          </w:tcPr>
          <w:p>
            <w:pPr>
              <w:jc w:val="center"/>
              <w:widowControl w:val="off"/>
            </w:pPr>
            <w:r>
              <w:rPr>
                <w:rFonts w:eastAsia="Times New Roman" w:cs="Times New Roman"/>
                <w:color w:val="000000"/>
                <w:sz w:val="22"/>
              </w:rPr>
              <w:t xml:space="preserve">173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6" w:type="dxa"/>
            <w:textDirection w:val="lrTb"/>
            <w:noWrap w:val="false"/>
          </w:tcPr>
          <w:p>
            <w:pPr>
              <w:jc w:val="center"/>
              <w:widowControl w:val="off"/>
            </w:pPr>
            <w:r>
              <w:rPr>
                <w:rFonts w:eastAsia="Times New Roman" w:cs="Times New Roman"/>
                <w:color w:val="000000"/>
                <w:sz w:val="22"/>
              </w:rPr>
              <w:t xml:space="preserve">25</w:t>
            </w:r>
            <w:r/>
          </w:p>
        </w:tc>
      </w:tr>
      <w:tr>
        <w:tblPrEx/>
        <w:trPr>
          <w:trHeight w:val="202"/>
        </w:trPr>
        <w:tc>
          <w:tcPr>
            <w:tcBorders>
              <w:top w:val="single" w:color="000000" w:sz="4" w:space="0"/>
              <w:left w:val="single" w:color="000000" w:sz="4" w:space="0"/>
              <w:bottom w:val="single" w:color="000000" w:sz="4" w:space="0"/>
              <w:right w:val="single" w:color="000000" w:sz="4" w:space="0"/>
            </w:tcBorders>
            <w:tcW w:w="2218"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6" w:type="dxa"/>
            <w:textDirection w:val="lrTb"/>
            <w:noWrap w:val="false"/>
          </w:tcPr>
          <w:p>
            <w:pPr>
              <w:jc w:val="center"/>
              <w:widowControl w:val="off"/>
              <w:rPr>
                <w:sz w:val="22"/>
                <w:szCs w:val="22"/>
              </w:rPr>
            </w:pPr>
            <w:r>
              <w:rPr>
                <w:sz w:val="22"/>
                <w:szCs w:val="22"/>
              </w:rPr>
              <w:t xml:space="preserve">2</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580" w:type="dxa"/>
            <w:textDirection w:val="lrTb"/>
            <w:noWrap w:val="false"/>
          </w:tcPr>
          <w:p>
            <w:pPr>
              <w:ind w:left="113"/>
              <w:widowControl w:val="off"/>
              <w:rPr>
                <w:color w:val="000000"/>
                <w:sz w:val="22"/>
                <w:szCs w:val="22"/>
              </w:rPr>
            </w:pPr>
            <w:r>
              <w:rPr>
                <w:color w:val="000000"/>
                <w:sz w:val="22"/>
                <w:szCs w:val="22"/>
              </w:rPr>
              <w:t xml:space="preserve">Доля молодых семей, улучшивших жилищные условия, от количества молодых семей – участников программы</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879"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textDirection w:val="lrTb"/>
            <w:noWrap w:val="false"/>
          </w:tcPr>
          <w:p>
            <w:pPr>
              <w:jc w:val="center"/>
              <w:widowControl w:val="off"/>
            </w:pPr>
            <w:r>
              <w:rPr>
                <w:rFonts w:eastAsia="Times New Roman" w:cs="Times New Roman"/>
                <w:color w:val="000000"/>
                <w:sz w:val="22"/>
              </w:rPr>
              <w:t xml:space="preserve">41,0</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6" w:type="dxa"/>
            <w:textDirection w:val="lrTb"/>
            <w:noWrap w:val="false"/>
          </w:tcPr>
          <w:p>
            <w:pPr>
              <w:jc w:val="center"/>
              <w:widowControl w:val="off"/>
            </w:pPr>
            <w:r>
              <w:rPr>
                <w:rFonts w:eastAsia="Times New Roman" w:cs="Times New Roman"/>
                <w:color w:val="000000"/>
                <w:sz w:val="22"/>
              </w:rPr>
              <w:t xml:space="preserve">6,8</w:t>
            </w:r>
            <w:r/>
          </w:p>
        </w:tc>
      </w:tr>
      <w:tr>
        <w:tblPrEx/>
        <w:trPr>
          <w:trHeight w:val="473"/>
        </w:trPr>
        <w:tc>
          <w:tcPr>
            <w:tcBorders>
              <w:top w:val="single" w:color="000000" w:sz="4" w:space="0"/>
              <w:left w:val="single" w:color="000000" w:sz="4" w:space="0"/>
              <w:bottom w:val="single" w:color="000000" w:sz="4" w:space="0"/>
              <w:right w:val="single" w:color="000000" w:sz="4" w:space="0"/>
            </w:tcBorders>
            <w:tcW w:w="2218" w:type="dxa"/>
            <w:vAlign w:val="center"/>
            <w:vMerge w:val="continue"/>
            <w:textDirection w:val="lrTb"/>
            <w:noWrap w:val="false"/>
          </w:tcPr>
          <w:p>
            <w:pPr>
              <w:jc w:val="center"/>
              <w:widowControl w:val="off"/>
              <w:rPr>
                <w:sz w:val="22"/>
                <w:szCs w:val="22"/>
              </w:rPr>
            </w:pPr>
            <w:r>
              <w:rPr>
                <w:sz w:val="22"/>
                <w:szCs w:val="22"/>
              </w:rPr>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16" w:type="dxa"/>
            <w:textDirection w:val="lrTb"/>
            <w:noWrap w:val="false"/>
          </w:tcPr>
          <w:p>
            <w:pPr>
              <w:jc w:val="center"/>
              <w:widowControl w:val="off"/>
              <w:rPr>
                <w:sz w:val="22"/>
                <w:szCs w:val="22"/>
              </w:rPr>
            </w:pPr>
            <w:r>
              <w:rPr>
                <w:sz w:val="22"/>
                <w:szCs w:val="22"/>
              </w:rPr>
              <w:t xml:space="preserve">3</w:t>
            </w:r>
            <w:r>
              <w:rPr>
                <w:sz w:val="22"/>
                <w:szCs w:val="22"/>
              </w:rPr>
            </w:r>
            <w:r>
              <w:rPr>
                <w:sz w:val="22"/>
                <w:szCs w:val="22"/>
              </w:rPr>
            </w:r>
          </w:p>
        </w:tc>
        <w:tc>
          <w:tcPr>
            <w:gridSpan w:val="3"/>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4580" w:type="dxa"/>
            <w:textDirection w:val="lrTb"/>
            <w:noWrap w:val="false"/>
          </w:tcPr>
          <w:p>
            <w:pPr>
              <w:ind w:left="113"/>
              <w:widowControl w:val="off"/>
              <w:rPr>
                <w:color w:val="000000"/>
                <w:sz w:val="22"/>
                <w:szCs w:val="22"/>
              </w:rPr>
            </w:pPr>
            <w:r>
              <w:rPr>
                <w:sz w:val="22"/>
                <w:szCs w:val="22"/>
              </w:rPr>
              <w:t xml:space="preserve">Количество отдельных категорий граждан, обеспеченных жильем</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879" w:type="dxa"/>
            <w:textDirection w:val="lrTb"/>
            <w:noWrap w:val="false"/>
          </w:tcPr>
          <w:p>
            <w:pPr>
              <w:jc w:val="center"/>
              <w:widowControl w:val="off"/>
              <w:rPr>
                <w:sz w:val="22"/>
                <w:szCs w:val="22"/>
              </w:rPr>
            </w:pPr>
            <w:r>
              <w:rPr>
                <w:sz w:val="22"/>
                <w:szCs w:val="22"/>
              </w:rPr>
              <w:t xml:space="preserve">чел</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38" w:type="dxa"/>
            <w:textDirection w:val="lrTb"/>
            <w:noWrap w:val="false"/>
          </w:tcPr>
          <w:p>
            <w:pPr>
              <w:jc w:val="center"/>
              <w:widowControl w:val="off"/>
              <w:rPr>
                <w:color w:val="000000"/>
                <w:sz w:val="22"/>
                <w:szCs w:val="22"/>
              </w:rPr>
              <w:outlineLvl w:val="1"/>
            </w:pPr>
            <w:r>
              <w:rPr>
                <w:color w:val="000000"/>
                <w:sz w:val="22"/>
                <w:szCs w:val="22"/>
              </w:rPr>
              <w:t xml:space="preserve">1</w:t>
            </w:r>
            <w:r>
              <w:rPr>
                <w:color w:val="000000"/>
                <w:sz w:val="22"/>
                <w:szCs w:val="22"/>
              </w:rPr>
            </w:r>
            <w:r>
              <w:rPr>
                <w:color w:val="000000"/>
                <w:sz w:val="22"/>
                <w:szCs w:val="22"/>
              </w:rPr>
            </w:r>
          </w:p>
        </w:tc>
        <w:tc>
          <w:tcPr>
            <w:gridSpan w:val="2"/>
            <w:shd w:val="clear" w:color="auto" w:fill="auto"/>
            <w:tcBorders>
              <w:top w:val="single" w:color="000000" w:sz="4" w:space="0"/>
              <w:left w:val="single" w:color="000000" w:sz="4" w:space="0"/>
              <w:bottom w:val="single" w:color="000000" w:sz="4" w:space="0"/>
              <w:right w:val="single" w:color="000000" w:sz="4" w:space="0"/>
            </w:tcBorders>
            <w:tcW w:w="124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gridSpan w:val="2"/>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8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w:t>
            </w:r>
            <w:r/>
          </w:p>
        </w:tc>
        <w:tc>
          <w:tcPr>
            <w:gridSpan w:val="2"/>
            <w:shd w:val="clear" w:color="auto" w:fill="auto"/>
            <w:tcBorders>
              <w:top w:val="single" w:color="000000" w:sz="4" w:space="0"/>
              <w:left w:val="single" w:color="000000" w:sz="4" w:space="0"/>
              <w:bottom w:val="single" w:color="000000" w:sz="4" w:space="0"/>
              <w:right w:val="single" w:color="000000" w:sz="4" w:space="0"/>
            </w:tcBorders>
            <w:tcW w:w="1389"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w:t>
            </w:r>
            <w:r/>
          </w:p>
        </w:tc>
        <w:tc>
          <w:tcPr>
            <w:shd w:val="clear" w:color="auto" w:fill="auto"/>
            <w:tcBorders>
              <w:top w:val="single" w:color="000000" w:sz="4" w:space="0"/>
              <w:left w:val="single" w:color="000000" w:sz="4" w:space="0"/>
              <w:bottom w:val="single" w:color="000000" w:sz="4" w:space="0"/>
              <w:right w:val="single" w:color="000000" w:sz="4" w:space="0"/>
            </w:tcBorders>
            <w:tcMar>
              <w:left w:w="7" w:type="dxa"/>
              <w:top w:w="12" w:type="dxa"/>
              <w:right w:w="7" w:type="dxa"/>
              <w:bottom w:w="12" w:type="dxa"/>
            </w:tcMar>
            <w:tcW w:w="1396"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r>
      <w:tr>
        <w:tblPrEx/>
        <w:trPr>
          <w:trHeight w:val="79"/>
        </w:trPr>
        <w:tc>
          <w:tcPr>
            <w:tcBorders>
              <w:top w:val="single" w:color="000000" w:sz="4" w:space="0"/>
              <w:left w:val="single" w:color="000000" w:sz="4" w:space="0"/>
              <w:bottom w:val="single" w:color="000000" w:sz="4" w:space="0"/>
              <w:right w:val="single" w:color="000000" w:sz="4" w:space="0"/>
            </w:tcBorders>
            <w:tcW w:w="2218" w:type="dxa"/>
            <w:vMerge w:val="restart"/>
            <w:textDirection w:val="lrTb"/>
            <w:noWrap w:val="false"/>
          </w:tcPr>
          <w:p>
            <w:pPr>
              <w:ind w:left="-5"/>
              <w:widowControl w:val="off"/>
              <w:rPr>
                <w:sz w:val="22"/>
                <w:szCs w:val="22"/>
              </w:rPr>
            </w:pPr>
            <w:r>
              <w:rPr>
                <w:sz w:val="22"/>
                <w:szCs w:val="22"/>
              </w:rPr>
              <w:t xml:space="preserve">Объемы и источники финансового обеспечения комплекса процессных мероприятий</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ind w:left="-5"/>
              <w:jc w:val="center"/>
              <w:widowControl w:val="off"/>
              <w:rPr>
                <w:sz w:val="22"/>
                <w:szCs w:val="22"/>
              </w:rPr>
            </w:pPr>
            <w:r>
              <w:rPr>
                <w:sz w:val="22"/>
                <w:szCs w:val="22"/>
              </w:rPr>
              <w:t xml:space="preserve">Источники финансового обеспечения</w:t>
            </w:r>
            <w:r>
              <w:rPr>
                <w:sz w:val="22"/>
                <w:szCs w:val="22"/>
              </w:rPr>
            </w:r>
            <w:r>
              <w:rPr>
                <w:sz w:val="22"/>
                <w:szCs w:val="22"/>
              </w:rPr>
            </w:r>
          </w:p>
        </w:tc>
        <w:tc>
          <w:tcPr>
            <w:gridSpan w:val="12"/>
            <w:tcBorders>
              <w:top w:val="single" w:color="000000" w:sz="4" w:space="0"/>
              <w:left w:val="single" w:color="000000" w:sz="4" w:space="0"/>
              <w:bottom w:val="single" w:color="000000" w:sz="4" w:space="0"/>
              <w:right w:val="single" w:color="000000" w:sz="4" w:space="0"/>
            </w:tcBorders>
            <w:tcW w:w="10411" w:type="dxa"/>
            <w:textDirection w:val="lrTb"/>
            <w:noWrap w:val="false"/>
          </w:tcPr>
          <w:p>
            <w:pPr>
              <w:widowControl w:val="off"/>
              <w:tabs>
                <w:tab w:val="left" w:pos="4245" w:leader="none"/>
              </w:tabs>
              <w:rPr>
                <w:sz w:val="22"/>
                <w:szCs w:val="22"/>
              </w:rPr>
            </w:pPr>
            <w:r>
              <w:rPr>
                <w:sz w:val="22"/>
                <w:szCs w:val="22"/>
              </w:rPr>
              <w:tab/>
              <w:t xml:space="preserve">Расходы (тыс. руб.)</w:t>
            </w:r>
            <w:r>
              <w:rPr>
                <w:sz w:val="22"/>
                <w:szCs w:val="22"/>
              </w:rPr>
            </w:r>
            <w:r>
              <w:rPr>
                <w:sz w:val="22"/>
                <w:szCs w:val="22"/>
              </w:rPr>
            </w:r>
          </w:p>
        </w:tc>
      </w:tr>
      <w:tr>
        <w:tblPrEx/>
        <w:trPr>
          <w:trHeight w:val="70"/>
        </w:trPr>
        <w:tc>
          <w:tcPr>
            <w:tcBorders>
              <w:left w:val="single" w:color="000000" w:sz="4" w:space="0"/>
              <w:right w:val="single" w:color="000000" w:sz="4" w:space="0"/>
            </w:tcBorders>
            <w:tcW w:w="2218"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gridSpan w:val="2"/>
            <w:tcBorders>
              <w:left w:val="single" w:color="000000" w:sz="4" w:space="0"/>
              <w:bottom w:val="single" w:color="000000" w:sz="4" w:space="0"/>
              <w:right w:val="single" w:color="000000" w:sz="4" w:space="0"/>
            </w:tcBorders>
            <w:tcW w:w="222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ind w:right="44"/>
              <w:jc w:val="center"/>
              <w:widowControl w:val="off"/>
              <w:rPr>
                <w:sz w:val="22"/>
                <w:szCs w:val="22"/>
              </w:rPr>
            </w:pPr>
            <w:r>
              <w:rPr>
                <w:sz w:val="22"/>
                <w:szCs w:val="22"/>
              </w:rPr>
              <w:t xml:space="preserve">2025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ind w:right="44"/>
              <w:jc w:val="center"/>
              <w:widowControl w:val="off"/>
              <w:rPr>
                <w:sz w:val="22"/>
                <w:szCs w:val="22"/>
              </w:rPr>
            </w:pPr>
            <w:r>
              <w:rPr>
                <w:sz w:val="22"/>
                <w:szCs w:val="22"/>
              </w:rPr>
              <w:t xml:space="preserve">2026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ind w:right="44"/>
              <w:jc w:val="center"/>
              <w:widowControl w:val="off"/>
              <w:rPr>
                <w:sz w:val="22"/>
                <w:szCs w:val="22"/>
              </w:rPr>
            </w:pPr>
            <w:r>
              <w:rPr>
                <w:sz w:val="22"/>
                <w:szCs w:val="22"/>
              </w:rPr>
              <w:t xml:space="preserve">2027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ind w:right="44"/>
              <w:jc w:val="center"/>
              <w:widowControl w:val="off"/>
              <w:rPr>
                <w:sz w:val="22"/>
                <w:szCs w:val="22"/>
              </w:rPr>
            </w:pPr>
            <w:r>
              <w:rPr>
                <w:sz w:val="22"/>
                <w:szCs w:val="22"/>
              </w:rPr>
              <w:t xml:space="preserve">2028 год (план)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ind w:right="44"/>
              <w:jc w:val="center"/>
              <w:widowControl w:val="off"/>
              <w:rPr>
                <w:sz w:val="22"/>
                <w:szCs w:val="22"/>
              </w:rPr>
            </w:pPr>
            <w:r>
              <w:rPr>
                <w:sz w:val="22"/>
                <w:szCs w:val="22"/>
              </w:rPr>
              <w:t xml:space="preserve">2029 год</w:t>
            </w:r>
            <w:r>
              <w:rPr>
                <w:sz w:val="22"/>
                <w:szCs w:val="22"/>
              </w:rPr>
            </w:r>
            <w:r>
              <w:rPr>
                <w:sz w:val="22"/>
                <w:szCs w:val="22"/>
              </w:rPr>
            </w:r>
          </w:p>
          <w:p>
            <w:pPr>
              <w:ind w:right="44"/>
              <w:jc w:val="center"/>
              <w:widowControl w:val="off"/>
              <w:rPr>
                <w:sz w:val="22"/>
                <w:szCs w:val="22"/>
              </w:rPr>
            </w:pPr>
            <w:r>
              <w:rPr>
                <w:sz w:val="22"/>
                <w:szCs w:val="22"/>
              </w:rPr>
              <w:t xml:space="preserve">(план)</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ind w:right="44"/>
              <w:jc w:val="center"/>
              <w:widowControl w:val="off"/>
              <w:rPr>
                <w:sz w:val="22"/>
                <w:szCs w:val="22"/>
              </w:rPr>
            </w:pPr>
            <w:r>
              <w:rPr>
                <w:sz w:val="22"/>
                <w:szCs w:val="22"/>
              </w:rPr>
              <w:t xml:space="preserve">итого</w:t>
            </w:r>
            <w:r>
              <w:rPr>
                <w:sz w:val="22"/>
                <w:szCs w:val="22"/>
              </w:rPr>
            </w:r>
            <w:r>
              <w:rPr>
                <w:sz w:val="22"/>
                <w:szCs w:val="22"/>
              </w:rPr>
            </w:r>
          </w:p>
        </w:tc>
      </w:tr>
      <w:tr>
        <w:tblPrEx/>
        <w:trPr>
          <w:trHeight w:val="297"/>
        </w:trPr>
        <w:tc>
          <w:tcPr>
            <w:tcBorders>
              <w:left w:val="single" w:color="000000" w:sz="4" w:space="0"/>
              <w:right w:val="single" w:color="000000" w:sz="4" w:space="0"/>
            </w:tcBorders>
            <w:tcW w:w="2218"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textDirection w:val="lrTb"/>
            <w:noWrap w:val="false"/>
          </w:tcPr>
          <w:p>
            <w:pPr>
              <w:widowControl w:val="off"/>
              <w:rPr>
                <w:sz w:val="22"/>
                <w:szCs w:val="22"/>
              </w:rPr>
            </w:pPr>
            <w:r>
              <w:rPr>
                <w:sz w:val="22"/>
                <w:szCs w:val="22"/>
              </w:rPr>
              <w:t xml:space="preserve">Всего, в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647 761,1</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942 597,2</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948 106,3</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916 359,4</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3 496 824,0</w:t>
            </w:r>
            <w:r/>
          </w:p>
        </w:tc>
      </w:tr>
      <w:tr>
        <w:tblPrEx/>
        <w:trPr>
          <w:trHeight w:val="80"/>
        </w:trPr>
        <w:tc>
          <w:tcPr>
            <w:tcBorders>
              <w:left w:val="single" w:color="000000" w:sz="4" w:space="0"/>
              <w:right w:val="single" w:color="000000" w:sz="4" w:space="0"/>
            </w:tcBorders>
            <w:tcW w:w="2218"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textDirection w:val="lrTb"/>
            <w:noWrap w:val="false"/>
          </w:tcPr>
          <w:p>
            <w:pPr>
              <w:widowControl w:val="off"/>
              <w:rPr>
                <w:sz w:val="22"/>
                <w:szCs w:val="22"/>
              </w:rPr>
            </w:pPr>
            <w:r>
              <w:rPr>
                <w:sz w:val="22"/>
                <w:szCs w:val="22"/>
              </w:rPr>
              <w:t xml:space="preserve">бюджета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41 542,0</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209 542,0</w:t>
            </w:r>
            <w:r/>
          </w:p>
        </w:tc>
      </w:tr>
      <w:tr>
        <w:tblPrEx/>
        <w:trPr>
          <w:trHeight w:val="453"/>
        </w:trPr>
        <w:tc>
          <w:tcPr>
            <w:tcBorders>
              <w:left w:val="single" w:color="000000" w:sz="4" w:space="0"/>
              <w:bottom w:val="single" w:color="000000" w:sz="4" w:space="0"/>
              <w:right w:val="single" w:color="000000" w:sz="4" w:space="0"/>
            </w:tcBorders>
            <w:tcW w:w="2218"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textDirection w:val="lrTb"/>
            <w:noWrap w:val="false"/>
          </w:tcPr>
          <w:p>
            <w:pPr>
              <w:widowControl w:val="off"/>
              <w:rPr>
                <w:sz w:val="22"/>
                <w:szCs w:val="22"/>
              </w:rPr>
            </w:pPr>
            <w:r>
              <w:rPr>
                <w:sz w:val="22"/>
                <w:szCs w:val="22"/>
              </w:rPr>
              <w:t xml:space="preserve">бюджет Пермского края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149 068,3</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108 032,4</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104 454,8</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78 901,2</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440 456,7</w:t>
            </w:r>
            <w:r/>
          </w:p>
        </w:tc>
      </w:tr>
      <w:tr>
        <w:tblPrEx/>
        <w:trPr>
          <w:trHeight w:val="518"/>
        </w:trPr>
        <w:tc>
          <w:tcPr>
            <w:tcBorders>
              <w:left w:val="single" w:color="000000" w:sz="4" w:space="0"/>
              <w:bottom w:val="single" w:color="000000" w:sz="4" w:space="0"/>
              <w:right w:val="single" w:color="000000" w:sz="4" w:space="0"/>
            </w:tcBorders>
            <w:tcW w:w="2218"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39 516,9</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45 007,6</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54 094,3</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47 901,0</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186 519,8</w:t>
            </w:r>
            <w:r/>
          </w:p>
        </w:tc>
      </w:tr>
      <w:tr>
        <w:tblPrEx/>
        <w:trPr>
          <w:trHeight w:val="80"/>
        </w:trPr>
        <w:tc>
          <w:tcPr>
            <w:tcBorders>
              <w:left w:val="single" w:color="000000" w:sz="4" w:space="0"/>
              <w:bottom w:val="single" w:color="000000" w:sz="4" w:space="0"/>
              <w:right w:val="single" w:color="000000" w:sz="4" w:space="0"/>
            </w:tcBorders>
            <w:tcW w:w="2218" w:type="dxa"/>
            <w:vMerge w:val="continue"/>
            <w:textDirection w:val="lrTb"/>
            <w:noWrap w:val="false"/>
          </w:tcPr>
          <w:p>
            <w:pPr>
              <w:widowControl w:val="off"/>
              <w:rPr>
                <w:sz w:val="22"/>
                <w:szCs w:val="22"/>
              </w:rPr>
            </w:pPr>
            <w:r>
              <w:rPr>
                <w:sz w:val="22"/>
                <w:szCs w:val="22"/>
              </w:rPr>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222" w:type="dxa"/>
            <w:textDirection w:val="lrTb"/>
            <w:noWrap w:val="false"/>
          </w:tcPr>
          <w:p>
            <w:pPr>
              <w:widowControl w:val="off"/>
              <w:rPr>
                <w:sz w:val="22"/>
                <w:szCs w:val="22"/>
              </w:rPr>
            </w:pPr>
            <w:r>
              <w:rPr>
                <w:sz w:val="22"/>
                <w:szCs w:val="22"/>
              </w:rPr>
              <w:t xml:space="preserve">внебюджетные источники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417 633,9</w:t>
            </w:r>
            <w:r/>
          </w:p>
        </w:tc>
        <w:tc>
          <w:tcPr>
            <w:gridSpan w:val="2"/>
            <w:tcBorders>
              <w:top w:val="single" w:color="000000" w:sz="4" w:space="0"/>
              <w:left w:val="single" w:color="000000" w:sz="4" w:space="0"/>
              <w:bottom w:val="single" w:color="000000" w:sz="4" w:space="0"/>
              <w:right w:val="single" w:color="000000" w:sz="4" w:space="0"/>
            </w:tcBorders>
            <w:tcW w:w="169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3"/>
            <w:tcBorders>
              <w:top w:val="single" w:color="000000" w:sz="4" w:space="0"/>
              <w:left w:val="single" w:color="000000" w:sz="4" w:space="0"/>
              <w:bottom w:val="single" w:color="000000" w:sz="4" w:space="0"/>
              <w:right w:val="single" w:color="000000" w:sz="4" w:space="0"/>
            </w:tcBorders>
            <w:tcW w:w="172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2"/>
            <w:tcBorders>
              <w:top w:val="single" w:color="000000" w:sz="4" w:space="0"/>
              <w:left w:val="single" w:color="000000" w:sz="4" w:space="0"/>
              <w:bottom w:val="single" w:color="000000" w:sz="4" w:space="0"/>
              <w:right w:val="single" w:color="000000" w:sz="4" w:space="0"/>
            </w:tcBorders>
            <w:tcW w:w="159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gridSpan w:val="2"/>
            <w:tcBorders>
              <w:top w:val="single" w:color="000000" w:sz="4" w:space="0"/>
              <w:left w:val="single" w:color="000000" w:sz="4" w:space="0"/>
              <w:bottom w:val="single" w:color="000000" w:sz="4" w:space="0"/>
              <w:right w:val="single" w:color="000000" w:sz="4" w:space="0"/>
            </w:tcBorders>
            <w:tcW w:w="1676"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gridSpan w:val="2"/>
            <w:tcBorders>
              <w:top w:val="single" w:color="000000" w:sz="4" w:space="0"/>
              <w:left w:val="single" w:color="000000" w:sz="4" w:space="0"/>
              <w:bottom w:val="single" w:color="000000" w:sz="4" w:space="0"/>
              <w:right w:val="single" w:color="000000" w:sz="4" w:space="0"/>
            </w:tcBorders>
            <w:tcW w:w="1932"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2 660 305,5</w:t>
            </w:r>
            <w:r/>
          </w:p>
        </w:tc>
      </w:tr>
    </w:tbl>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r>
      <w:r>
        <w:rPr>
          <w:sz w:val="28"/>
          <w:szCs w:val="28"/>
        </w:rPr>
      </w:r>
      <w:r>
        <w:rPr>
          <w:sz w:val="28"/>
          <w:szCs w:val="28"/>
        </w:rPr>
      </w:r>
    </w:p>
    <w:p>
      <w:pPr>
        <w:jc w:val="center"/>
        <w:rPr>
          <w:sz w:val="28"/>
          <w:szCs w:val="28"/>
        </w:rPr>
      </w:pPr>
      <w:r>
        <w:rPr>
          <w:sz w:val="28"/>
          <w:szCs w:val="28"/>
        </w:rPr>
      </w:r>
      <w:r>
        <w:rPr>
          <w:sz w:val="28"/>
          <w:szCs w:val="28"/>
        </w:rPr>
      </w:r>
      <w:r>
        <w:rPr>
          <w:sz w:val="28"/>
          <w:szCs w:val="28"/>
        </w:rPr>
      </w:r>
    </w:p>
    <w:p>
      <w:pPr>
        <w:ind w:firstLine="709"/>
        <w:jc w:val="both"/>
        <w:rPr>
          <w:sz w:val="28"/>
          <w:szCs w:val="28"/>
        </w:rPr>
      </w:pPr>
      <w:r>
        <w:rPr>
          <w:sz w:val="28"/>
          <w:szCs w:val="28"/>
        </w:rPr>
        <w:t xml:space="preserve">9. Раздел «Паспорт комплекса процессных мероприятий 3 «Обеспечение деятельности управления жилищных отношений администрации города Перми и подведомственного ему учреждения» изложить в следующей редакции:</w:t>
      </w:r>
      <w:r>
        <w:rPr>
          <w:sz w:val="28"/>
          <w:szCs w:val="28"/>
        </w:rPr>
      </w:r>
      <w:r>
        <w:rPr>
          <w:sz w:val="28"/>
          <w:szCs w:val="28"/>
        </w:rPr>
      </w:r>
    </w:p>
    <w:p>
      <w:pPr>
        <w:ind w:firstLine="709"/>
        <w:jc w:val="both"/>
      </w:pPr>
      <w:r/>
      <w:r/>
    </w:p>
    <w:p>
      <w:pPr>
        <w:jc w:val="center"/>
        <w:spacing w:line="240" w:lineRule="exact"/>
        <w:rPr>
          <w:b/>
          <w:bCs/>
          <w:sz w:val="28"/>
          <w:szCs w:val="28"/>
        </w:rPr>
      </w:pPr>
      <w:r>
        <w:rPr>
          <w:sz w:val="28"/>
          <w:szCs w:val="28"/>
        </w:rPr>
        <w:t xml:space="preserve">«</w:t>
      </w:r>
      <w:r>
        <w:rPr>
          <w:b/>
          <w:bCs/>
          <w:sz w:val="28"/>
          <w:szCs w:val="28"/>
        </w:rPr>
        <w:t xml:space="preserve">ПАСПОРТ</w:t>
      </w:r>
      <w:r>
        <w:rPr>
          <w:b/>
          <w:bCs/>
          <w:sz w:val="28"/>
          <w:szCs w:val="28"/>
        </w:rPr>
      </w:r>
      <w:r>
        <w:rPr>
          <w:b/>
          <w:bCs/>
          <w:sz w:val="28"/>
          <w:szCs w:val="28"/>
        </w:rPr>
      </w:r>
    </w:p>
    <w:p>
      <w:pPr>
        <w:jc w:val="center"/>
        <w:spacing w:line="240" w:lineRule="exact"/>
        <w:rPr>
          <w:b/>
          <w:bCs/>
          <w:sz w:val="28"/>
          <w:szCs w:val="28"/>
        </w:rPr>
      </w:pPr>
      <w:r>
        <w:rPr>
          <w:b/>
          <w:bCs/>
          <w:sz w:val="28"/>
          <w:szCs w:val="28"/>
        </w:rPr>
        <w:t xml:space="preserve">комплекса процессных мероприятий 3 </w:t>
      </w:r>
      <w:r>
        <w:rPr>
          <w:b/>
          <w:bCs/>
          <w:sz w:val="28"/>
          <w:szCs w:val="28"/>
        </w:rPr>
      </w:r>
      <w:r>
        <w:rPr>
          <w:b/>
          <w:bCs/>
          <w:sz w:val="28"/>
          <w:szCs w:val="28"/>
        </w:rPr>
      </w:r>
    </w:p>
    <w:p>
      <w:pPr>
        <w:jc w:val="center"/>
        <w:spacing w:line="240" w:lineRule="exact"/>
        <w:rPr>
          <w:b/>
          <w:color w:val="000000"/>
          <w:sz w:val="28"/>
          <w:szCs w:val="28"/>
        </w:rPr>
      </w:pPr>
      <w:r>
        <w:rPr>
          <w:b/>
          <w:sz w:val="28"/>
          <w:szCs w:val="28"/>
        </w:rPr>
        <w:t xml:space="preserve">«</w:t>
      </w:r>
      <w:r>
        <w:rPr>
          <w:b/>
          <w:color w:val="000000"/>
          <w:sz w:val="28"/>
          <w:szCs w:val="28"/>
        </w:rPr>
        <w:t xml:space="preserve">Обеспечение деятельности управления жилищных отношений администрации города Перми </w:t>
      </w:r>
      <w:r>
        <w:rPr>
          <w:b/>
          <w:color w:val="000000"/>
          <w:sz w:val="28"/>
          <w:szCs w:val="28"/>
        </w:rPr>
      </w:r>
      <w:r>
        <w:rPr>
          <w:b/>
          <w:color w:val="000000"/>
          <w:sz w:val="28"/>
          <w:szCs w:val="28"/>
        </w:rPr>
      </w:r>
    </w:p>
    <w:p>
      <w:pPr>
        <w:jc w:val="center"/>
        <w:spacing w:line="240" w:lineRule="exact"/>
        <w:rPr>
          <w:b/>
          <w:sz w:val="28"/>
          <w:szCs w:val="28"/>
        </w:rPr>
      </w:pPr>
      <w:r>
        <w:rPr>
          <w:b/>
          <w:color w:val="000000"/>
          <w:sz w:val="28"/>
          <w:szCs w:val="28"/>
        </w:rPr>
        <w:t xml:space="preserve">и подведомственного ему учреждения</w:t>
      </w:r>
      <w:r>
        <w:rPr>
          <w:b/>
          <w:sz w:val="28"/>
          <w:szCs w:val="28"/>
        </w:rPr>
        <w:t xml:space="preserve">»</w:t>
      </w:r>
      <w:r>
        <w:rPr>
          <w:b/>
          <w:sz w:val="28"/>
          <w:szCs w:val="28"/>
        </w:rPr>
      </w:r>
      <w:r>
        <w:rPr>
          <w:b/>
          <w:sz w:val="28"/>
          <w:szCs w:val="28"/>
        </w:rPr>
      </w:r>
    </w:p>
    <w:p>
      <w:pPr>
        <w:jc w:val="center"/>
        <w:rPr>
          <w:sz w:val="28"/>
          <w:szCs w:val="28"/>
        </w:rPr>
      </w:pPr>
      <w:r>
        <w:rPr>
          <w:sz w:val="28"/>
          <w:szCs w:val="28"/>
        </w:rPr>
      </w:r>
      <w:r>
        <w:rPr>
          <w:sz w:val="28"/>
          <w:szCs w:val="28"/>
        </w:rPr>
      </w:r>
      <w:r>
        <w:rPr>
          <w:sz w:val="28"/>
          <w:szCs w:val="28"/>
        </w:rPr>
      </w:r>
    </w:p>
    <w:tbl>
      <w:tblPr>
        <w:tblW w:w="5000" w:type="pct"/>
        <w:tblInd w:w="-34" w:type="dxa"/>
        <w:tblLayout w:type="fixed"/>
        <w:tblLook w:val="04A0" w:firstRow="1" w:lastRow="0" w:firstColumn="1" w:lastColumn="0" w:noHBand="0" w:noVBand="1"/>
      </w:tblPr>
      <w:tblGrid>
        <w:gridCol w:w="2255"/>
        <w:gridCol w:w="2253"/>
        <w:gridCol w:w="1823"/>
        <w:gridCol w:w="1714"/>
        <w:gridCol w:w="1749"/>
        <w:gridCol w:w="1614"/>
        <w:gridCol w:w="1701"/>
        <w:gridCol w:w="1960"/>
      </w:tblGrid>
      <w:tr>
        <w:tblPrEx/>
        <w:trPr/>
        <w:tc>
          <w:tcPr>
            <w:tcBorders>
              <w:top w:val="single" w:color="000000" w:sz="4" w:space="0"/>
              <w:left w:val="single" w:color="000000" w:sz="4" w:space="0"/>
              <w:bottom w:val="single" w:color="000000" w:sz="4" w:space="0"/>
            </w:tcBorders>
            <w:tcW w:w="2222" w:type="dxa"/>
            <w:textDirection w:val="lrTb"/>
            <w:noWrap w:val="false"/>
          </w:tcPr>
          <w:p>
            <w:pPr>
              <w:ind w:left="0" w:right="0"/>
              <w:widowControl w:val="off"/>
              <w:rPr>
                <w:sz w:val="22"/>
                <w:szCs w:val="22"/>
              </w:rPr>
              <w:suppressLineNumbers w:val="0"/>
            </w:pPr>
            <w:r>
              <w:rPr>
                <w:sz w:val="22"/>
                <w:szCs w:val="22"/>
              </w:rPr>
              <w:t xml:space="preserve">Ответственный</w:t>
            </w:r>
            <w:r>
              <w:rPr>
                <w:sz w:val="22"/>
                <w:szCs w:val="22"/>
              </w:rPr>
            </w:r>
            <w:r>
              <w:rPr>
                <w:sz w:val="22"/>
                <w:szCs w:val="22"/>
              </w:rPr>
            </w:r>
          </w:p>
          <w:p>
            <w:pPr>
              <w:ind w:left="0" w:right="0"/>
              <w:widowControl w:val="off"/>
              <w:rPr>
                <w:sz w:val="22"/>
                <w:szCs w:val="22"/>
              </w:rPr>
              <w:suppressLineNumbers w:val="0"/>
            </w:pPr>
            <w:r>
              <w:rPr>
                <w:sz w:val="22"/>
                <w:szCs w:val="22"/>
              </w:rPr>
              <w:t xml:space="preserve">исполнитель</w:t>
            </w:r>
            <w:r>
              <w:rPr>
                <w:sz w:val="22"/>
                <w:szCs w:val="22"/>
              </w:rPr>
            </w:r>
            <w:r>
              <w:rPr>
                <w:sz w:val="22"/>
                <w:szCs w:val="22"/>
              </w:rPr>
            </w:r>
          </w:p>
        </w:tc>
        <w:tc>
          <w:tcPr>
            <w:gridSpan w:val="7"/>
            <w:tcBorders>
              <w:top w:val="single" w:color="000000" w:sz="4" w:space="0"/>
              <w:left w:val="single" w:color="000000" w:sz="4" w:space="0"/>
              <w:bottom w:val="single" w:color="000000" w:sz="4" w:space="0"/>
              <w:right w:val="single" w:color="000000" w:sz="4" w:space="0"/>
            </w:tcBorders>
            <w:tcW w:w="12629" w:type="dxa"/>
            <w:textDirection w:val="lrTb"/>
            <w:noWrap w:val="false"/>
          </w:tcPr>
          <w:p>
            <w:pPr>
              <w:ind w:left="0" w:right="0"/>
              <w:widowControl w:val="off"/>
              <w:rPr>
                <w:sz w:val="22"/>
                <w:szCs w:val="22"/>
              </w:rPr>
              <w:suppressLineNumbers w:val="0"/>
            </w:pPr>
            <w:r>
              <w:rPr>
                <w:sz w:val="22"/>
                <w:szCs w:val="22"/>
              </w:rPr>
              <w:t xml:space="preserve">Белько Д.С., начальник управления жилищных отношений администрации города Перми</w:t>
            </w:r>
            <w:r>
              <w:rPr>
                <w:sz w:val="22"/>
                <w:szCs w:val="22"/>
              </w:rPr>
            </w:r>
            <w:r>
              <w:rPr>
                <w:sz w:val="22"/>
                <w:szCs w:val="22"/>
              </w:rPr>
            </w:r>
          </w:p>
        </w:tc>
      </w:tr>
      <w:tr>
        <w:tblPrEx/>
        <w:trPr/>
        <w:tc>
          <w:tcPr>
            <w:tcBorders>
              <w:top w:val="single" w:color="000000" w:sz="4" w:space="0"/>
              <w:left w:val="single" w:color="000000" w:sz="4" w:space="0"/>
              <w:bottom w:val="single" w:color="000000" w:sz="4" w:space="0"/>
              <w:right w:val="single" w:color="000000" w:sz="4" w:space="0"/>
            </w:tcBorders>
            <w:tcW w:w="2222" w:type="dxa"/>
            <w:vMerge w:val="restart"/>
            <w:textDirection w:val="lrTb"/>
            <w:noWrap w:val="false"/>
          </w:tcPr>
          <w:p>
            <w:pPr>
              <w:ind w:left="0" w:right="0"/>
              <w:widowControl w:val="off"/>
              <w:rPr>
                <w:sz w:val="22"/>
                <w:szCs w:val="22"/>
              </w:rPr>
              <w:suppressLineNumbers w:val="0"/>
            </w:pPr>
            <w:r>
              <w:rPr>
                <w:sz w:val="22"/>
                <w:szCs w:val="22"/>
              </w:rPr>
              <w:t xml:space="preserve">Объемы и источники финансового обеспечения комплекса процессных мероприятий</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220" w:type="dxa"/>
            <w:vMerge w:val="restart"/>
            <w:textDirection w:val="lrTb"/>
            <w:noWrap w:val="false"/>
          </w:tcPr>
          <w:p>
            <w:pPr>
              <w:ind w:left="0" w:right="0"/>
              <w:jc w:val="center"/>
              <w:widowControl w:val="off"/>
              <w:rPr>
                <w:sz w:val="22"/>
                <w:szCs w:val="22"/>
              </w:rPr>
              <w:suppressLineNumbers w:val="0"/>
            </w:pPr>
            <w:r>
              <w:rPr>
                <w:sz w:val="22"/>
                <w:szCs w:val="22"/>
              </w:rPr>
              <w:t xml:space="preserve">Источники финансового обеспечения</w:t>
            </w:r>
            <w:r>
              <w:rPr>
                <w:sz w:val="22"/>
                <w:szCs w:val="22"/>
              </w:rPr>
            </w:r>
            <w:r>
              <w:rPr>
                <w:sz w:val="22"/>
                <w:szCs w:val="22"/>
              </w:rPr>
            </w:r>
          </w:p>
        </w:tc>
        <w:tc>
          <w:tcPr>
            <w:gridSpan w:val="6"/>
            <w:tcBorders>
              <w:top w:val="single" w:color="000000" w:sz="4" w:space="0"/>
              <w:left w:val="single" w:color="000000" w:sz="4" w:space="0"/>
              <w:bottom w:val="single" w:color="000000" w:sz="4" w:space="0"/>
              <w:right w:val="single" w:color="000000" w:sz="4" w:space="0"/>
            </w:tcBorders>
            <w:tcW w:w="10409" w:type="dxa"/>
            <w:textDirection w:val="lrTb"/>
            <w:noWrap w:val="false"/>
          </w:tcPr>
          <w:p>
            <w:pPr>
              <w:ind w:left="0" w:right="0"/>
              <w:jc w:val="center"/>
              <w:widowControl w:val="off"/>
              <w:tabs>
                <w:tab w:val="left" w:pos="4245" w:leader="none"/>
              </w:tabs>
              <w:rPr>
                <w:sz w:val="22"/>
                <w:szCs w:val="22"/>
              </w:rPr>
              <w:suppressLineNumbers w:val="0"/>
            </w:pPr>
            <w:r>
              <w:rPr>
                <w:sz w:val="22"/>
                <w:szCs w:val="22"/>
              </w:rPr>
              <w:t xml:space="preserve">Расходы (тыс. руб.)</w:t>
            </w:r>
            <w:r>
              <w:rPr>
                <w:sz w:val="22"/>
                <w:szCs w:val="22"/>
              </w:rPr>
            </w:r>
            <w:r>
              <w:rPr>
                <w:sz w:val="22"/>
                <w:szCs w:val="22"/>
              </w:rPr>
            </w:r>
          </w:p>
        </w:tc>
      </w:tr>
      <w:tr>
        <w:tblPrEx/>
        <w:trPr>
          <w:trHeight w:val="0"/>
        </w:trPr>
        <w:tc>
          <w:tcPr>
            <w:tcBorders>
              <w:left w:val="single" w:color="000000" w:sz="4" w:space="0"/>
              <w:bottom w:val="single" w:color="000000" w:sz="4" w:space="0"/>
              <w:right w:val="single" w:color="000000" w:sz="4" w:space="0"/>
            </w:tcBorders>
            <w:tcW w:w="2222"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left w:val="single" w:color="000000" w:sz="4" w:space="0"/>
              <w:bottom w:val="single" w:color="000000" w:sz="4" w:space="0"/>
              <w:right w:val="single" w:color="000000" w:sz="4" w:space="0"/>
            </w:tcBorders>
            <w:tcW w:w="2220" w:type="dxa"/>
            <w:vMerge w:val="continue"/>
            <w:textDirection w:val="lrTb"/>
            <w:noWrap w:val="false"/>
          </w:tcPr>
          <w:p>
            <w:pPr>
              <w:ind w:left="-5"/>
              <w:widowControl w:val="off"/>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7" w:type="dxa"/>
            <w:textDirection w:val="lrTb"/>
            <w:noWrap w:val="false"/>
          </w:tcPr>
          <w:p>
            <w:pPr>
              <w:ind w:left="0" w:right="0"/>
              <w:jc w:val="center"/>
              <w:widowControl w:val="off"/>
              <w:rPr>
                <w:sz w:val="22"/>
                <w:szCs w:val="22"/>
              </w:rPr>
              <w:suppressLineNumbers w:val="0"/>
            </w:pPr>
            <w:r>
              <w:rPr>
                <w:sz w:val="22"/>
                <w:szCs w:val="22"/>
              </w:rPr>
              <w:t xml:space="preserve">2025 год</w:t>
            </w:r>
            <w:r>
              <w:rPr>
                <w:sz w:val="22"/>
                <w:szCs w:val="22"/>
              </w:rPr>
            </w:r>
            <w:r>
              <w:rPr>
                <w:sz w:val="22"/>
                <w:szCs w:val="22"/>
              </w:rPr>
            </w:r>
          </w:p>
          <w:p>
            <w:pPr>
              <w:ind w:left="0" w:right="0"/>
              <w:jc w:val="center"/>
              <w:widowControl w:val="off"/>
              <w:rPr>
                <w:sz w:val="22"/>
                <w:szCs w:val="22"/>
              </w:rPr>
              <w:suppressLineNumbers w:val="0"/>
            </w:pPr>
            <w:r>
              <w:rPr>
                <w:sz w:val="22"/>
                <w:szCs w:val="22"/>
              </w:rPr>
              <w:t xml:space="preserve">(план)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689" w:type="dxa"/>
            <w:textDirection w:val="lrTb"/>
            <w:noWrap w:val="false"/>
          </w:tcPr>
          <w:p>
            <w:pPr>
              <w:ind w:left="0" w:right="0"/>
              <w:jc w:val="center"/>
              <w:widowControl w:val="off"/>
              <w:rPr>
                <w:sz w:val="22"/>
                <w:szCs w:val="22"/>
              </w:rPr>
              <w:suppressLineNumbers w:val="0"/>
            </w:pPr>
            <w:r>
              <w:rPr>
                <w:sz w:val="22"/>
                <w:szCs w:val="22"/>
              </w:rPr>
              <w:t xml:space="preserve">2026 год</w:t>
            </w:r>
            <w:r>
              <w:rPr>
                <w:sz w:val="22"/>
                <w:szCs w:val="22"/>
              </w:rPr>
            </w:r>
            <w:r>
              <w:rPr>
                <w:sz w:val="22"/>
                <w:szCs w:val="22"/>
              </w:rPr>
            </w:r>
          </w:p>
          <w:p>
            <w:pPr>
              <w:ind w:left="0" w:right="0"/>
              <w:jc w:val="center"/>
              <w:widowControl w:val="off"/>
              <w:rPr>
                <w:sz w:val="22"/>
                <w:szCs w:val="22"/>
              </w:rPr>
              <w:suppressLineNumbers w:val="0"/>
            </w:pPr>
            <w:r>
              <w:rPr>
                <w:sz w:val="22"/>
                <w:szCs w:val="22"/>
              </w:rPr>
              <w:t xml:space="preserve">(план)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24" w:type="dxa"/>
            <w:textDirection w:val="lrTb"/>
            <w:noWrap w:val="false"/>
          </w:tcPr>
          <w:p>
            <w:pPr>
              <w:ind w:left="0" w:right="0"/>
              <w:jc w:val="center"/>
              <w:widowControl w:val="off"/>
              <w:rPr>
                <w:sz w:val="22"/>
                <w:szCs w:val="22"/>
              </w:rPr>
              <w:suppressLineNumbers w:val="0"/>
            </w:pPr>
            <w:r>
              <w:rPr>
                <w:sz w:val="22"/>
                <w:szCs w:val="22"/>
              </w:rPr>
              <w:t xml:space="preserve">2027 год</w:t>
            </w:r>
            <w:r>
              <w:rPr>
                <w:sz w:val="22"/>
                <w:szCs w:val="22"/>
              </w:rPr>
            </w:r>
            <w:r>
              <w:rPr>
                <w:sz w:val="22"/>
                <w:szCs w:val="22"/>
              </w:rPr>
            </w:r>
          </w:p>
          <w:p>
            <w:pPr>
              <w:ind w:left="0" w:right="0"/>
              <w:jc w:val="center"/>
              <w:widowControl w:val="off"/>
              <w:rPr>
                <w:sz w:val="22"/>
                <w:szCs w:val="22"/>
              </w:rPr>
              <w:suppressLineNumbers w:val="0"/>
            </w:pPr>
            <w:r>
              <w:rPr>
                <w:sz w:val="22"/>
                <w:szCs w:val="22"/>
              </w:rPr>
              <w:t xml:space="preserve">(план)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91" w:type="dxa"/>
            <w:textDirection w:val="lrTb"/>
            <w:noWrap w:val="false"/>
          </w:tcPr>
          <w:p>
            <w:pPr>
              <w:ind w:left="0" w:right="0"/>
              <w:jc w:val="center"/>
              <w:widowControl w:val="off"/>
              <w:rPr>
                <w:sz w:val="22"/>
                <w:szCs w:val="22"/>
              </w:rPr>
              <w:suppressLineNumbers w:val="0"/>
            </w:pPr>
            <w:r>
              <w:rPr>
                <w:sz w:val="22"/>
                <w:szCs w:val="22"/>
              </w:rPr>
              <w:t xml:space="preserve">2028 год (план)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676" w:type="dxa"/>
            <w:textDirection w:val="lrTb"/>
            <w:noWrap w:val="false"/>
          </w:tcPr>
          <w:p>
            <w:pPr>
              <w:ind w:left="0" w:right="0"/>
              <w:jc w:val="center"/>
              <w:widowControl w:val="off"/>
              <w:rPr>
                <w:sz w:val="22"/>
                <w:szCs w:val="22"/>
              </w:rPr>
              <w:suppressLineNumbers w:val="0"/>
            </w:pPr>
            <w:r>
              <w:rPr>
                <w:sz w:val="22"/>
                <w:szCs w:val="22"/>
              </w:rPr>
              <w:t xml:space="preserve">2029 год (план)</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932" w:type="dxa"/>
            <w:textDirection w:val="lrTb"/>
            <w:noWrap w:val="false"/>
          </w:tcPr>
          <w:p>
            <w:pPr>
              <w:ind w:left="0" w:right="0"/>
              <w:jc w:val="center"/>
              <w:widowControl w:val="off"/>
              <w:rPr>
                <w:sz w:val="22"/>
                <w:szCs w:val="22"/>
              </w:rPr>
              <w:suppressLineNumbers w:val="0"/>
            </w:pPr>
            <w:r>
              <w:rPr>
                <w:sz w:val="22"/>
                <w:szCs w:val="22"/>
              </w:rPr>
              <w:t xml:space="preserve">итого</w:t>
            </w:r>
            <w:r>
              <w:rPr>
                <w:sz w:val="22"/>
                <w:szCs w:val="22"/>
              </w:rPr>
            </w:r>
            <w:r>
              <w:rPr>
                <w:sz w:val="22"/>
                <w:szCs w:val="22"/>
              </w:rPr>
            </w:r>
          </w:p>
        </w:tc>
      </w:tr>
      <w:tr>
        <w:tblPrEx/>
        <w:trPr>
          <w:trHeight w:val="388"/>
        </w:trPr>
        <w:tc>
          <w:tcPr>
            <w:tcBorders>
              <w:top w:val="single" w:color="000000" w:sz="4" w:space="0"/>
              <w:left w:val="single" w:color="000000" w:sz="4" w:space="0"/>
              <w:bottom w:val="single" w:color="000000" w:sz="4" w:space="0"/>
              <w:right w:val="single" w:color="000000" w:sz="4" w:space="0"/>
            </w:tcBorders>
            <w:tcW w:w="2222"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220" w:type="dxa"/>
            <w:textDirection w:val="lrTb"/>
            <w:noWrap w:val="false"/>
          </w:tcPr>
          <w:p>
            <w:pPr>
              <w:ind w:left="0" w:right="0"/>
              <w:widowControl w:val="off"/>
              <w:rPr>
                <w:sz w:val="22"/>
                <w:szCs w:val="22"/>
              </w:rPr>
              <w:suppressLineNumbers w:val="0"/>
            </w:pPr>
            <w:r>
              <w:rPr>
                <w:sz w:val="22"/>
                <w:szCs w:val="22"/>
              </w:rPr>
              <w:t xml:space="preserve">бюджет города Перми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797"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188 048,6</w:t>
            </w:r>
            <w:r/>
          </w:p>
        </w:tc>
        <w:tc>
          <w:tcPr>
            <w:tcBorders>
              <w:top w:val="single" w:color="000000" w:sz="4" w:space="0"/>
              <w:left w:val="single" w:color="000000" w:sz="4" w:space="0"/>
              <w:bottom w:val="single" w:color="000000" w:sz="4" w:space="0"/>
              <w:right w:val="single" w:color="000000" w:sz="4" w:space="0"/>
            </w:tcBorders>
            <w:tcW w:w="1689"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197 223,6</w:t>
            </w:r>
            <w:r/>
          </w:p>
        </w:tc>
        <w:tc>
          <w:tcPr>
            <w:tcBorders>
              <w:top w:val="single" w:color="000000" w:sz="4" w:space="0"/>
              <w:left w:val="single" w:color="000000" w:sz="4" w:space="0"/>
              <w:bottom w:val="single" w:color="000000" w:sz="4" w:space="0"/>
              <w:right w:val="single" w:color="000000" w:sz="4" w:space="0"/>
            </w:tcBorders>
            <w:tcW w:w="1724"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591"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676"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932" w:type="dxa"/>
            <w:textDirection w:val="lrTb"/>
            <w:noWrap w:val="false"/>
          </w:tcPr>
          <w:p>
            <w:pPr>
              <w:ind w:left="0" w:right="0"/>
              <w:jc w:val="center"/>
              <w:suppressLineNumbers w:val="0"/>
            </w:pPr>
            <w:r>
              <w:rPr>
                <w:rFonts w:ascii="Times New Roman" w:hAnsi="Times New Roman" w:eastAsia="Times New Roman" w:cs="Times New Roman"/>
                <w:b w:val="0"/>
                <w:i w:val="0"/>
                <w:strike w:val="0"/>
                <w:color w:val="000000"/>
                <w:sz w:val="22"/>
                <w:u w:val="none"/>
                <w:vertAlign w:val="baseline"/>
              </w:rPr>
              <w:t xml:space="preserve">994 008,5</w:t>
            </w:r>
            <w:r/>
          </w:p>
        </w:tc>
      </w:tr>
    </w:tbl>
    <w:p>
      <w:pPr>
        <w:jc w:val="center"/>
        <w:rPr>
          <w:b/>
          <w:sz w:val="28"/>
          <w:szCs w:val="28"/>
        </w:rPr>
      </w:pPr>
      <w:r>
        <w:rPr>
          <w:b/>
          <w:sz w:val="28"/>
          <w:szCs w:val="28"/>
        </w:rPr>
      </w:r>
      <w:r>
        <w:rPr>
          <w:b/>
          <w:sz w:val="28"/>
          <w:szCs w:val="28"/>
        </w:rPr>
      </w:r>
      <w:r>
        <w:rPr>
          <w:b/>
          <w:sz w:val="28"/>
          <w:szCs w:val="28"/>
        </w:rPr>
      </w:r>
    </w:p>
    <w:p>
      <w:pPr>
        <w:ind w:firstLine="709"/>
        <w:jc w:val="both"/>
        <w:rPr>
          <w:sz w:val="28"/>
          <w:szCs w:val="28"/>
        </w:rPr>
      </w:pPr>
      <w:r>
        <w:rPr>
          <w:sz w:val="28"/>
          <w:szCs w:val="28"/>
        </w:rPr>
        <w:t xml:space="preserve">10. Раздел «Перечень целевых показателей программы, показателей структурных элементов муниципальной программы «Обеспечение жильем жителей города Перми» изложить в следующей редакции:</w:t>
      </w:r>
      <w:r>
        <w:rPr>
          <w:sz w:val="28"/>
          <w:szCs w:val="28"/>
        </w:rPr>
      </w:r>
      <w:r>
        <w:rPr>
          <w:sz w:val="28"/>
          <w:szCs w:val="28"/>
        </w:rPr>
      </w:r>
    </w:p>
    <w:p>
      <w:pPr>
        <w:ind w:firstLine="709"/>
        <w:jc w:val="both"/>
      </w:pPr>
      <w:r/>
      <w:r/>
    </w:p>
    <w:p>
      <w:pPr>
        <w:jc w:val="center"/>
        <w:spacing w:line="240" w:lineRule="exact"/>
        <w:rPr>
          <w:b/>
          <w:bCs/>
          <w:sz w:val="28"/>
          <w:szCs w:val="28"/>
        </w:rPr>
      </w:pPr>
      <w:r>
        <w:rPr>
          <w:sz w:val="28"/>
          <w:szCs w:val="28"/>
        </w:rPr>
        <w:t xml:space="preserve">«</w:t>
      </w:r>
      <w:r>
        <w:rPr>
          <w:b/>
          <w:sz w:val="28"/>
          <w:szCs w:val="28"/>
        </w:rPr>
        <w:t xml:space="preserve">ПЕРЕЧЕНЬ </w:t>
      </w:r>
      <w:r>
        <w:rPr>
          <w:b/>
          <w:bCs/>
          <w:sz w:val="28"/>
          <w:szCs w:val="28"/>
        </w:rPr>
      </w:r>
      <w:r>
        <w:rPr>
          <w:b/>
          <w:bCs/>
          <w:sz w:val="28"/>
          <w:szCs w:val="28"/>
        </w:rPr>
      </w:r>
    </w:p>
    <w:p>
      <w:pPr>
        <w:jc w:val="center"/>
        <w:spacing w:line="240" w:lineRule="exact"/>
        <w:rPr>
          <w:b/>
          <w:sz w:val="28"/>
          <w:szCs w:val="28"/>
        </w:rPr>
      </w:pPr>
      <w:r>
        <w:rPr>
          <w:b/>
          <w:sz w:val="28"/>
          <w:szCs w:val="28"/>
        </w:rPr>
        <w:t xml:space="preserve">целевых показателей программы, показателей структурных элементов муниципальной программы</w:t>
      </w:r>
      <w:r>
        <w:rPr>
          <w:b/>
          <w:sz w:val="28"/>
          <w:szCs w:val="28"/>
        </w:rPr>
      </w:r>
      <w:r>
        <w:rPr>
          <w:b/>
          <w:sz w:val="28"/>
          <w:szCs w:val="28"/>
        </w:rPr>
      </w:r>
    </w:p>
    <w:p>
      <w:pPr>
        <w:jc w:val="center"/>
        <w:spacing w:line="240" w:lineRule="exact"/>
        <w:rPr>
          <w:b/>
          <w:sz w:val="28"/>
          <w:szCs w:val="28"/>
        </w:rPr>
      </w:pPr>
      <w:r>
        <w:rPr>
          <w:b/>
          <w:sz w:val="28"/>
          <w:szCs w:val="28"/>
        </w:rPr>
        <w:t xml:space="preserve">«Обеспечение жильем жителей города Перми» </w:t>
      </w:r>
      <w:r>
        <w:rPr>
          <w:b/>
          <w:sz w:val="28"/>
          <w:szCs w:val="28"/>
        </w:rPr>
      </w:r>
      <w:r>
        <w:rPr>
          <w:b/>
          <w:sz w:val="28"/>
          <w:szCs w:val="28"/>
        </w:rPr>
      </w:r>
    </w:p>
    <w:p>
      <w:pPr>
        <w:jc w:val="center"/>
        <w:spacing w:line="240" w:lineRule="exact"/>
        <w:rPr>
          <w:b/>
          <w:bCs/>
          <w:sz w:val="28"/>
          <w:szCs w:val="28"/>
        </w:rPr>
      </w:pPr>
      <w:r>
        <w:rPr>
          <w:b/>
          <w:bCs/>
          <w:sz w:val="28"/>
          <w:szCs w:val="28"/>
        </w:rPr>
      </w:r>
      <w:r>
        <w:rPr>
          <w:b/>
          <w:bCs/>
          <w:sz w:val="28"/>
          <w:szCs w:val="28"/>
        </w:rPr>
      </w:r>
      <w:r>
        <w:rPr>
          <w:b/>
          <w:bCs/>
          <w:sz w:val="28"/>
          <w:szCs w:val="28"/>
        </w:rPr>
      </w:r>
    </w:p>
    <w:tbl>
      <w:tblPr>
        <w:tblW w:w="14951" w:type="dxa"/>
        <w:tblLayout w:type="fixed"/>
        <w:tblCellMar>
          <w:left w:w="108" w:type="dxa"/>
          <w:top w:w="0" w:type="dxa"/>
          <w:right w:w="108" w:type="dxa"/>
          <w:bottom w:w="0" w:type="dxa"/>
        </w:tblCellMar>
        <w:tblLook w:val="04A0" w:firstRow="1" w:lastRow="0" w:firstColumn="1" w:lastColumn="0" w:noHBand="0" w:noVBand="1"/>
      </w:tblPr>
      <w:tblGrid>
        <w:gridCol w:w="816"/>
        <w:gridCol w:w="6651"/>
        <w:gridCol w:w="816"/>
        <w:gridCol w:w="984"/>
        <w:gridCol w:w="991"/>
        <w:gridCol w:w="1084"/>
        <w:gridCol w:w="991"/>
        <w:gridCol w:w="984"/>
        <w:gridCol w:w="1634"/>
      </w:tblGrid>
      <w:tr>
        <w:tblPrEx/>
        <w:trPr>
          <w:cantSplit/>
          <w:trHeight w:val="480"/>
        </w:trPr>
        <w:tc>
          <w:tcPr>
            <w:tcBorders>
              <w:top w:val="single" w:color="000000" w:sz="4" w:space="0"/>
              <w:left w:val="single" w:color="000000" w:sz="4" w:space="0"/>
              <w:bottom w:val="single" w:color="000000" w:sz="4" w:space="0"/>
            </w:tcBorders>
            <w:tcW w:w="816" w:type="dxa"/>
            <w:vMerge w:val="restart"/>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6651" w:type="dxa"/>
            <w:vMerge w:val="restart"/>
            <w:textDirection w:val="lrTb"/>
            <w:noWrap w:val="false"/>
          </w:tcPr>
          <w:p>
            <w:pPr>
              <w:jc w:val="center"/>
              <w:widowControl w:val="off"/>
              <w:rPr>
                <w:color w:val="000000"/>
                <w:sz w:val="22"/>
                <w:szCs w:val="22"/>
              </w:rPr>
            </w:pPr>
            <w:r>
              <w:rPr>
                <w:color w:val="000000"/>
                <w:sz w:val="22"/>
                <w:szCs w:val="22"/>
              </w:rPr>
              <w:t xml:space="preserve">Наименование целевого показателя программы, показателей структурных элементов программы</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tcBorders>
            <w:tcW w:w="816" w:type="dxa"/>
            <w:vMerge w:val="restart"/>
            <w:textDirection w:val="lrTb"/>
            <w:noWrap w:val="false"/>
          </w:tcPr>
          <w:p>
            <w:pPr>
              <w:jc w:val="center"/>
              <w:widowControl w:val="off"/>
              <w:rPr>
                <w:sz w:val="22"/>
                <w:szCs w:val="22"/>
                <w:lang w:eastAsia="ar-SA"/>
              </w:rPr>
            </w:pPr>
            <w:r>
              <w:rPr>
                <w:sz w:val="22"/>
                <w:szCs w:val="22"/>
                <w:lang w:eastAsia="ar-SA"/>
              </w:rPr>
              <w:t xml:space="preserve">Ед. </w:t>
            </w:r>
            <w:r>
              <w:rPr>
                <w:sz w:val="22"/>
                <w:szCs w:val="22"/>
                <w:lang w:eastAsia="ar-SA"/>
              </w:rPr>
              <w:br/>
              <w:t xml:space="preserve">изм.</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vMerge w:val="restart"/>
            <w:textDirection w:val="lrTb"/>
            <w:noWrap w:val="false"/>
          </w:tcPr>
          <w:p>
            <w:pPr>
              <w:jc w:val="center"/>
              <w:widowControl w:val="off"/>
              <w:rPr>
                <w:sz w:val="22"/>
                <w:szCs w:val="22"/>
                <w:lang w:eastAsia="ar-SA"/>
              </w:rPr>
            </w:pPr>
            <w:r>
              <w:rPr>
                <w:sz w:val="22"/>
                <w:szCs w:val="22"/>
                <w:lang w:eastAsia="ar-SA"/>
              </w:rPr>
              <w:t xml:space="preserve">ФО (ФП)</w:t>
            </w:r>
            <w:r>
              <w:rPr>
                <w:sz w:val="22"/>
                <w:szCs w:val="22"/>
                <w:lang w:eastAsia="ar-SA"/>
              </w:rPr>
            </w:r>
            <w:r>
              <w:rPr>
                <w:sz w:val="22"/>
                <w:szCs w:val="22"/>
                <w:lang w:eastAsia="ar-SA"/>
              </w:rPr>
            </w:r>
          </w:p>
        </w:tc>
        <w:tc>
          <w:tcPr>
            <w:gridSpan w:val="5"/>
            <w:tcBorders>
              <w:top w:val="single" w:color="000000" w:sz="4" w:space="0"/>
              <w:left w:val="single" w:color="000000" w:sz="4" w:space="0"/>
              <w:bottom w:val="single" w:color="000000" w:sz="4" w:space="0"/>
              <w:right w:val="single" w:color="000000" w:sz="4" w:space="0"/>
            </w:tcBorders>
            <w:tcW w:w="5684" w:type="dxa"/>
            <w:textDirection w:val="lrTb"/>
            <w:noWrap w:val="false"/>
          </w:tcPr>
          <w:p>
            <w:pPr>
              <w:jc w:val="center"/>
              <w:widowControl w:val="off"/>
              <w:rPr>
                <w:sz w:val="22"/>
                <w:szCs w:val="22"/>
                <w:lang w:eastAsia="ar-SA"/>
              </w:rPr>
            </w:pPr>
            <w:r>
              <w:rPr>
                <w:sz w:val="22"/>
                <w:szCs w:val="22"/>
                <w:lang w:eastAsia="ar-SA"/>
              </w:rPr>
              <w:t xml:space="preserve">Значения показателей</w:t>
            </w:r>
            <w:r>
              <w:rPr>
                <w:sz w:val="22"/>
                <w:szCs w:val="22"/>
                <w:lang w:eastAsia="ar-SA"/>
              </w:rPr>
            </w:r>
            <w:r>
              <w:rPr>
                <w:sz w:val="22"/>
                <w:szCs w:val="22"/>
                <w:lang w:eastAsia="ar-SA"/>
              </w:rPr>
            </w:r>
          </w:p>
        </w:tc>
      </w:tr>
      <w:tr>
        <w:tblPrEx/>
        <w:trPr>
          <w:cantSplit/>
          <w:trHeight w:val="623"/>
        </w:trPr>
        <w:tc>
          <w:tcPr>
            <w:tcBorders>
              <w:left w:val="single" w:color="000000" w:sz="4" w:space="0"/>
              <w:bottom w:val="single" w:color="000000" w:sz="4" w:space="0"/>
            </w:tcBorders>
            <w:tcW w:w="816" w:type="dxa"/>
            <w:vMerge w:val="continue"/>
            <w:textDirection w:val="lrTb"/>
            <w:noWrap w:val="false"/>
          </w:tcPr>
          <w:p>
            <w:pPr>
              <w:jc w:val="center"/>
              <w:widowControl w:val="off"/>
              <w:rPr>
                <w:sz w:val="22"/>
                <w:szCs w:val="22"/>
                <w:lang w:eastAsia="ar-SA"/>
              </w:rPr>
            </w:pPr>
            <w:r>
              <w:rPr>
                <w:sz w:val="22"/>
                <w:szCs w:val="22"/>
                <w:lang w:eastAsia="ar-SA"/>
              </w:rPr>
            </w:r>
            <w:r>
              <w:rPr>
                <w:sz w:val="22"/>
                <w:szCs w:val="22"/>
                <w:lang w:eastAsia="ar-SA"/>
              </w:rPr>
            </w:r>
            <w:r>
              <w:rPr>
                <w:sz w:val="22"/>
                <w:szCs w:val="22"/>
                <w:lang w:eastAsia="ar-SA"/>
              </w:rPr>
            </w:r>
          </w:p>
        </w:tc>
        <w:tc>
          <w:tcPr>
            <w:tcBorders>
              <w:left w:val="single" w:color="000000" w:sz="4" w:space="0"/>
              <w:bottom w:val="single" w:color="000000" w:sz="4" w:space="0"/>
            </w:tcBorders>
            <w:tcW w:w="6651" w:type="dxa"/>
            <w:vMerge w:val="continue"/>
            <w:textDirection w:val="lrTb"/>
            <w:noWrap w:val="false"/>
          </w:tcPr>
          <w:p>
            <w:pPr>
              <w:jc w:val="center"/>
              <w:widowControl w:val="off"/>
              <w:rPr>
                <w:sz w:val="22"/>
                <w:szCs w:val="22"/>
                <w:lang w:eastAsia="ar-SA"/>
              </w:rPr>
            </w:pPr>
            <w:r>
              <w:rPr>
                <w:sz w:val="22"/>
                <w:szCs w:val="22"/>
                <w:lang w:eastAsia="ar-SA"/>
              </w:rPr>
            </w:r>
            <w:r>
              <w:rPr>
                <w:sz w:val="22"/>
                <w:szCs w:val="22"/>
                <w:lang w:eastAsia="ar-SA"/>
              </w:rPr>
            </w:r>
            <w:r>
              <w:rPr>
                <w:sz w:val="22"/>
                <w:szCs w:val="22"/>
                <w:lang w:eastAsia="ar-SA"/>
              </w:rPr>
            </w:r>
          </w:p>
        </w:tc>
        <w:tc>
          <w:tcPr>
            <w:tcBorders>
              <w:left w:val="single" w:color="000000" w:sz="4" w:space="0"/>
              <w:bottom w:val="single" w:color="000000" w:sz="4" w:space="0"/>
            </w:tcBorders>
            <w:tcW w:w="816" w:type="dxa"/>
            <w:vMerge w:val="continue"/>
            <w:textDirection w:val="lrTb"/>
            <w:noWrap w:val="false"/>
          </w:tcPr>
          <w:p>
            <w:pPr>
              <w:jc w:val="center"/>
              <w:widowControl w:val="off"/>
              <w:rPr>
                <w:sz w:val="22"/>
                <w:szCs w:val="22"/>
                <w:lang w:eastAsia="ar-SA"/>
              </w:rPr>
            </w:pPr>
            <w:r>
              <w:rPr>
                <w:sz w:val="22"/>
                <w:szCs w:val="22"/>
                <w:lang w:eastAsia="ar-SA"/>
              </w:rPr>
            </w:r>
            <w:r>
              <w:rPr>
                <w:sz w:val="22"/>
                <w:szCs w:val="22"/>
                <w:lang w:eastAsia="ar-SA"/>
              </w:rPr>
            </w:r>
            <w:r>
              <w:rPr>
                <w:sz w:val="22"/>
                <w:szCs w:val="22"/>
                <w:lang w:eastAsia="ar-SA"/>
              </w:rPr>
            </w:r>
          </w:p>
        </w:tc>
        <w:tc>
          <w:tcPr>
            <w:tcBorders>
              <w:left w:val="single" w:color="000000" w:sz="4" w:space="0"/>
              <w:bottom w:val="single" w:color="000000" w:sz="4" w:space="0"/>
              <w:right w:val="single" w:color="000000" w:sz="4" w:space="0"/>
            </w:tcBorders>
            <w:tcW w:w="984" w:type="dxa"/>
            <w:vMerge w:val="continue"/>
            <w:textDirection w:val="lrTb"/>
            <w:noWrap w:val="false"/>
          </w:tcPr>
          <w:p>
            <w:pPr>
              <w:jc w:val="center"/>
              <w:widowControl w:val="off"/>
              <w:rPr>
                <w:sz w:val="22"/>
                <w:szCs w:val="22"/>
                <w:lang w:eastAsia="ar-SA"/>
              </w:rPr>
            </w:pPr>
            <w:r>
              <w:rPr>
                <w:sz w:val="22"/>
                <w:szCs w:val="22"/>
                <w:lang w:eastAsia="ar-SA"/>
              </w:rPr>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2025 год </w:t>
            </w:r>
            <w:r>
              <w:rPr>
                <w:sz w:val="22"/>
                <w:szCs w:val="22"/>
                <w:lang w:eastAsia="ar-SA"/>
              </w:rPr>
            </w:r>
            <w:r>
              <w:rPr>
                <w:sz w:val="22"/>
                <w:szCs w:val="22"/>
                <w:lang w:eastAsia="ar-SA"/>
              </w:rPr>
            </w:r>
          </w:p>
          <w:p>
            <w:pPr>
              <w:jc w:val="center"/>
              <w:widowControl w:val="off"/>
              <w:rPr>
                <w:sz w:val="22"/>
                <w:szCs w:val="22"/>
                <w:lang w:val="en-US" w:eastAsia="ar-SA"/>
              </w:rPr>
            </w:pPr>
            <w:r>
              <w:rPr>
                <w:sz w:val="22"/>
                <w:szCs w:val="22"/>
                <w:lang w:val="en-US" w:eastAsia="ar-SA"/>
              </w:rPr>
              <w:t xml:space="preserve">(</w:t>
            </w:r>
            <w:r>
              <w:rPr>
                <w:sz w:val="22"/>
                <w:szCs w:val="22"/>
                <w:lang w:eastAsia="ar-SA"/>
              </w:rPr>
              <w:t xml:space="preserve">план</w:t>
            </w:r>
            <w:r>
              <w:rPr>
                <w:sz w:val="22"/>
                <w:szCs w:val="22"/>
                <w:lang w:val="en-US" w:eastAsia="ar-SA"/>
              </w:rPr>
              <w:t xml:space="preserve">)</w:t>
            </w:r>
            <w:r>
              <w:rPr>
                <w:sz w:val="22"/>
                <w:szCs w:val="22"/>
                <w:lang w:val="en-US" w:eastAsia="ar-SA"/>
              </w:rPr>
            </w:r>
            <w:r>
              <w:rPr>
                <w:sz w:val="22"/>
                <w:szCs w:val="22"/>
                <w:lang w:val="en-US"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sz w:val="22"/>
                <w:szCs w:val="22"/>
                <w:lang w:eastAsia="ar-SA"/>
              </w:rPr>
            </w:pPr>
            <w:r>
              <w:rPr>
                <w:sz w:val="22"/>
                <w:szCs w:val="22"/>
                <w:lang w:eastAsia="ar-SA"/>
              </w:rPr>
              <w:t xml:space="preserve">2026 год</w:t>
            </w:r>
            <w:r>
              <w:rPr>
                <w:sz w:val="22"/>
                <w:szCs w:val="22"/>
                <w:lang w:eastAsia="ar-SA"/>
              </w:rPr>
            </w:r>
            <w:r>
              <w:rPr>
                <w:sz w:val="22"/>
                <w:szCs w:val="22"/>
                <w:lang w:eastAsia="ar-SA"/>
              </w:rPr>
            </w:r>
          </w:p>
          <w:p>
            <w:pPr>
              <w:jc w:val="center"/>
              <w:widowControl w:val="off"/>
              <w:rPr>
                <w:sz w:val="22"/>
                <w:szCs w:val="22"/>
                <w:lang w:val="en-US" w:eastAsia="ar-SA"/>
              </w:rPr>
            </w:pPr>
            <w:r>
              <w:rPr>
                <w:sz w:val="22"/>
                <w:szCs w:val="22"/>
                <w:lang w:val="en-US" w:eastAsia="ar-SA"/>
              </w:rPr>
              <w:t xml:space="preserve">(</w:t>
            </w:r>
            <w:r>
              <w:rPr>
                <w:sz w:val="22"/>
                <w:szCs w:val="22"/>
                <w:lang w:eastAsia="ar-SA"/>
              </w:rPr>
              <w:t xml:space="preserve">план</w:t>
            </w:r>
            <w:r>
              <w:rPr>
                <w:sz w:val="22"/>
                <w:szCs w:val="22"/>
                <w:lang w:val="en-US" w:eastAsia="ar-SA"/>
              </w:rPr>
              <w:t xml:space="preserve">)</w:t>
            </w:r>
            <w:r>
              <w:rPr>
                <w:sz w:val="22"/>
                <w:szCs w:val="22"/>
                <w:lang w:val="en-US" w:eastAsia="ar-SA"/>
              </w:rPr>
            </w:r>
            <w:r>
              <w:rPr>
                <w:sz w:val="22"/>
                <w:szCs w:val="22"/>
                <w:lang w:val="en-US" w:eastAsia="ar-S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2027 год </w:t>
            </w:r>
            <w:r>
              <w:rPr>
                <w:sz w:val="22"/>
                <w:szCs w:val="22"/>
                <w:lang w:eastAsia="ar-SA"/>
              </w:rPr>
            </w:r>
            <w:r>
              <w:rPr>
                <w:sz w:val="22"/>
                <w:szCs w:val="22"/>
                <w:lang w:eastAsia="ar-SA"/>
              </w:rPr>
            </w:r>
          </w:p>
          <w:p>
            <w:pPr>
              <w:jc w:val="center"/>
              <w:widowControl w:val="off"/>
              <w:rPr>
                <w:sz w:val="22"/>
                <w:szCs w:val="22"/>
                <w:lang w:val="en-US" w:eastAsia="ar-SA"/>
              </w:rPr>
            </w:pPr>
            <w:r>
              <w:rPr>
                <w:sz w:val="22"/>
                <w:szCs w:val="22"/>
                <w:lang w:val="en-US" w:eastAsia="ar-SA"/>
              </w:rPr>
              <w:t xml:space="preserve">(</w:t>
            </w:r>
            <w:r>
              <w:rPr>
                <w:sz w:val="22"/>
                <w:szCs w:val="22"/>
                <w:lang w:eastAsia="ar-SA"/>
              </w:rPr>
              <w:t xml:space="preserve">план</w:t>
            </w:r>
            <w:r>
              <w:rPr>
                <w:sz w:val="22"/>
                <w:szCs w:val="22"/>
                <w:lang w:val="en-US" w:eastAsia="ar-SA"/>
              </w:rPr>
              <w:t xml:space="preserve">)</w:t>
            </w:r>
            <w:r>
              <w:rPr>
                <w:sz w:val="22"/>
                <w:szCs w:val="22"/>
                <w:lang w:val="en-US" w:eastAsia="ar-SA"/>
              </w:rPr>
            </w:r>
            <w:r>
              <w:rPr>
                <w:sz w:val="22"/>
                <w:szCs w:val="22"/>
                <w:lang w:val="en-US"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2028 год </w:t>
            </w:r>
            <w:r>
              <w:rPr>
                <w:sz w:val="22"/>
                <w:szCs w:val="22"/>
                <w:lang w:eastAsia="ar-SA"/>
              </w:rPr>
            </w:r>
            <w:r>
              <w:rPr>
                <w:sz w:val="22"/>
                <w:szCs w:val="22"/>
                <w:lang w:eastAsia="ar-SA"/>
              </w:rPr>
            </w:r>
          </w:p>
          <w:p>
            <w:pPr>
              <w:jc w:val="center"/>
              <w:widowControl w:val="off"/>
              <w:rPr>
                <w:sz w:val="22"/>
                <w:szCs w:val="22"/>
                <w:lang w:val="en-US" w:eastAsia="ar-SA"/>
              </w:rPr>
            </w:pPr>
            <w:r>
              <w:rPr>
                <w:sz w:val="22"/>
                <w:szCs w:val="22"/>
                <w:lang w:val="en-US" w:eastAsia="ar-SA"/>
              </w:rPr>
              <w:t xml:space="preserve">(</w:t>
            </w:r>
            <w:r>
              <w:rPr>
                <w:sz w:val="22"/>
                <w:szCs w:val="22"/>
                <w:lang w:eastAsia="ar-SA"/>
              </w:rPr>
              <w:t xml:space="preserve">план</w:t>
            </w:r>
            <w:r>
              <w:rPr>
                <w:sz w:val="22"/>
                <w:szCs w:val="22"/>
                <w:lang w:val="en-US" w:eastAsia="ar-SA"/>
              </w:rPr>
              <w:t xml:space="preserve">)</w:t>
            </w:r>
            <w:r>
              <w:rPr>
                <w:sz w:val="22"/>
                <w:szCs w:val="22"/>
                <w:lang w:val="en-US" w:eastAsia="ar-SA"/>
              </w:rPr>
            </w:r>
            <w:r>
              <w:rPr>
                <w:sz w:val="22"/>
                <w:szCs w:val="22"/>
                <w:lang w:val="en-US" w:eastAsia="ar-SA"/>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2029 год </w:t>
            </w:r>
            <w:r>
              <w:rPr>
                <w:sz w:val="22"/>
                <w:szCs w:val="22"/>
                <w:lang w:eastAsia="ar-SA"/>
              </w:rPr>
            </w:r>
            <w:r>
              <w:rPr>
                <w:sz w:val="22"/>
                <w:szCs w:val="22"/>
                <w:lang w:eastAsia="ar-SA"/>
              </w:rPr>
            </w:r>
          </w:p>
          <w:p>
            <w:pPr>
              <w:jc w:val="center"/>
              <w:widowControl w:val="off"/>
              <w:rPr>
                <w:sz w:val="22"/>
                <w:szCs w:val="22"/>
                <w:lang w:val="en-US" w:eastAsia="ar-SA"/>
              </w:rPr>
            </w:pPr>
            <w:r>
              <w:rPr>
                <w:sz w:val="22"/>
                <w:szCs w:val="22"/>
                <w:lang w:val="en-US" w:eastAsia="ar-SA"/>
              </w:rPr>
              <w:t xml:space="preserve">(</w:t>
            </w:r>
            <w:r>
              <w:rPr>
                <w:sz w:val="22"/>
                <w:szCs w:val="22"/>
                <w:lang w:eastAsia="ar-SA"/>
              </w:rPr>
              <w:t xml:space="preserve">план</w:t>
            </w:r>
            <w:r>
              <w:rPr>
                <w:sz w:val="22"/>
                <w:szCs w:val="22"/>
                <w:lang w:val="en-US" w:eastAsia="ar-SA"/>
              </w:rPr>
              <w:t xml:space="preserve">)</w:t>
            </w:r>
            <w:r>
              <w:rPr>
                <w:sz w:val="22"/>
                <w:szCs w:val="22"/>
                <w:lang w:val="en-US" w:eastAsia="ar-SA"/>
              </w:rPr>
            </w:r>
            <w:r>
              <w:rPr>
                <w:sz w:val="22"/>
                <w:szCs w:val="22"/>
                <w:lang w:val="en-US" w:eastAsia="ar-SA"/>
              </w:rPr>
            </w:r>
          </w:p>
        </w:tc>
      </w:tr>
    </w:tbl>
    <w:p>
      <w:pPr>
        <w:spacing w:line="240" w:lineRule="auto"/>
        <w:rPr>
          <w:sz w:val="2"/>
          <w:szCs w:val="2"/>
          <w:vertAlign w:val="superscript"/>
        </w:rPr>
      </w:pPr>
      <w:r>
        <w:rPr>
          <w:sz w:val="8"/>
          <w:szCs w:val="8"/>
          <w:vertAlign w:val="superscript"/>
        </w:rPr>
      </w:r>
      <w:r>
        <w:rPr>
          <w:sz w:val="2"/>
          <w:szCs w:val="2"/>
          <w:vertAlign w:val="superscript"/>
        </w:rPr>
      </w:r>
      <w:r>
        <w:rPr>
          <w:sz w:val="2"/>
          <w:szCs w:val="2"/>
          <w:vertAlign w:val="superscript"/>
        </w:rPr>
      </w:r>
    </w:p>
    <w:tbl>
      <w:tblPr>
        <w:tblW w:w="14951" w:type="dxa"/>
        <w:tblLayout w:type="fixed"/>
        <w:tblCellMar>
          <w:left w:w="108" w:type="dxa"/>
          <w:top w:w="0" w:type="dxa"/>
          <w:right w:w="108" w:type="dxa"/>
          <w:bottom w:w="0" w:type="dxa"/>
        </w:tblCellMar>
        <w:tblLook w:val="0000" w:firstRow="0" w:lastRow="0" w:firstColumn="0" w:lastColumn="0" w:noHBand="0" w:noVBand="0"/>
      </w:tblPr>
      <w:tblGrid>
        <w:gridCol w:w="816"/>
        <w:gridCol w:w="6651"/>
        <w:gridCol w:w="816"/>
        <w:gridCol w:w="984"/>
        <w:gridCol w:w="991"/>
        <w:gridCol w:w="1084"/>
        <w:gridCol w:w="991"/>
        <w:gridCol w:w="984"/>
        <w:gridCol w:w="1634"/>
      </w:tblGrid>
      <w:tr>
        <w:tblPrEx/>
        <w:trPr>
          <w:cantSplit/>
          <w:trHeight w:val="240"/>
          <w:tblHeader/>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1</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6651" w:type="dxa"/>
            <w:textDirection w:val="lrTb"/>
            <w:noWrap w:val="false"/>
          </w:tcPr>
          <w:p>
            <w:pPr>
              <w:jc w:val="center"/>
              <w:widowControl w:val="off"/>
              <w:rPr>
                <w:sz w:val="22"/>
                <w:szCs w:val="22"/>
                <w:lang w:eastAsia="ar-SA"/>
              </w:rPr>
            </w:pPr>
            <w:r>
              <w:rPr>
                <w:sz w:val="22"/>
                <w:szCs w:val="22"/>
                <w:lang w:eastAsia="ar-SA"/>
              </w:rPr>
              <w:t xml:space="preserve">2</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3</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4</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5</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sz w:val="22"/>
                <w:szCs w:val="22"/>
                <w:lang w:eastAsia="ar-SA"/>
              </w:rPr>
            </w:pPr>
            <w:r>
              <w:rPr>
                <w:sz w:val="22"/>
                <w:szCs w:val="22"/>
                <w:lang w:eastAsia="ar-SA"/>
              </w:rPr>
              <w:t xml:space="preserve">6</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7</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8</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9</w:t>
            </w:r>
            <w:r>
              <w:rPr>
                <w:sz w:val="22"/>
                <w:szCs w:val="22"/>
                <w:lang w:eastAsia="ar-SA"/>
              </w:rPr>
            </w:r>
            <w:r>
              <w:rPr>
                <w:sz w:val="22"/>
                <w:szCs w:val="22"/>
                <w:lang w:eastAsia="ar-SA"/>
              </w:rPr>
            </w:r>
          </w:p>
        </w:tc>
      </w:tr>
      <w:tr>
        <w:tblPrEx/>
        <w:trPr>
          <w:cantSplit/>
          <w:trHeight w:val="213"/>
        </w:trPr>
        <w:tc>
          <w:tcPr>
            <w:gridSpan w:val="9"/>
            <w:tcBorders>
              <w:top w:val="single" w:color="000000" w:sz="4" w:space="0"/>
              <w:left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Муниципальная программа «Обеспечение жильем жителей города Перми»</w:t>
            </w:r>
            <w:r>
              <w:rPr>
                <w:sz w:val="22"/>
                <w:szCs w:val="22"/>
                <w:lang w:eastAsia="ar-SA"/>
              </w:rPr>
            </w:r>
            <w:r>
              <w:rPr>
                <w:sz w:val="22"/>
                <w:szCs w:val="22"/>
                <w:lang w:eastAsia="ar-SA"/>
              </w:rPr>
            </w:r>
          </w:p>
        </w:tc>
      </w:tr>
      <w:tr>
        <w:tblPrEx/>
        <w:trPr>
          <w:cantSplit/>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bCs/>
                <w:color w:val="000000"/>
                <w:sz w:val="22"/>
                <w:szCs w:val="22"/>
              </w:rPr>
            </w:pPr>
            <w:r>
              <w:rPr>
                <w:bCs/>
                <w:color w:val="000000"/>
                <w:sz w:val="22"/>
                <w:szCs w:val="22"/>
              </w:rPr>
              <w:t xml:space="preserve">1</w:t>
            </w:r>
            <w:r>
              <w:rPr>
                <w:bCs/>
                <w:color w:val="000000"/>
                <w:sz w:val="22"/>
                <w:szCs w:val="22"/>
              </w:rPr>
            </w:r>
            <w:r>
              <w:rPr>
                <w:bCs/>
                <w:color w:val="000000"/>
                <w:sz w:val="22"/>
                <w:szCs w:val="22"/>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bCs/>
                <w:color w:val="000000"/>
                <w:sz w:val="22"/>
                <w:szCs w:val="22"/>
              </w:rPr>
            </w:pPr>
            <w:r>
              <w:rPr>
                <w:bCs/>
                <w:color w:val="000000"/>
                <w:sz w:val="22"/>
                <w:szCs w:val="22"/>
              </w:rPr>
              <w:t xml:space="preserve">Площадь расселенного аварийного и непригодного для проживания жилищного фонда</w:t>
            </w:r>
            <w:r>
              <w:rPr>
                <w:bCs/>
                <w:color w:val="000000"/>
                <w:sz w:val="22"/>
                <w:szCs w:val="22"/>
              </w:rPr>
            </w:r>
            <w:r>
              <w:rPr>
                <w:bCs/>
                <w:color w:val="000000"/>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тыс. кв. м</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tcBorders>
            <w:tcW w:w="991" w:type="dxa"/>
            <w:textDirection w:val="lrTb"/>
            <w:noWrap w:val="false"/>
          </w:tcPr>
          <w:p>
            <w:pPr>
              <w:jc w:val="center"/>
            </w:pPr>
            <w:r>
              <w:rPr>
                <w:rFonts w:eastAsia="Times New Roman" w:cs="Times New Roman"/>
                <w:color w:val="000000"/>
                <w:sz w:val="22"/>
              </w:rPr>
              <w:t xml:space="preserve">32,3</w:t>
            </w: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color w:val="000000"/>
                <w:sz w:val="22"/>
                <w:szCs w:val="22"/>
              </w:rPr>
              <w:outlineLvl w:val="0"/>
            </w:pPr>
            <w:r>
              <w:rPr>
                <w:color w:val="000000"/>
                <w:sz w:val="22"/>
                <w:szCs w:val="22"/>
              </w:rPr>
              <w:t xml:space="preserve">30,0</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color w:val="000000"/>
                <w:sz w:val="22"/>
                <w:szCs w:val="22"/>
              </w:rPr>
              <w:outlineLvl w:val="0"/>
            </w:pPr>
            <w:r>
              <w:rPr>
                <w:color w:val="000000"/>
                <w:sz w:val="22"/>
                <w:szCs w:val="22"/>
              </w:rPr>
              <w:t xml:space="preserve">30,0</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color w:val="000000"/>
                <w:sz w:val="22"/>
                <w:szCs w:val="22"/>
              </w:rPr>
              <w:outlineLvl w:val="0"/>
            </w:pPr>
            <w:r>
              <w:rPr>
                <w:color w:val="000000"/>
                <w:sz w:val="22"/>
                <w:szCs w:val="22"/>
              </w:rPr>
              <w:t xml:space="preserve">30,0</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color w:val="000000"/>
                <w:sz w:val="22"/>
                <w:szCs w:val="22"/>
              </w:rPr>
              <w:outlineLvl w:val="0"/>
            </w:pPr>
            <w:r>
              <w:rPr>
                <w:color w:val="000000"/>
                <w:sz w:val="22"/>
                <w:szCs w:val="22"/>
              </w:rPr>
              <w:t xml:space="preserve">30,0</w:t>
            </w:r>
            <w:r>
              <w:rPr>
                <w:color w:val="000000"/>
                <w:sz w:val="22"/>
                <w:szCs w:val="22"/>
              </w:rPr>
            </w:r>
            <w:r>
              <w:rPr>
                <w:color w:val="000000"/>
                <w:sz w:val="22"/>
                <w:szCs w:val="22"/>
              </w:rPr>
            </w:r>
          </w:p>
        </w:tc>
      </w:tr>
      <w:tr>
        <w:tblPrEx/>
        <w:trPr>
          <w:cantSplit/>
          <w:trHeight w:val="77"/>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bCs/>
                <w:color w:val="000000"/>
                <w:sz w:val="22"/>
                <w:szCs w:val="22"/>
              </w:rPr>
            </w:pPr>
            <w:r>
              <w:rPr>
                <w:bCs/>
                <w:color w:val="000000"/>
                <w:sz w:val="22"/>
                <w:szCs w:val="22"/>
              </w:rPr>
              <w:t xml:space="preserve">2</w:t>
            </w:r>
            <w:r>
              <w:rPr>
                <w:bCs/>
                <w:color w:val="000000"/>
                <w:sz w:val="22"/>
                <w:szCs w:val="22"/>
              </w:rPr>
            </w:r>
            <w:r>
              <w:rPr>
                <w:bCs/>
                <w:color w:val="000000"/>
                <w:sz w:val="22"/>
                <w:szCs w:val="22"/>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bCs/>
                <w:color w:val="000000"/>
                <w:sz w:val="22"/>
                <w:szCs w:val="22"/>
              </w:rPr>
            </w:pPr>
            <w:r>
              <w:rPr>
                <w:bCs/>
                <w:color w:val="000000"/>
                <w:sz w:val="22"/>
                <w:szCs w:val="22"/>
              </w:rPr>
              <w:t xml:space="preserve">Количество граждан, расселенных из аварийного и непригодного для проживания жилищного фонда</w:t>
            </w:r>
            <w:r>
              <w:rPr>
                <w:bCs/>
                <w:color w:val="000000"/>
                <w:sz w:val="22"/>
                <w:szCs w:val="22"/>
              </w:rPr>
            </w:r>
            <w:r>
              <w:rPr>
                <w:bCs/>
                <w:color w:val="000000"/>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чел.</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tcBorders>
            <w:tcW w:w="991" w:type="dxa"/>
            <w:textDirection w:val="lrTb"/>
            <w:noWrap w:val="false"/>
          </w:tcPr>
          <w:p>
            <w:pPr>
              <w:jc w:val="center"/>
            </w:pPr>
            <w:r>
              <w:rPr>
                <w:rFonts w:eastAsia="Times New Roman" w:cs="Times New Roman"/>
                <w:color w:val="000000"/>
                <w:sz w:val="22"/>
              </w:rPr>
              <w:t xml:space="preserve">1 911</w:t>
            </w:r>
            <w:r/>
          </w:p>
        </w:tc>
        <w:tc>
          <w:tcPr>
            <w:tcBorders>
              <w:top w:val="single" w:color="000000" w:sz="4" w:space="0"/>
              <w:left w:val="single" w:color="000000" w:sz="4" w:space="0"/>
              <w:bottom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1 791</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787</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1 100</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669</w:t>
            </w: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Муниципальные проекты в рамках национальных проектов</w:t>
            </w:r>
            <w:r>
              <w:rPr>
                <w:sz w:val="22"/>
                <w:szCs w:val="22"/>
                <w:lang w:eastAsia="ar-SA"/>
              </w:rPr>
            </w:r>
            <w:r>
              <w:rPr>
                <w:sz w:val="22"/>
                <w:szCs w:val="22"/>
                <w:lang w:eastAsia="ar-SA"/>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Муниципальный проект 1 «Жилье»</w:t>
            </w:r>
            <w:r>
              <w:rPr>
                <w:sz w:val="22"/>
                <w:szCs w:val="22"/>
                <w:lang w:eastAsia="ar-SA"/>
              </w:rPr>
            </w:r>
            <w:r>
              <w:rPr>
                <w:sz w:val="22"/>
                <w:szCs w:val="22"/>
                <w:lang w:eastAsia="ar-SA"/>
              </w:rPr>
            </w:r>
          </w:p>
        </w:tc>
      </w:tr>
      <w:tr>
        <w:tblPrEx/>
        <w:trPr>
          <w:cantSplit/>
          <w:trHeight w:val="240"/>
        </w:trPr>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spacing w:line="288" w:lineRule="atLeast"/>
              <w:widowControl w:val="off"/>
            </w:pPr>
            <w:r>
              <w:rPr>
                <w:rFonts w:eastAsia="Times New Roman" w:cs="Times New Roman"/>
                <w:color w:val="000000"/>
                <w:sz w:val="24"/>
              </w:rPr>
              <w:t xml:space="preserve">Общая площадь расселенного аварийного жилищного фонда</w:t>
            </w: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тыс. кв. м</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13,3</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11,1</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19,0</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12,6</w:t>
            </w:r>
            <w:r/>
          </w:p>
        </w:tc>
      </w:tr>
      <w:tr>
        <w:tblPrEx/>
        <w:trPr>
          <w:cantSplit/>
          <w:trHeight w:val="121"/>
        </w:trPr>
        <w:tc>
          <w:tcPr>
            <w:tcBorders>
              <w:top w:val="single" w:color="000000" w:sz="4" w:space="0"/>
              <w:left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rPr>
            </w:pPr>
            <w:r>
              <w:rPr>
                <w:color w:val="000000"/>
                <w:sz w:val="22"/>
                <w:szCs w:val="22"/>
              </w:rPr>
              <w:t xml:space="preserve">Количество граждан, переселенных из аварийного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чел.</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1 025</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1 376</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629</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939</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625</w:t>
            </w: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Муниципальные проекты в рамках региональных проектов</w:t>
            </w:r>
            <w:r>
              <w:rPr>
                <w:sz w:val="22"/>
                <w:szCs w:val="22"/>
                <w:lang w:eastAsia="ar-SA"/>
              </w:rPr>
            </w:r>
            <w:r>
              <w:rPr>
                <w:sz w:val="22"/>
                <w:szCs w:val="22"/>
                <w:lang w:eastAsia="ar-SA"/>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Муниципальный проект 2 «Расселение аварийного жилищного фонда на территории Пермского края»</w:t>
            </w:r>
            <w:r>
              <w:rPr>
                <w:sz w:val="22"/>
                <w:szCs w:val="22"/>
                <w:lang w:eastAsia="ar-SA"/>
              </w:rPr>
            </w:r>
            <w:r>
              <w:rPr>
                <w:sz w:val="22"/>
                <w:szCs w:val="22"/>
                <w:lang w:eastAsia="ar-SA"/>
              </w:rPr>
            </w:r>
          </w:p>
        </w:tc>
      </w:tr>
      <w:tr>
        <w:tblPrEx/>
        <w:trPr>
          <w:cantSplit/>
          <w:trHeight w:val="487"/>
        </w:trPr>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rPr>
            </w:pPr>
            <w:r>
              <w:rPr>
                <w:color w:val="000000"/>
                <w:sz w:val="22"/>
                <w:szCs w:val="22"/>
              </w:rPr>
              <w:t xml:space="preserve">Общая площадь жилых помещений, приобретенных, изъятых для переселения граждан из аварийного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тыс. кв. м</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9,4</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r>
      <w:tr>
        <w:tblPrEx/>
        <w:trPr>
          <w:cantSplit/>
          <w:trHeight w:val="240"/>
        </w:trPr>
        <w:tc>
          <w:tcPr>
            <w:tcBorders>
              <w:top w:val="single" w:color="000000" w:sz="4" w:space="0"/>
              <w:left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rPr>
            </w:pPr>
            <w:r>
              <w:rPr>
                <w:color w:val="000000"/>
                <w:sz w:val="22"/>
                <w:szCs w:val="22"/>
              </w:rPr>
              <w:t xml:space="preserve">Количество граждан, расселенных из аварийного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чел.</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485</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239</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color w:val="000000"/>
                <w:sz w:val="22"/>
                <w:szCs w:val="22"/>
              </w:rPr>
            </w:pPr>
            <w:r>
              <w:rPr>
                <w:color w:val="000000"/>
                <w:sz w:val="22"/>
                <w:szCs w:val="22"/>
              </w:rPr>
              <w:t xml:space="preserve">-</w:t>
            </w:r>
            <w:r>
              <w:rPr>
                <w:color w:val="000000"/>
                <w:sz w:val="22"/>
                <w:szCs w:val="22"/>
              </w:rPr>
            </w:r>
            <w:r>
              <w:rPr>
                <w:color w:val="000000"/>
                <w:sz w:val="22"/>
                <w:szCs w:val="22"/>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Муниципальные проекты</w:t>
            </w:r>
            <w:r>
              <w:rPr>
                <w:sz w:val="22"/>
                <w:szCs w:val="22"/>
                <w:lang w:eastAsia="ar-SA"/>
              </w:rPr>
            </w:r>
            <w:r>
              <w:rPr>
                <w:sz w:val="22"/>
                <w:szCs w:val="22"/>
                <w:lang w:eastAsia="ar-SA"/>
              </w:rPr>
            </w:r>
          </w:p>
        </w:tc>
      </w:tr>
      <w:tr>
        <w:tblPrEx/>
        <w:trPr>
          <w:cantSplit/>
          <w:trHeight w:val="195"/>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Муниципальный проект 3 «Переселение граждан города Перми из непригодного для проживания и аварийного жилищного фонда»</w:t>
            </w:r>
            <w:r>
              <w:rPr>
                <w:sz w:val="22"/>
                <w:szCs w:val="22"/>
                <w:lang w:eastAsia="ar-SA"/>
              </w:rPr>
            </w:r>
            <w:r>
              <w:rPr>
                <w:sz w:val="22"/>
                <w:szCs w:val="22"/>
                <w:lang w:eastAsia="ar-SA"/>
              </w:rPr>
            </w:r>
          </w:p>
        </w:tc>
      </w:tr>
      <w:tr>
        <w:tblPrEx/>
        <w:trPr>
          <w:cantSplit/>
          <w:trHeight w:val="295"/>
        </w:trPr>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14:ligatures w14:val="none"/>
              </w:rPr>
            </w:pPr>
            <w:r>
              <w:rPr>
                <w:color w:val="000000"/>
                <w:sz w:val="22"/>
                <w:szCs w:val="22"/>
              </w:rPr>
              <w:t xml:space="preserve">Общая площадь жилых и нежилых помещений, приобретенных, изъятых для переселения граждан из аварийного и непригодного для проживания жилищного фонда</w:t>
            </w:r>
            <w:r>
              <w:rPr>
                <w:color w:val="000000"/>
                <w:sz w:val="22"/>
                <w:szCs w:val="22"/>
                <w14:ligatures w14:val="none"/>
              </w:rPr>
            </w:r>
            <w:r>
              <w:rPr>
                <w:color w:val="000000"/>
                <w:sz w:val="22"/>
                <w:szCs w:val="22"/>
                <w14:ligatures w14:val="none"/>
              </w:rP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тыс. кв. м</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9,6</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0,7</w:t>
            </w:r>
            <w:r/>
          </w:p>
        </w:tc>
      </w:tr>
      <w:tr>
        <w:tblPrEx/>
        <w:trPr>
          <w:cantSplit/>
          <w:trHeight w:val="227"/>
        </w:trPr>
        <w:tc>
          <w:tcPr>
            <w:tcBorders>
              <w:top w:val="single" w:color="000000" w:sz="4" w:space="0"/>
              <w:left w:val="single" w:color="000000" w:sz="4" w:space="0"/>
              <w:right w:val="single" w:color="000000" w:sz="4" w:space="0"/>
            </w:tcBorders>
            <w:tcW w:w="816" w:type="dxa"/>
            <w:textDirection w:val="lrTb"/>
            <w:noWrap w:val="false"/>
          </w:tcPr>
          <w:p>
            <w:pPr>
              <w:jc w:val="center"/>
              <w:widowControl w:val="off"/>
              <w:rPr>
                <w:bCs/>
                <w:sz w:val="22"/>
                <w:szCs w:val="22"/>
              </w:rPr>
            </w:pPr>
            <w:r>
              <w:rPr>
                <w:bCs/>
                <w:sz w:val="22"/>
                <w:szCs w:val="22"/>
              </w:rPr>
              <w:t xml:space="preserve">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14:ligatures w14:val="none"/>
              </w:rPr>
            </w:pPr>
            <w:r>
              <w:rPr>
                <w:color w:val="000000"/>
                <w:sz w:val="22"/>
                <w:szCs w:val="22"/>
              </w:rPr>
              <w:t xml:space="preserve">Количество граждан, расселенных из аварийного </w:t>
            </w:r>
            <w:r>
              <w:rPr>
                <w:color w:val="000000"/>
                <w:sz w:val="22"/>
                <w:szCs w:val="22"/>
              </w:rPr>
              <w:t xml:space="preserve">и непригодного для проживания</w:t>
            </w:r>
            <w:r>
              <w:rPr>
                <w:color w:val="000000"/>
                <w:sz w:val="22"/>
                <w:szCs w:val="22"/>
              </w:rPr>
              <w:t xml:space="preserve"> жилищного фонда</w:t>
            </w:r>
            <w:r>
              <w:rPr>
                <w:color w:val="000000"/>
                <w:sz w:val="22"/>
                <w:szCs w:val="22"/>
                <w14:ligatures w14:val="none"/>
              </w:rPr>
            </w:r>
            <w:r>
              <w:rPr>
                <w:color w:val="000000"/>
                <w:sz w:val="22"/>
                <w:szCs w:val="22"/>
                <w14:ligatures w14:val="none"/>
              </w:rPr>
            </w:r>
          </w:p>
        </w:tc>
        <w:tc>
          <w:tcPr>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чел.</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401</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176</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158</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161</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w:t>
            </w:r>
            <w:r/>
          </w:p>
        </w:tc>
      </w:tr>
      <w:tr>
        <w:tblPrEx/>
        <w:trPr>
          <w:cantSplit/>
          <w:trHeight w:val="273"/>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Муниципальный проект 4 «Обеспечение жильем детей сирот и детей, оставшихся без попечения родителей»</w:t>
            </w:r>
            <w:r>
              <w:rPr>
                <w:sz w:val="22"/>
                <w:szCs w:val="22"/>
                <w:lang w:eastAsia="ar-SA"/>
              </w:rPr>
            </w:r>
            <w:r>
              <w:rPr>
                <w:sz w:val="22"/>
                <w:szCs w:val="22"/>
                <w:lang w:eastAsia="ar-SA"/>
              </w:rPr>
            </w:r>
          </w:p>
        </w:tc>
      </w:tr>
      <w:tr>
        <w:tblPrEx/>
        <w:trPr>
          <w:cantSplit/>
          <w:trHeight w:val="240"/>
        </w:trPr>
        <w:tc>
          <w:tcPr>
            <w:tcBorders>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rPr>
            </w:pPr>
            <w:r>
              <w:rPr>
                <w:sz w:val="22"/>
                <w:szCs w:val="22"/>
              </w:rPr>
              <w:t xml:space="preserve">9</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sz w:val="22"/>
                <w:szCs w:val="22"/>
              </w:rPr>
            </w:pPr>
            <w:r>
              <w:rPr>
                <w:color w:val="000000"/>
                <w:sz w:val="22"/>
                <w:szCs w:val="22"/>
              </w:rPr>
              <w:t xml:space="preserve">Количество жилых помещений, приобретенных (построенных) </w:t>
            </w:r>
            <w:r>
              <w:rPr>
                <w:sz w:val="22"/>
                <w:szCs w:val="22"/>
              </w:rPr>
            </w:r>
            <w:r>
              <w:rPr>
                <w:sz w:val="22"/>
                <w:szCs w:val="22"/>
              </w:rPr>
            </w:r>
          </w:p>
          <w:p>
            <w:pPr>
              <w:widowControl w:val="off"/>
              <w:rPr>
                <w:sz w:val="22"/>
                <w:szCs w:val="22"/>
              </w:rPr>
            </w:pPr>
            <w:r>
              <w:rPr>
                <w:color w:val="000000"/>
                <w:sz w:val="22"/>
                <w:szCs w:val="22"/>
              </w:rPr>
              <w:t xml:space="preserve">для формирования муниципального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w:t>
            </w:r>
            <w:r>
              <w:rPr>
                <w:sz w:val="22"/>
                <w:szCs w:val="22"/>
              </w:rPr>
            </w:r>
            <w:r>
              <w:rPr>
                <w:sz w:val="22"/>
                <w:szCs w:val="22"/>
              </w:rPr>
            </w:r>
          </w:p>
          <w:p>
            <w:pPr>
              <w:widowControl w:val="off"/>
              <w:rPr>
                <w:sz w:val="22"/>
                <w:szCs w:val="22"/>
              </w:rPr>
            </w:pPr>
            <w:r>
              <w:rPr>
                <w:color w:val="000000"/>
                <w:sz w:val="22"/>
                <w:szCs w:val="22"/>
              </w:rPr>
              <w:t xml:space="preserve">по договорам найма специализированных жилых помещений</w:t>
            </w:r>
            <w:r>
              <w:rPr>
                <w:sz w:val="22"/>
                <w:szCs w:val="22"/>
              </w:rPr>
            </w:r>
            <w:r>
              <w:rPr>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шт.</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УЖО</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155</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pPr>
            <w:r>
              <w:rPr>
                <w:rFonts w:eastAsia="Times New Roman" w:cs="Times New Roman"/>
                <w:color w:val="000000"/>
                <w:sz w:val="22"/>
              </w:rPr>
              <w:t xml:space="preserve">137</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pPr>
            <w:r>
              <w:rPr>
                <w:rFonts w:eastAsia="Times New Roman" w:cs="Times New Roman"/>
                <w:color w:val="000000"/>
                <w:sz w:val="22"/>
              </w:rPr>
              <w:t xml:space="preserve">162</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pPr>
            <w:r>
              <w:rPr>
                <w:rFonts w:eastAsia="Times New Roman" w:cs="Times New Roman"/>
                <w:color w:val="000000"/>
                <w:sz w:val="22"/>
              </w:rPr>
              <w:t xml:space="preserve">145</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r>
      <w:tr>
        <w:tblPrEx/>
        <w:trPr>
          <w:cantSplit/>
          <w:trHeight w:val="240"/>
        </w:trPr>
        <w:tc>
          <w:tcPr>
            <w:tcBorders>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rPr>
            </w:pPr>
            <w:r>
              <w:rPr>
                <w:sz w:val="22"/>
                <w:szCs w:val="22"/>
              </w:rPr>
              <w:t xml:space="preserve">10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sz w:val="22"/>
                <w:szCs w:val="22"/>
              </w:rPr>
            </w:pPr>
            <w:r>
              <w:rPr>
                <w:color w:val="000000"/>
                <w:sz w:val="22"/>
                <w:szCs w:val="22"/>
              </w:rPr>
              <w:t xml:space="preserve">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r>
              <w:rPr>
                <w:sz w:val="22"/>
                <w:szCs w:val="22"/>
              </w:rPr>
            </w:r>
            <w:r>
              <w:rPr>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rPr>
              <w:t xml:space="preserve">тыс. семей</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УЖО</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pPr>
            <w:r>
              <w:rPr>
                <w:rFonts w:eastAsia="Times New Roman" w:cs="Times New Roman"/>
                <w:color w:val="000000"/>
                <w:sz w:val="22"/>
              </w:rPr>
              <w:t xml:space="preserve">0,075</w:t>
            </w: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pPr>
            <w:r>
              <w:rPr>
                <w:rFonts w:eastAsia="Times New Roman" w:cs="Times New Roman"/>
                <w:color w:val="000000"/>
                <w:sz w:val="22"/>
              </w:rPr>
              <w:t xml:space="preserve">0,075</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pPr>
            <w:r>
              <w:rPr>
                <w:rFonts w:eastAsia="Times New Roman" w:cs="Times New Roman"/>
                <w:color w:val="000000"/>
                <w:sz w:val="22"/>
              </w:rPr>
              <w:t xml:space="preserve">0,075</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pPr>
            <w:r>
              <w:rPr>
                <w:rFonts w:eastAsia="Times New Roman" w:cs="Times New Roman"/>
                <w:color w:val="000000"/>
                <w:sz w:val="22"/>
              </w:rPr>
              <w:t xml:space="preserve">0,057</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val="en-US" w:eastAsia="ar-SA"/>
              </w:rPr>
            </w:pPr>
            <w:r>
              <w:rPr>
                <w:sz w:val="22"/>
                <w:szCs w:val="22"/>
                <w:lang w:val="en-US" w:eastAsia="ar-SA"/>
              </w:rPr>
              <w:t xml:space="preserve">-</w:t>
            </w:r>
            <w:r>
              <w:rPr>
                <w:sz w:val="22"/>
                <w:szCs w:val="22"/>
                <w:lang w:val="en-US" w:eastAsia="ar-SA"/>
              </w:rPr>
            </w:r>
            <w:r>
              <w:rPr>
                <w:sz w:val="22"/>
                <w:szCs w:val="22"/>
                <w:lang w:val="en-US" w:eastAsia="ar-SA"/>
              </w:rPr>
            </w:r>
          </w:p>
        </w:tc>
      </w:tr>
      <w:tr>
        <w:tblPrEx/>
        <w:trPr>
          <w:cantSplit/>
          <w:trHeight w:val="240"/>
        </w:trPr>
        <w:tc>
          <w:tcPr>
            <w:tcBorders>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rPr>
            </w:pPr>
            <w:r>
              <w:rPr>
                <w:sz w:val="22"/>
                <w:szCs w:val="22"/>
              </w:rPr>
              <w:t xml:space="preserve">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rPr>
            </w:pPr>
            <w:r>
              <w:rPr>
                <w:color w:val="000000"/>
                <w:sz w:val="22"/>
                <w:szCs w:val="22"/>
              </w:rPr>
              <w:t xml:space="preserve">Отсутствие задолженности по обязательным расходам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содержанию жилых помещений специализированного жилищного фонда для детей-сирот, детей, оставшихся без попечения родителей, лиц из их числа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rPr>
            </w:pPr>
            <w:r>
              <w:rPr>
                <w:sz w:val="22"/>
                <w:szCs w:val="22"/>
                <w:lang w:eastAsia="ar-SA"/>
              </w:rPr>
              <w:t xml:space="preserve">%</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УЖО</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100,0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sz w:val="22"/>
                <w:szCs w:val="22"/>
                <w:lang w:eastAsia="ar-SA"/>
              </w:rPr>
            </w:pPr>
            <w:r>
              <w:rPr>
                <w:sz w:val="22"/>
                <w:szCs w:val="22"/>
                <w:lang w:eastAsia="ar-SA"/>
              </w:rPr>
              <w:t xml:space="preserve">100,0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100,0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100,0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Комплекс процессных мероприятий муниципальной программы «Обеспечение жильем жителей города Перми»</w:t>
            </w:r>
            <w:r>
              <w:rPr>
                <w:sz w:val="22"/>
                <w:szCs w:val="22"/>
                <w:lang w:eastAsia="ar-SA"/>
              </w:rPr>
            </w:r>
            <w:r>
              <w:rPr>
                <w:sz w:val="22"/>
                <w:szCs w:val="22"/>
                <w:lang w:eastAsia="ar-SA"/>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Комплекс процессных мероприятий 1 «Осуществление мероприятий в сфере жилищных отношений»</w:t>
            </w:r>
            <w:r>
              <w:rPr>
                <w:sz w:val="22"/>
                <w:szCs w:val="22"/>
                <w:lang w:eastAsia="ar-SA"/>
              </w:rPr>
            </w:r>
            <w:r>
              <w:rPr>
                <w:sz w:val="22"/>
                <w:szCs w:val="22"/>
                <w:lang w:eastAsia="ar-SA"/>
              </w:rPr>
            </w:r>
          </w:p>
        </w:tc>
      </w:tr>
      <w:tr>
        <w:tblPrEx/>
        <w:trPr>
          <w:cantSplit/>
          <w:trHeight w:val="240"/>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rPr>
            </w:pPr>
            <w:r>
              <w:rPr>
                <w:sz w:val="22"/>
                <w:szCs w:val="22"/>
              </w:rPr>
              <w:t xml:space="preserve">12</w:t>
            </w:r>
            <w:r>
              <w:rPr>
                <w:sz w:val="22"/>
                <w:szCs w:val="22"/>
              </w:rPr>
            </w:r>
            <w:r>
              <w:rPr>
                <w:sz w:val="22"/>
                <w:szCs w:val="22"/>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sz w:val="22"/>
                <w:szCs w:val="22"/>
              </w:rPr>
            </w:pPr>
            <w:r>
              <w:rPr>
                <w:sz w:val="22"/>
                <w:szCs w:val="22"/>
              </w:rPr>
              <w:t xml:space="preserve">Доля заключенных договоров социального найма в общем объеме распоряжений о предоставлении жилых помещений, выданных </w:t>
            </w:r>
            <w:r>
              <w:rPr>
                <w:sz w:val="22"/>
                <w:szCs w:val="22"/>
              </w:rPr>
            </w:r>
            <w:r>
              <w:rPr>
                <w:sz w:val="22"/>
                <w:szCs w:val="22"/>
              </w:rPr>
            </w:r>
          </w:p>
          <w:p>
            <w:pPr>
              <w:widowControl w:val="off"/>
              <w:rPr>
                <w:sz w:val="22"/>
                <w:szCs w:val="22"/>
              </w:rPr>
            </w:pPr>
            <w:r>
              <w:rPr>
                <w:sz w:val="22"/>
                <w:szCs w:val="22"/>
              </w:rPr>
              <w:t xml:space="preserve">в расчетном периоде</w:t>
            </w:r>
            <w:r>
              <w:rPr>
                <w:sz w:val="22"/>
                <w:szCs w:val="22"/>
              </w:rPr>
            </w:r>
            <w:r>
              <w:rPr>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УЖО</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r>
      <w:tr>
        <w:tblPrEx/>
        <w:trPr>
          <w:cantSplit/>
          <w:trHeight w:val="240"/>
        </w:trPr>
        <w:tc>
          <w:tcPr>
            <w:tcBorders>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13</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sz w:val="22"/>
                <w:szCs w:val="22"/>
                <w:lang w:eastAsia="ar-SA"/>
              </w:rPr>
            </w:pPr>
            <w:r>
              <w:rPr>
                <w:sz w:val="22"/>
                <w:szCs w:val="22"/>
                <w:lang w:eastAsia="ar-SA"/>
              </w:rPr>
              <w:t xml:space="preserve">Уровень собираемости платы за наем муниципальных жилых помещений от суммы начислений за плановый период</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УЖО</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95,0</w:t>
            </w:r>
            <w:r>
              <w:rPr>
                <w:sz w:val="22"/>
                <w:szCs w:val="22"/>
                <w:lang w:eastAsia="ar-SA"/>
              </w:rPr>
            </w:r>
            <w:r>
              <w:rPr>
                <w:sz w:val="22"/>
                <w:szCs w:val="22"/>
                <w:lang w:eastAsia="ar-SA"/>
              </w:rPr>
            </w:r>
          </w:p>
        </w:tc>
      </w:tr>
      <w:tr>
        <w:tblPrEx/>
        <w:trPr>
          <w:cantSplit/>
          <w:trHeight w:val="240"/>
        </w:trPr>
        <w:tc>
          <w:tcPr>
            <w:gridSpan w:val="9"/>
            <w:tcBorders>
              <w:top w:val="single" w:color="000000" w:sz="4" w:space="0"/>
              <w:left w:val="single" w:color="000000" w:sz="4" w:space="0"/>
              <w:bottom w:val="single" w:color="000000" w:sz="4" w:space="0"/>
              <w:right w:val="single" w:color="000000" w:sz="4" w:space="0"/>
            </w:tcBorders>
            <w:tcW w:w="14951" w:type="dxa"/>
            <w:textDirection w:val="lrTb"/>
            <w:noWrap w:val="false"/>
          </w:tcPr>
          <w:p>
            <w:pPr>
              <w:widowControl w:val="off"/>
              <w:rPr>
                <w:sz w:val="22"/>
                <w:szCs w:val="22"/>
                <w:lang w:eastAsia="ar-SA"/>
              </w:rPr>
            </w:pPr>
            <w:r>
              <w:rPr>
                <w:sz w:val="22"/>
                <w:szCs w:val="22"/>
                <w:lang w:eastAsia="ar-SA"/>
              </w:rPr>
              <w:t xml:space="preserve">Комплекс процессных мероприятий 2 «Оказание мер социальной поддержки гражданам города Перми в целях улучшения жилищных условий»</w:t>
            </w:r>
            <w:r>
              <w:rPr>
                <w:sz w:val="22"/>
                <w:szCs w:val="22"/>
                <w:lang w:eastAsia="ar-SA"/>
              </w:rPr>
            </w:r>
            <w:r>
              <w:rPr>
                <w:sz w:val="22"/>
                <w:szCs w:val="22"/>
                <w:lang w:eastAsia="ar-SA"/>
              </w:rPr>
            </w:r>
          </w:p>
        </w:tc>
      </w:tr>
      <w:tr>
        <w:tblPrEx/>
        <w:trPr>
          <w:cantSplit/>
          <w:trHeight w:val="240"/>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rPr>
            </w:pPr>
            <w:r>
              <w:rPr>
                <w:sz w:val="22"/>
                <w:szCs w:val="22"/>
              </w:rPr>
              <w:t xml:space="preserve">14</w:t>
            </w:r>
            <w:r>
              <w:rPr>
                <w:sz w:val="22"/>
                <w:szCs w:val="22"/>
              </w:rPr>
            </w:r>
            <w:r>
              <w:rPr>
                <w:sz w:val="22"/>
                <w:szCs w:val="22"/>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sz w:val="22"/>
                <w:szCs w:val="22"/>
              </w:rPr>
            </w:pPr>
            <w:r>
              <w:rPr>
                <w:sz w:val="22"/>
                <w:szCs w:val="22"/>
              </w:rPr>
              <w:t xml:space="preserve">Количество молодых семей, улучшивших жилищные условия</w:t>
            </w:r>
            <w:r>
              <w:rPr>
                <w:sz w:val="22"/>
                <w:szCs w:val="22"/>
              </w:rPr>
            </w:r>
            <w:r>
              <w:rPr>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семья</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ДСП</w:t>
            </w:r>
            <w:r>
              <w:rPr>
                <w:sz w:val="22"/>
                <w:szCs w:val="22"/>
              </w:rPr>
            </w:r>
            <w:r>
              <w:rPr>
                <w:sz w:val="22"/>
                <w:szCs w:val="22"/>
              </w:rPr>
            </w:r>
          </w:p>
        </w:tc>
        <w:tc>
          <w:tcPr>
            <w:tcBorders>
              <w:top w:val="single" w:color="000000" w:sz="4" w:space="0"/>
              <w:left w:val="single" w:color="000000" w:sz="4" w:space="0"/>
              <w:bottom w:val="single" w:color="000000" w:sz="4" w:space="0"/>
            </w:tcBorders>
            <w:tcW w:w="991" w:type="dxa"/>
            <w:textDirection w:val="lrTb"/>
            <w:noWrap w:val="false"/>
          </w:tcPr>
          <w:p>
            <w:pPr>
              <w:jc w:val="center"/>
            </w:pPr>
            <w:r>
              <w:rPr>
                <w:rFonts w:eastAsia="Times New Roman" w:cs="Times New Roman"/>
                <w:color w:val="000000"/>
                <w:sz w:val="22"/>
              </w:rPr>
              <w:t xml:space="preserve">173</w:t>
            </w:r>
            <w:r/>
          </w:p>
        </w:tc>
        <w:tc>
          <w:tcPr>
            <w:tcBorders>
              <w:top w:val="single" w:color="000000" w:sz="4" w:space="0"/>
              <w:left w:val="single" w:color="000000" w:sz="4" w:space="0"/>
              <w:bottom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w:t>
            </w: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w:t>
            </w:r>
            <w:r/>
          </w:p>
        </w:tc>
      </w:tr>
      <w:tr>
        <w:tblPrEx/>
        <w:trPr>
          <w:cantSplit/>
          <w:trHeight w:val="479"/>
        </w:trPr>
        <w:tc>
          <w:tcPr>
            <w:shd w:val="clear" w:color="auto" w:fill="auto"/>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rPr>
            </w:pPr>
            <w:r>
              <w:rPr>
                <w:sz w:val="22"/>
                <w:szCs w:val="22"/>
              </w:rPr>
              <w:t xml:space="preserve">15</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W w:w="6651" w:type="dxa"/>
            <w:textDirection w:val="lrTb"/>
            <w:noWrap w:val="false"/>
          </w:tcPr>
          <w:p>
            <w:pPr>
              <w:widowControl w:val="off"/>
              <w:rPr>
                <w:color w:val="000000"/>
                <w:sz w:val="22"/>
                <w:szCs w:val="22"/>
              </w:rPr>
            </w:pPr>
            <w:r>
              <w:rPr>
                <w:color w:val="000000"/>
                <w:sz w:val="22"/>
                <w:szCs w:val="22"/>
              </w:rPr>
              <w:t xml:space="preserve">Доля молодых семей, улучшивших жилищные условия,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от количества молодых семей – участников программы</w:t>
            </w:r>
            <w:r>
              <w:rPr>
                <w:color w:val="000000"/>
                <w:sz w:val="22"/>
                <w:szCs w:val="22"/>
              </w:rPr>
            </w:r>
            <w:r>
              <w:rPr>
                <w:color w:val="000000"/>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W w:w="816" w:type="dxa"/>
            <w:textDirection w:val="lrTb"/>
            <w:noWrap w:val="false"/>
          </w:tcPr>
          <w:p>
            <w:pPr>
              <w:jc w:val="center"/>
              <w:widowControl w:val="off"/>
              <w:rPr>
                <w:sz w:val="22"/>
                <w:szCs w:val="22"/>
              </w:rPr>
            </w:pPr>
            <w:r>
              <w:rPr>
                <w:sz w:val="22"/>
                <w:szCs w:val="22"/>
              </w:rPr>
              <w:t xml:space="preserve">%</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ДСП</w:t>
            </w:r>
            <w:r>
              <w:rPr>
                <w:sz w:val="22"/>
                <w:szCs w:val="22"/>
              </w:rPr>
            </w:r>
            <w:r>
              <w:rPr>
                <w:sz w:val="22"/>
                <w:szCs w:val="22"/>
              </w:rPr>
            </w:r>
          </w:p>
        </w:tc>
        <w:tc>
          <w:tcPr>
            <w:shd w:val="clear" w:color="auto" w:fill="auto"/>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eastAsia="Times New Roman" w:cs="Times New Roman"/>
                <w:color w:val="000000"/>
                <w:sz w:val="22"/>
              </w:rPr>
              <w:t xml:space="preserve">41,0</w:t>
            </w:r>
            <w:r/>
          </w:p>
        </w:tc>
        <w:tc>
          <w:tcPr>
            <w:shd w:val="clear" w:color="auto" w:fill="auto"/>
            <w:tcBorders>
              <w:top w:val="single" w:color="000000" w:sz="4" w:space="0"/>
              <w:left w:val="single" w:color="000000" w:sz="4" w:space="0"/>
              <w:bottom w:val="single" w:color="000000" w:sz="4" w:space="0"/>
              <w:right w:val="single" w:color="000000" w:sz="4" w:space="0"/>
            </w:tcBorders>
            <w:tcW w:w="10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shd w:val="clear" w:color="auto" w:fill="auto"/>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shd w:val="clear" w:color="auto" w:fill="auto"/>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29,7</w:t>
            </w:r>
            <w:r/>
          </w:p>
        </w:tc>
        <w:tc>
          <w:tcPr>
            <w:shd w:val="clear" w:color="auto" w:fill="auto"/>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w:t>
            </w:r>
            <w:r/>
          </w:p>
        </w:tc>
      </w:tr>
      <w:tr>
        <w:tblPrEx/>
        <w:trPr>
          <w:cantSplit/>
          <w:trHeight w:val="240"/>
        </w:trPr>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rPr>
            </w:pPr>
            <w:r>
              <w:rPr>
                <w:sz w:val="22"/>
                <w:szCs w:val="22"/>
              </w:rPr>
              <w:t xml:space="preserve">16</w:t>
            </w:r>
            <w:r>
              <w:rPr>
                <w:sz w:val="22"/>
                <w:szCs w:val="22"/>
              </w:rPr>
            </w:r>
            <w:r>
              <w:rPr>
                <w:sz w:val="22"/>
                <w:szCs w:val="22"/>
              </w:rPr>
            </w:r>
          </w:p>
        </w:tc>
        <w:tc>
          <w:tcPr>
            <w:tcBorders>
              <w:top w:val="single" w:color="000000" w:sz="4" w:space="0"/>
              <w:left w:val="single" w:color="000000" w:sz="4" w:space="0"/>
              <w:bottom w:val="single" w:color="000000" w:sz="4" w:space="0"/>
            </w:tcBorders>
            <w:tcW w:w="6651" w:type="dxa"/>
            <w:textDirection w:val="lrTb"/>
            <w:noWrap w:val="false"/>
          </w:tcPr>
          <w:p>
            <w:pPr>
              <w:widowControl w:val="off"/>
              <w:rPr>
                <w:sz w:val="22"/>
                <w:szCs w:val="22"/>
              </w:rPr>
            </w:pPr>
            <w:r>
              <w:rPr>
                <w:sz w:val="22"/>
                <w:szCs w:val="22"/>
              </w:rPr>
              <w:t xml:space="preserve">Количество отдельных категорий граждан, обеспеченных жильем</w:t>
            </w:r>
            <w:r>
              <w:rPr>
                <w:sz w:val="22"/>
                <w:szCs w:val="22"/>
              </w:rPr>
            </w:r>
            <w:r>
              <w:rPr>
                <w:sz w:val="22"/>
                <w:szCs w:val="22"/>
              </w:rPr>
            </w:r>
          </w:p>
        </w:tc>
        <w:tc>
          <w:tcPr>
            <w:tcBorders>
              <w:top w:val="single" w:color="000000" w:sz="4" w:space="0"/>
              <w:left w:val="single" w:color="000000" w:sz="4" w:space="0"/>
              <w:bottom w:val="single" w:color="000000" w:sz="4" w:space="0"/>
            </w:tcBorders>
            <w:tcW w:w="816" w:type="dxa"/>
            <w:textDirection w:val="lrTb"/>
            <w:noWrap w:val="false"/>
          </w:tcPr>
          <w:p>
            <w:pPr>
              <w:jc w:val="center"/>
              <w:widowControl w:val="off"/>
              <w:rPr>
                <w:sz w:val="22"/>
                <w:szCs w:val="22"/>
                <w:lang w:eastAsia="ar-SA"/>
              </w:rPr>
            </w:pPr>
            <w:r>
              <w:rPr>
                <w:sz w:val="22"/>
                <w:szCs w:val="22"/>
                <w:lang w:eastAsia="ar-SA"/>
              </w:rPr>
              <w:t xml:space="preserve">чел</w:t>
            </w:r>
            <w:r>
              <w:rPr>
                <w:sz w:val="22"/>
                <w:szCs w:val="22"/>
                <w:lang w:eastAsia="ar-SA"/>
              </w:rPr>
            </w:r>
            <w:r>
              <w:rPr>
                <w:sz w:val="22"/>
                <w:szCs w:val="22"/>
                <w:lang w:eastAsia="ar-SA"/>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rPr>
            </w:pPr>
            <w:r>
              <w:rPr>
                <w:sz w:val="22"/>
                <w:szCs w:val="22"/>
              </w:rPr>
              <w:t xml:space="preserve">ДСП</w:t>
            </w:r>
            <w:r>
              <w:rPr>
                <w:sz w:val="22"/>
                <w:szCs w:val="22"/>
              </w:rPr>
            </w:r>
            <w:r>
              <w:rPr>
                <w:sz w:val="22"/>
                <w:szCs w:val="22"/>
              </w:rPr>
            </w:r>
          </w:p>
        </w:tc>
        <w:tc>
          <w:tcPr>
            <w:tcBorders>
              <w:top w:val="single" w:color="000000" w:sz="4" w:space="0"/>
              <w:left w:val="single" w:color="000000" w:sz="4" w:space="0"/>
              <w:bottom w:val="single" w:color="000000" w:sz="4" w:space="0"/>
            </w:tcBorders>
            <w:tcW w:w="991" w:type="dxa"/>
            <w:textDirection w:val="lrTb"/>
            <w:noWrap w:val="false"/>
          </w:tcPr>
          <w:p>
            <w:pPr>
              <w:jc w:val="center"/>
              <w:widowControl w:val="off"/>
              <w:rPr>
                <w:color w:val="000000"/>
                <w:sz w:val="22"/>
                <w:szCs w:val="22"/>
              </w:rPr>
              <w:outlineLvl w:val="1"/>
            </w:pPr>
            <w:r>
              <w:rPr>
                <w:color w:val="000000"/>
                <w:sz w:val="22"/>
                <w:szCs w:val="22"/>
              </w:rPr>
              <w:t xml:space="preserve">1</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tcBorders>
            <w:tcW w:w="1084" w:type="dxa"/>
            <w:textDirection w:val="lrTb"/>
            <w:noWrap w:val="false"/>
          </w:tcPr>
          <w:p>
            <w:pPr>
              <w:jc w:val="center"/>
              <w:widowControl w:val="off"/>
              <w:rPr>
                <w:color w:val="000000"/>
                <w:sz w:val="22"/>
                <w:szCs w:val="22"/>
                <w:highlight w:val="yellow"/>
              </w:rPr>
              <w:outlineLvl w:val="1"/>
            </w:pPr>
            <w:r>
              <w:rPr>
                <w:color w:val="000000"/>
                <w:sz w:val="22"/>
                <w:szCs w:val="22"/>
              </w:rPr>
              <w:t xml:space="preserve">3</w:t>
            </w:r>
            <w:r>
              <w:rPr>
                <w:color w:val="000000"/>
                <w:sz w:val="22"/>
                <w:szCs w:val="22"/>
                <w:highlight w:val="yellow"/>
              </w:rPr>
            </w:r>
            <w:r>
              <w:rPr>
                <w:color w:val="000000"/>
                <w:sz w:val="22"/>
                <w:szCs w:val="22"/>
                <w:highlight w:val="yellow"/>
              </w:rPr>
            </w:r>
          </w:p>
        </w:tc>
        <w:tc>
          <w:tcPr>
            <w:tcBorders>
              <w:top w:val="single" w:color="000000" w:sz="4" w:space="0"/>
              <w:left w:val="single" w:color="000000" w:sz="4" w:space="0"/>
              <w:bottom w:val="single" w:color="000000" w:sz="4" w:space="0"/>
              <w:right w:val="single" w:color="000000" w:sz="4" w:space="0"/>
            </w:tcBorders>
            <w:tcW w:w="991" w:type="dxa"/>
            <w:textDirection w:val="lrTb"/>
            <w:noWrap w:val="false"/>
          </w:tcPr>
          <w:p>
            <w:pPr>
              <w:jc w:val="center"/>
              <w:widowControl w:val="off"/>
              <w:rPr>
                <w:sz w:val="22"/>
                <w:szCs w:val="22"/>
                <w:highlight w:val="yellow"/>
              </w:rPr>
            </w:pPr>
            <w:r>
              <w:rPr>
                <w:sz w:val="22"/>
                <w:szCs w:val="22"/>
                <w:lang w:eastAsia="ar-SA"/>
              </w:rPr>
              <w:t xml:space="preserve">3</w:t>
            </w:r>
            <w:r>
              <w:rPr>
                <w:sz w:val="22"/>
                <w:szCs w:val="22"/>
                <w:highlight w:val="yellow"/>
              </w:rPr>
            </w:r>
            <w:r>
              <w:rPr>
                <w:sz w:val="22"/>
                <w:szCs w:val="22"/>
                <w:highlight w:val="yellow"/>
              </w:rPr>
            </w:r>
          </w:p>
        </w:tc>
        <w:tc>
          <w:tcPr>
            <w:tcBorders>
              <w:top w:val="single" w:color="000000" w:sz="4" w:space="0"/>
              <w:left w:val="single" w:color="000000" w:sz="4" w:space="0"/>
              <w:bottom w:val="single" w:color="000000" w:sz="4" w:space="0"/>
              <w:right w:val="single" w:color="000000" w:sz="4" w:space="0"/>
            </w:tcBorders>
            <w:tcW w:w="984" w:type="dxa"/>
            <w:textDirection w:val="lrTb"/>
            <w:noWrap w:val="false"/>
          </w:tcPr>
          <w:p>
            <w:pPr>
              <w:jc w:val="center"/>
              <w:widowControl w:val="off"/>
              <w:rPr>
                <w:sz w:val="22"/>
                <w:szCs w:val="22"/>
                <w:highlight w:val="yellow"/>
              </w:rPr>
            </w:pPr>
            <w:r>
              <w:rPr>
                <w:sz w:val="22"/>
                <w:szCs w:val="22"/>
                <w:lang w:eastAsia="ar-SA"/>
              </w:rPr>
              <w:t xml:space="preserve">2</w:t>
            </w:r>
            <w:r>
              <w:rPr>
                <w:sz w:val="22"/>
                <w:szCs w:val="22"/>
                <w:highlight w:val="yellow"/>
              </w:rPr>
            </w:r>
            <w:r>
              <w:rPr>
                <w:sz w:val="22"/>
                <w:szCs w:val="22"/>
                <w:highlight w:val="yellow"/>
              </w:rPr>
            </w:r>
          </w:p>
        </w:tc>
        <w:tc>
          <w:tcPr>
            <w:tcBorders>
              <w:top w:val="single" w:color="000000" w:sz="4" w:space="0"/>
              <w:left w:val="single" w:color="000000" w:sz="4" w:space="0"/>
              <w:bottom w:val="single" w:color="000000" w:sz="4" w:space="0"/>
              <w:right w:val="single" w:color="000000" w:sz="4" w:space="0"/>
            </w:tcBorders>
            <w:tcW w:w="1634" w:type="dxa"/>
            <w:textDirection w:val="lrTb"/>
            <w:noWrap w:val="false"/>
          </w:tcPr>
          <w:p>
            <w:pPr>
              <w:jc w:val="center"/>
              <w:widowControl w:val="off"/>
              <w:rPr>
                <w:sz w:val="22"/>
                <w:szCs w:val="22"/>
                <w:lang w:eastAsia="ar-SA"/>
              </w:rPr>
            </w:pPr>
            <w:r>
              <w:rPr>
                <w:sz w:val="22"/>
                <w:szCs w:val="22"/>
                <w:lang w:eastAsia="ar-SA"/>
              </w:rPr>
              <w:t xml:space="preserve">-</w:t>
            </w:r>
            <w:r>
              <w:rPr>
                <w:sz w:val="22"/>
                <w:szCs w:val="22"/>
                <w:lang w:eastAsia="ar-SA"/>
              </w:rPr>
            </w:r>
            <w:r>
              <w:rPr>
                <w:sz w:val="22"/>
                <w:szCs w:val="22"/>
                <w:lang w:eastAsia="ar-SA"/>
              </w:rPr>
            </w:r>
          </w:p>
        </w:tc>
      </w:tr>
    </w:tbl>
    <w:p>
      <w:pPr>
        <w:rPr>
          <w:sz w:val="28"/>
          <w:szCs w:val="28"/>
        </w:rPr>
      </w:pPr>
      <w:r>
        <w:rPr>
          <w:sz w:val="28"/>
          <w:szCs w:val="28"/>
        </w:rPr>
      </w:r>
      <w:r>
        <w:rPr>
          <w:sz w:val="28"/>
          <w:szCs w:val="28"/>
        </w:rPr>
      </w:r>
      <w:r>
        <w:rPr>
          <w:sz w:val="28"/>
          <w:szCs w:val="28"/>
        </w:rPr>
      </w:r>
    </w:p>
    <w:p>
      <w:pPr>
        <w:ind w:firstLine="709"/>
        <w:jc w:val="both"/>
        <w:rPr>
          <w:sz w:val="28"/>
          <w:szCs w:val="28"/>
        </w:rPr>
      </w:pPr>
      <w:r>
        <w:rPr>
          <w:sz w:val="28"/>
          <w:szCs w:val="28"/>
        </w:rPr>
        <w:t xml:space="preserve">11. Раздел «Финансовое обеспечение муниципальной программы «Обеспечение жильем жителей города Перми» </w:t>
      </w:r>
      <w:r>
        <w:rPr>
          <w:sz w:val="28"/>
          <w:szCs w:val="28"/>
        </w:rPr>
        <w:br/>
        <w:t xml:space="preserve">изложить в следующей редакции:</w:t>
      </w:r>
      <w:r>
        <w:rPr>
          <w:sz w:val="28"/>
          <w:szCs w:val="28"/>
        </w:rPr>
      </w:r>
      <w:r>
        <w:rPr>
          <w:sz w:val="28"/>
          <w:szCs w:val="28"/>
        </w:rPr>
      </w:r>
    </w:p>
    <w:p>
      <w:pPr>
        <w:ind w:firstLine="709"/>
        <w:jc w:val="both"/>
      </w:pPr>
      <w:r/>
      <w:bookmarkStart w:id="0" w:name="_GoBack"/>
      <w:r/>
      <w:bookmarkEnd w:id="0"/>
      <w:r/>
      <w:r/>
    </w:p>
    <w:p>
      <w:pPr>
        <w:jc w:val="center"/>
        <w:spacing w:line="240" w:lineRule="exact"/>
        <w:rPr>
          <w:b/>
          <w:bCs/>
          <w:sz w:val="28"/>
          <w:szCs w:val="28"/>
        </w:rPr>
      </w:pPr>
      <w:r>
        <w:rPr>
          <w:sz w:val="28"/>
          <w:szCs w:val="28"/>
        </w:rPr>
        <w:t xml:space="preserve">«</w:t>
      </w:r>
      <w:r>
        <w:rPr>
          <w:b/>
          <w:bCs/>
          <w:sz w:val="28"/>
          <w:szCs w:val="28"/>
        </w:rPr>
        <w:t xml:space="preserve">ФИНАНСОВОЕ ОБЕСПЕЧЕНИЕ</w:t>
      </w:r>
      <w:r>
        <w:rPr>
          <w:b/>
          <w:bCs/>
          <w:sz w:val="28"/>
          <w:szCs w:val="28"/>
        </w:rPr>
      </w:r>
      <w:r>
        <w:rPr>
          <w:b/>
          <w:bCs/>
          <w:sz w:val="28"/>
          <w:szCs w:val="28"/>
        </w:rPr>
      </w:r>
    </w:p>
    <w:p>
      <w:pPr>
        <w:jc w:val="center"/>
        <w:spacing w:line="240" w:lineRule="exact"/>
        <w:rPr>
          <w:b/>
          <w:bCs/>
          <w:sz w:val="28"/>
          <w:szCs w:val="28"/>
        </w:rPr>
      </w:pPr>
      <w:r>
        <w:rPr>
          <w:b/>
          <w:bCs/>
          <w:sz w:val="28"/>
          <w:szCs w:val="28"/>
        </w:rPr>
        <w:t xml:space="preserve">муниципальной программы «Обеспечение жильем жителей города Перми»</w:t>
      </w:r>
      <w:r>
        <w:rPr>
          <w:b/>
          <w:bCs/>
          <w:sz w:val="28"/>
          <w:szCs w:val="28"/>
        </w:rPr>
      </w:r>
      <w:r>
        <w:rPr>
          <w:b/>
          <w:bCs/>
          <w:sz w:val="28"/>
          <w:szCs w:val="28"/>
        </w:rPr>
      </w:r>
    </w:p>
    <w:p>
      <w:pPr>
        <w:jc w:val="center"/>
        <w:rPr>
          <w:sz w:val="28"/>
          <w:szCs w:val="28"/>
        </w:rPr>
      </w:pPr>
      <w:r>
        <w:rPr>
          <w:sz w:val="28"/>
          <w:szCs w:val="28"/>
        </w:rPr>
      </w:r>
      <w:r>
        <w:rPr>
          <w:sz w:val="28"/>
          <w:szCs w:val="28"/>
        </w:rPr>
      </w:r>
      <w:r>
        <w:rPr>
          <w:sz w:val="28"/>
          <w:szCs w:val="28"/>
        </w:rPr>
      </w:r>
    </w:p>
    <w:tbl>
      <w:tblPr>
        <w:tblW w:w="14930" w:type="dxa"/>
        <w:tblInd w:w="92" w:type="dxa"/>
        <w:tblLayout w:type="fixed"/>
        <w:tblLook w:val="04A0" w:firstRow="1" w:lastRow="0" w:firstColumn="1" w:lastColumn="0" w:noHBand="0" w:noVBand="1"/>
      </w:tblPr>
      <w:tblGrid>
        <w:gridCol w:w="2994"/>
        <w:gridCol w:w="994"/>
        <w:gridCol w:w="2410"/>
        <w:gridCol w:w="1558"/>
        <w:gridCol w:w="1419"/>
        <w:gridCol w:w="1558"/>
        <w:gridCol w:w="1277"/>
        <w:gridCol w:w="1417"/>
        <w:gridCol w:w="1303"/>
      </w:tblGrid>
      <w:tr>
        <w:tblPrEx/>
        <w:trPr>
          <w:trHeight w:val="0"/>
        </w:trPr>
        <w:tc>
          <w:tcPr>
            <w:tcBorders>
              <w:top w:val="single" w:color="000000" w:sz="4" w:space="0"/>
              <w:left w:val="single" w:color="000000" w:sz="4" w:space="0"/>
              <w:bottom w:val="single" w:color="000000" w:sz="4" w:space="0"/>
              <w:right w:val="single" w:color="000000" w:sz="4" w:space="0"/>
            </w:tcBorders>
            <w:tcW w:w="2993" w:type="dxa"/>
            <w:vAlign w:val="top"/>
            <w:vMerge w:val="restart"/>
            <w:textDirection w:val="lrTb"/>
            <w:noWrap w:val="false"/>
          </w:tcPr>
          <w:p>
            <w:pPr>
              <w:jc w:val="center"/>
              <w:widowControl w:val="off"/>
              <w:rPr>
                <w:color w:val="000000"/>
                <w:sz w:val="22"/>
                <w:szCs w:val="22"/>
              </w:rPr>
            </w:pPr>
            <w:r>
              <w:rPr>
                <w:color w:val="000000"/>
                <w:sz w:val="22"/>
                <w:szCs w:val="22"/>
              </w:rPr>
              <w:t xml:space="preserve">Наименование программы, подпрограммы, структурного элемента программы, направления расхода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jc w:val="center"/>
              <w:widowControl w:val="off"/>
              <w:rPr>
                <w:color w:val="000000"/>
                <w:sz w:val="22"/>
                <w:szCs w:val="22"/>
              </w:rPr>
            </w:pPr>
            <w:r>
              <w:rPr>
                <w:color w:val="000000"/>
                <w:sz w:val="22"/>
                <w:szCs w:val="22"/>
              </w:rPr>
              <w:t xml:space="preserve">ФО (ФП), ТО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vAlign w:val="top"/>
            <w:vMerge w:val="restart"/>
            <w:textDirection w:val="lrTb"/>
            <w:noWrap w:val="false"/>
          </w:tcPr>
          <w:p>
            <w:pPr>
              <w:jc w:val="center"/>
              <w:widowControl w:val="off"/>
              <w:rPr>
                <w:color w:val="000000"/>
                <w:sz w:val="22"/>
                <w:szCs w:val="22"/>
              </w:rPr>
            </w:pPr>
            <w:r>
              <w:rPr>
                <w:color w:val="000000"/>
                <w:sz w:val="22"/>
                <w:szCs w:val="22"/>
              </w:rPr>
              <w:t xml:space="preserve">Источники финансового обеспечения</w:t>
            </w:r>
            <w:r>
              <w:rPr>
                <w:color w:val="000000"/>
                <w:sz w:val="22"/>
                <w:szCs w:val="22"/>
              </w:rPr>
            </w:r>
            <w:r>
              <w:rPr>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8532" w:type="dxa"/>
            <w:textDirection w:val="lrTb"/>
            <w:noWrap w:val="false"/>
          </w:tcPr>
          <w:p>
            <w:pPr>
              <w:jc w:val="center"/>
              <w:widowControl w:val="off"/>
              <w:rPr>
                <w:color w:val="000000"/>
                <w:sz w:val="22"/>
                <w:szCs w:val="22"/>
              </w:rPr>
            </w:pPr>
            <w:r>
              <w:rPr>
                <w:color w:val="000000"/>
                <w:sz w:val="22"/>
                <w:szCs w:val="22"/>
              </w:rPr>
              <w:t xml:space="preserve">Расходы, тыс. руб.</w:t>
            </w:r>
            <w:r>
              <w:rPr>
                <w:color w:val="000000"/>
                <w:sz w:val="22"/>
                <w:szCs w:val="22"/>
              </w:rPr>
            </w:r>
            <w:r>
              <w:rPr>
                <w:color w:val="000000"/>
                <w:sz w:val="22"/>
                <w:szCs w:val="22"/>
              </w:rPr>
            </w:r>
          </w:p>
        </w:tc>
      </w:tr>
      <w:tr>
        <w:tblPrEx/>
        <w:trPr>
          <w:trHeight w:val="0"/>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8" w:type="dxa"/>
            <w:vAlign w:val="top"/>
            <w:textDirection w:val="lrTb"/>
            <w:noWrap w:val="false"/>
          </w:tcPr>
          <w:p>
            <w:pPr>
              <w:jc w:val="center"/>
              <w:widowControl w:val="off"/>
              <w:rPr>
                <w:color w:val="000000"/>
                <w:sz w:val="22"/>
                <w:szCs w:val="22"/>
              </w:rPr>
            </w:pPr>
            <w:r>
              <w:rPr>
                <w:color w:val="000000"/>
                <w:sz w:val="22"/>
                <w:szCs w:val="22"/>
              </w:rPr>
              <w:t xml:space="preserve">2025</w:t>
            </w:r>
            <w:r>
              <w:rPr>
                <w:color w:val="000000"/>
                <w:sz w:val="22"/>
                <w:szCs w:val="22"/>
              </w:rPr>
            </w:r>
            <w:r>
              <w:rPr>
                <w:color w:val="000000"/>
                <w:sz w:val="22"/>
                <w:szCs w:val="22"/>
              </w:rPr>
            </w:r>
          </w:p>
          <w:p>
            <w:pPr>
              <w:jc w:val="center"/>
              <w:widowControl w:val="off"/>
              <w:rPr>
                <w:color w:val="000000"/>
                <w:sz w:val="22"/>
                <w:szCs w:val="22"/>
              </w:rPr>
            </w:pPr>
            <w:r>
              <w:rPr>
                <w:color w:val="000000"/>
                <w:sz w:val="22"/>
                <w:szCs w:val="22"/>
              </w:rPr>
              <w:t xml:space="preserve">(план)</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19" w:type="dxa"/>
            <w:vAlign w:val="top"/>
            <w:textDirection w:val="lrTb"/>
            <w:noWrap w:val="false"/>
          </w:tcPr>
          <w:p>
            <w:pPr>
              <w:jc w:val="center"/>
              <w:widowControl w:val="off"/>
              <w:rPr>
                <w:color w:val="000000"/>
                <w:sz w:val="22"/>
                <w:szCs w:val="22"/>
              </w:rPr>
            </w:pPr>
            <w:r>
              <w:rPr>
                <w:color w:val="000000"/>
                <w:sz w:val="22"/>
                <w:szCs w:val="22"/>
              </w:rPr>
              <w:t xml:space="preserve">2026</w:t>
            </w:r>
            <w:r>
              <w:rPr>
                <w:color w:val="000000"/>
                <w:sz w:val="22"/>
                <w:szCs w:val="22"/>
              </w:rPr>
            </w:r>
            <w:r>
              <w:rPr>
                <w:color w:val="000000"/>
                <w:sz w:val="22"/>
                <w:szCs w:val="22"/>
              </w:rPr>
            </w:r>
          </w:p>
          <w:p>
            <w:pPr>
              <w:jc w:val="center"/>
              <w:widowControl w:val="off"/>
              <w:rPr>
                <w:color w:val="000000"/>
                <w:sz w:val="22"/>
                <w:szCs w:val="22"/>
              </w:rPr>
            </w:pPr>
            <w:r>
              <w:rPr>
                <w:color w:val="000000"/>
                <w:sz w:val="22"/>
                <w:szCs w:val="22"/>
              </w:rPr>
              <w:t xml:space="preserve">(план)</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8" w:type="dxa"/>
            <w:vAlign w:val="top"/>
            <w:textDirection w:val="lrTb"/>
            <w:noWrap w:val="false"/>
          </w:tcPr>
          <w:p>
            <w:pPr>
              <w:jc w:val="center"/>
              <w:widowControl w:val="off"/>
              <w:rPr>
                <w:color w:val="000000"/>
                <w:sz w:val="22"/>
                <w:szCs w:val="22"/>
              </w:rPr>
            </w:pPr>
            <w:r>
              <w:rPr>
                <w:color w:val="000000"/>
                <w:sz w:val="22"/>
                <w:szCs w:val="22"/>
              </w:rPr>
              <w:t xml:space="preserve">2027</w:t>
            </w:r>
            <w:r>
              <w:rPr>
                <w:color w:val="000000"/>
                <w:sz w:val="22"/>
                <w:szCs w:val="22"/>
              </w:rPr>
            </w:r>
            <w:r>
              <w:rPr>
                <w:color w:val="000000"/>
                <w:sz w:val="22"/>
                <w:szCs w:val="22"/>
              </w:rPr>
            </w:r>
          </w:p>
          <w:p>
            <w:pPr>
              <w:jc w:val="center"/>
              <w:widowControl w:val="off"/>
              <w:rPr>
                <w:color w:val="000000"/>
                <w:sz w:val="22"/>
                <w:szCs w:val="22"/>
              </w:rPr>
            </w:pPr>
            <w:r>
              <w:rPr>
                <w:color w:val="000000"/>
                <w:sz w:val="22"/>
                <w:szCs w:val="22"/>
              </w:rPr>
              <w:t xml:space="preserve">(план)</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jc w:val="center"/>
              <w:widowControl w:val="off"/>
              <w:rPr>
                <w:color w:val="000000"/>
                <w:sz w:val="22"/>
                <w:szCs w:val="22"/>
              </w:rPr>
            </w:pPr>
            <w:r>
              <w:rPr>
                <w:color w:val="000000"/>
                <w:sz w:val="22"/>
                <w:szCs w:val="22"/>
              </w:rPr>
              <w:t xml:space="preserve">2028 (план)</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jc w:val="center"/>
              <w:widowControl w:val="off"/>
              <w:rPr>
                <w:color w:val="000000"/>
                <w:sz w:val="22"/>
                <w:szCs w:val="22"/>
              </w:rPr>
            </w:pPr>
            <w:r>
              <w:rPr>
                <w:color w:val="000000"/>
                <w:sz w:val="22"/>
                <w:szCs w:val="22"/>
              </w:rPr>
              <w:t xml:space="preserve">2029</w:t>
            </w:r>
            <w:r>
              <w:rPr>
                <w:color w:val="000000"/>
                <w:sz w:val="22"/>
                <w:szCs w:val="22"/>
              </w:rPr>
            </w:r>
            <w:r>
              <w:rPr>
                <w:color w:val="000000"/>
                <w:sz w:val="22"/>
                <w:szCs w:val="22"/>
              </w:rPr>
            </w:r>
          </w:p>
          <w:p>
            <w:pPr>
              <w:jc w:val="center"/>
              <w:widowControl w:val="off"/>
              <w:rPr>
                <w:color w:val="000000"/>
                <w:sz w:val="22"/>
                <w:szCs w:val="22"/>
              </w:rPr>
            </w:pPr>
            <w:r>
              <w:rPr>
                <w:color w:val="000000"/>
                <w:sz w:val="22"/>
                <w:szCs w:val="22"/>
              </w:rPr>
              <w:t xml:space="preserve">(план)</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303" w:type="dxa"/>
            <w:vAlign w:val="top"/>
            <w:textDirection w:val="lrTb"/>
            <w:noWrap w:val="false"/>
          </w:tcPr>
          <w:p>
            <w:pPr>
              <w:jc w:val="center"/>
              <w:widowControl w:val="off"/>
              <w:rPr>
                <w:color w:val="000000"/>
                <w:sz w:val="22"/>
                <w:szCs w:val="22"/>
              </w:rPr>
            </w:pPr>
            <w:r>
              <w:rPr>
                <w:color w:val="000000"/>
                <w:sz w:val="22"/>
                <w:szCs w:val="22"/>
              </w:rPr>
              <w:t xml:space="preserve">всего</w:t>
            </w:r>
            <w:r>
              <w:rPr>
                <w:color w:val="000000"/>
                <w:sz w:val="22"/>
                <w:szCs w:val="22"/>
              </w:rPr>
            </w:r>
            <w:r>
              <w:rPr>
                <w:color w:val="000000"/>
                <w:sz w:val="22"/>
                <w:szCs w:val="22"/>
              </w:rPr>
            </w:r>
          </w:p>
        </w:tc>
      </w:tr>
    </w:tbl>
    <w:p>
      <w:pPr>
        <w:rPr>
          <w:sz w:val="2"/>
          <w:szCs w:val="2"/>
        </w:rPr>
      </w:pPr>
      <w:r>
        <w:rPr>
          <w:sz w:val="8"/>
          <w:szCs w:val="8"/>
        </w:rPr>
      </w:r>
      <w:r>
        <w:rPr>
          <w:sz w:val="2"/>
          <w:szCs w:val="2"/>
        </w:rPr>
      </w:r>
      <w:r>
        <w:rPr>
          <w:sz w:val="2"/>
          <w:szCs w:val="2"/>
        </w:rPr>
      </w:r>
    </w:p>
    <w:tbl>
      <w:tblPr>
        <w:tblW w:w="14930" w:type="dxa"/>
        <w:tblInd w:w="92" w:type="dxa"/>
        <w:tblLayout w:type="fixed"/>
        <w:tblLook w:val="04A0" w:firstRow="1" w:lastRow="0" w:firstColumn="1" w:lastColumn="0" w:noHBand="0" w:noVBand="1"/>
      </w:tblPr>
      <w:tblGrid>
        <w:gridCol w:w="2993"/>
        <w:gridCol w:w="993"/>
        <w:gridCol w:w="2410"/>
        <w:gridCol w:w="1557"/>
        <w:gridCol w:w="1418"/>
        <w:gridCol w:w="1415"/>
        <w:gridCol w:w="1423"/>
        <w:gridCol w:w="1417"/>
        <w:gridCol w:w="1304"/>
      </w:tblGrid>
      <w:tr>
        <w:tblPrEx/>
        <w:trPr>
          <w:trHeight w:val="309"/>
          <w:tblHeader/>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jc w:val="center"/>
              <w:widowControl w:val="off"/>
              <w:rPr>
                <w:color w:val="000000"/>
                <w:sz w:val="22"/>
                <w:szCs w:val="22"/>
              </w:rPr>
            </w:pPr>
            <w:r>
              <w:rPr>
                <w:color w:val="000000"/>
                <w:sz w:val="22"/>
                <w:szCs w:val="22"/>
              </w:rPr>
              <w:t xml:space="preserve">1</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jc w:val="center"/>
              <w:widowControl w:val="off"/>
              <w:rPr>
                <w:color w:val="000000"/>
                <w:sz w:val="22"/>
                <w:szCs w:val="22"/>
              </w:rPr>
            </w:pPr>
            <w:r>
              <w:rPr>
                <w:color w:val="000000"/>
                <w:sz w:val="22"/>
                <w:szCs w:val="22"/>
              </w:rPr>
              <w:t xml:space="preserve">2</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jc w:val="center"/>
              <w:widowControl w:val="off"/>
              <w:rPr>
                <w:color w:val="000000"/>
                <w:sz w:val="22"/>
                <w:szCs w:val="22"/>
              </w:rPr>
            </w:pPr>
            <w:r>
              <w:rPr>
                <w:color w:val="000000"/>
                <w:sz w:val="22"/>
                <w:szCs w:val="22"/>
              </w:rPr>
              <w:t xml:space="preserve">3</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vAlign w:val="center"/>
            <w:textDirection w:val="lrTb"/>
            <w:noWrap w:val="false"/>
          </w:tcPr>
          <w:p>
            <w:pPr>
              <w:jc w:val="center"/>
              <w:widowControl w:val="off"/>
              <w:rPr>
                <w:color w:val="000000"/>
                <w:sz w:val="22"/>
                <w:szCs w:val="22"/>
              </w:rPr>
            </w:pPr>
            <w:r>
              <w:rPr>
                <w:color w:val="000000"/>
                <w:sz w:val="22"/>
                <w:szCs w:val="22"/>
              </w:rPr>
              <w:t xml:space="preserve">4</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jc w:val="center"/>
              <w:widowControl w:val="off"/>
              <w:rPr>
                <w:color w:val="000000"/>
                <w:sz w:val="22"/>
                <w:szCs w:val="22"/>
              </w:rPr>
            </w:pPr>
            <w:r>
              <w:rPr>
                <w:color w:val="000000"/>
                <w:sz w:val="22"/>
                <w:szCs w:val="22"/>
              </w:rPr>
              <w:t xml:space="preserve">5</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15" w:type="dxa"/>
            <w:vAlign w:val="center"/>
            <w:textDirection w:val="lrTb"/>
            <w:noWrap w:val="false"/>
          </w:tcPr>
          <w:p>
            <w:pPr>
              <w:jc w:val="center"/>
              <w:widowControl w:val="off"/>
              <w:rPr>
                <w:color w:val="000000"/>
                <w:sz w:val="22"/>
                <w:szCs w:val="22"/>
              </w:rPr>
            </w:pPr>
            <w:r>
              <w:rPr>
                <w:color w:val="000000"/>
                <w:sz w:val="22"/>
                <w:szCs w:val="22"/>
              </w:rPr>
              <w:t xml:space="preserve">6</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23" w:type="dxa"/>
            <w:vAlign w:val="center"/>
            <w:textDirection w:val="lrTb"/>
            <w:noWrap w:val="false"/>
          </w:tcPr>
          <w:p>
            <w:pPr>
              <w:jc w:val="center"/>
              <w:widowControl w:val="off"/>
              <w:rPr>
                <w:color w:val="000000"/>
                <w:sz w:val="22"/>
                <w:szCs w:val="22"/>
              </w:rPr>
            </w:pPr>
            <w:r>
              <w:rPr>
                <w:color w:val="000000"/>
                <w:sz w:val="22"/>
                <w:szCs w:val="22"/>
              </w:rPr>
              <w:t xml:space="preserve">7</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widowControl w:val="off"/>
              <w:rPr>
                <w:color w:val="000000"/>
                <w:sz w:val="22"/>
                <w:szCs w:val="22"/>
              </w:rPr>
            </w:pPr>
            <w:r>
              <w:rPr>
                <w:color w:val="000000"/>
                <w:sz w:val="22"/>
                <w:szCs w:val="22"/>
              </w:rPr>
              <w:t xml:space="preserve">8</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303" w:type="dxa"/>
            <w:vAlign w:val="center"/>
            <w:textDirection w:val="lrTb"/>
            <w:noWrap w:val="false"/>
          </w:tcPr>
          <w:p>
            <w:pPr>
              <w:jc w:val="center"/>
              <w:widowControl w:val="off"/>
              <w:rPr>
                <w:color w:val="000000"/>
                <w:sz w:val="22"/>
                <w:szCs w:val="22"/>
              </w:rPr>
            </w:pPr>
            <w:r>
              <w:rPr>
                <w:color w:val="000000"/>
                <w:sz w:val="22"/>
                <w:szCs w:val="22"/>
              </w:rPr>
              <w:t xml:space="preserve">9</w:t>
            </w:r>
            <w:r>
              <w:rPr>
                <w:color w:val="000000"/>
                <w:sz w:val="22"/>
                <w:szCs w:val="22"/>
              </w:rPr>
            </w:r>
            <w:r>
              <w:rPr>
                <w:color w:val="000000"/>
                <w:sz w:val="22"/>
                <w:szCs w:val="22"/>
              </w:rP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Муниципальная программа «Обеспечение жильем жителей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4 231 042,9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4 474 207,2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4 178 993,3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3 980 302,3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2 594 533,7</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19 459 079,4</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1 754 789,2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1 501 260,6</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1 145 470,0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6 692 459,8</w:t>
            </w:r>
            <w:r/>
          </w:p>
        </w:tc>
      </w:tr>
      <w:tr>
        <w:tblPrEx/>
        <w:trPr>
          <w:trHeight w:val="243"/>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vMerge w:val="restart"/>
            <w:textDirection w:val="lrTb"/>
            <w:noWrap w:val="false"/>
          </w:tcPr>
          <w:p>
            <w:pPr>
              <w:widowControl w:val="off"/>
              <w:rPr>
                <w:sz w:val="22"/>
                <w:szCs w:val="22"/>
              </w:rPr>
            </w:pPr>
            <w:r>
              <w:rPr>
                <w:sz w:val="22"/>
                <w:szCs w:val="22"/>
              </w:rPr>
              <w:t xml:space="preserve">бюджет города Перми (неналоговые меры поддержки)</w:t>
            </w:r>
            <w:r>
              <w:rPr>
                <w:rFonts w:ascii="Times New Roman" w:hAnsi="Times New Roman" w:eastAsia="Times New Roman" w:cs="Times New Roman"/>
                <w:color w:val="000000"/>
                <w:sz w:val="24"/>
              </w:rPr>
              <w:t xml:space="preserve">*</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vMerge w:val="restart"/>
            <w:textDirection w:val="lrTb"/>
            <w:noWrap w:val="false"/>
          </w:tcPr>
          <w:p>
            <w:pPr>
              <w:jc w:val="center"/>
              <w:rPr>
                <w:rFonts w:ascii="Times New Roman" w:hAnsi="Times New Roman" w:eastAsia="Times New Roman" w:cs="Times New Roman"/>
                <w:b w:val="0"/>
                <w:i w:val="0"/>
                <w:strike w:val="0"/>
                <w:color w:val="000000"/>
                <w:sz w:val="22"/>
                <w:u w:val="none"/>
                <w:vertAlign w:val="baseline"/>
              </w:rPr>
            </w:pPr>
            <w:r>
              <w:rPr>
                <w:rFonts w:ascii="Times New Roman" w:hAnsi="Times New Roman" w:eastAsia="Times New Roman" w:cs="Times New Roman"/>
                <w:b w:val="0"/>
                <w:i w:val="0"/>
                <w:strike w:val="0"/>
                <w:color w:val="000000"/>
                <w:sz w:val="22"/>
                <w:u w:val="none"/>
                <w:vertAlign w:val="baseline"/>
              </w:rPr>
              <w:t xml:space="preserve">0,0</w:t>
            </w:r>
            <w:r>
              <w:rPr>
                <w:rFonts w:ascii="Times New Roman" w:hAnsi="Times New Roman" w:eastAsia="Times New Roman" w:cs="Times New Roman"/>
                <w:b w:val="0"/>
                <w:i w:val="0"/>
                <w:strike w:val="0"/>
                <w:color w:val="000000"/>
                <w:sz w:val="22"/>
                <w:u w:val="none"/>
                <w:vertAlign w:val="baseline"/>
              </w:rPr>
            </w:r>
            <w:r>
              <w:rPr>
                <w:rFonts w:ascii="Times New Roman" w:hAnsi="Times New Roman" w:eastAsia="Times New Roman" w:cs="Times New Roman"/>
                <w:b w:val="0"/>
                <w:i w:val="0"/>
                <w:strike w:val="0"/>
                <w:color w:val="000000"/>
                <w:sz w:val="22"/>
                <w:u w:val="none"/>
                <w:vertAlign w:val="baseline"/>
              </w:rPr>
            </w:r>
          </w:p>
        </w:tc>
        <w:tc>
          <w:tcPr>
            <w:tcBorders>
              <w:top w:val="single" w:color="000000" w:sz="4" w:space="0"/>
              <w:left w:val="single" w:color="000000" w:sz="4" w:space="0"/>
              <w:bottom w:val="single" w:color="000000" w:sz="4" w:space="0"/>
              <w:right w:val="single" w:color="000000" w:sz="4" w:space="0"/>
            </w:tcBorders>
            <w:tcW w:w="1418"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5"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2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7"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30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280,4</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r>
      <w:tr>
        <w:tblPrEx/>
        <w:trPr>
          <w:trHeight w:val="243"/>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1 593 852,9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1 087 222,9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1 103 849,0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1 046 479,7</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5 560 231,4</w:t>
            </w:r>
            <w:r/>
          </w:p>
        </w:tc>
      </w:tr>
      <w:tr>
        <w:tblPrEx/>
        <w:trPr>
          <w:trHeight w:val="0"/>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464 766,9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1 138 166,5</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1 182 117,1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1 040 795,4</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4 546 082,7</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sz w:val="22"/>
                <w:szCs w:val="22"/>
              </w:rPr>
            </w:pPr>
            <w:r>
              <w:rPr>
                <w:sz w:val="22"/>
                <w:szCs w:val="22"/>
              </w:rPr>
              <w:t xml:space="preserve">внебюджетные источники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417 633,9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2 660 305,5</w:t>
            </w:r>
            <w:r/>
          </w:p>
        </w:tc>
      </w:tr>
      <w:tr>
        <w:tblPrEx/>
        <w:trPr>
          <w:trHeight w:val="315"/>
        </w:trPr>
        <w:tc>
          <w:tcPr>
            <w:gridSpan w:val="9"/>
            <w:tcBorders>
              <w:top w:val="single" w:color="000000" w:sz="4" w:space="0"/>
              <w:left w:val="single" w:color="000000" w:sz="4" w:space="0"/>
              <w:bottom w:val="single" w:color="000000" w:sz="4" w:space="0"/>
              <w:right w:val="single" w:color="000000" w:sz="4" w:space="0"/>
            </w:tcBorders>
            <w:tcW w:w="14930" w:type="dxa"/>
            <w:textDirection w:val="lrTb"/>
            <w:noWrap w:val="false"/>
          </w:tcPr>
          <w:p>
            <w:pPr>
              <w:widowControl w:val="off"/>
              <w:rPr>
                <w:color w:val="000000"/>
                <w:sz w:val="22"/>
                <w:szCs w:val="22"/>
              </w:rPr>
            </w:pPr>
            <w:r>
              <w:rPr>
                <w:color w:val="000000"/>
                <w:sz w:val="22"/>
                <w:szCs w:val="22"/>
              </w:rPr>
              <w:t xml:space="preserve">Муниципальные проекты в рамках национальных проектов</w:t>
            </w:r>
            <w:r>
              <w:rPr>
                <w:color w:val="000000"/>
                <w:sz w:val="22"/>
                <w:szCs w:val="22"/>
              </w:rPr>
            </w:r>
            <w:r>
              <w:rPr>
                <w:color w:val="000000"/>
                <w:sz w:val="22"/>
                <w:szCs w:val="22"/>
              </w:rP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Муниципальный проект 1 «Жилье»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617 140,1</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1 895 439,8</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1 924 300,3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1 829 621,8</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2 177 890,6</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8 444 392,6</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114 666,6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473 555,1</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543 316,8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539 524,6</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2 399 890,0</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287 415,3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569 491,8</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494 987,4</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482 074,1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728 826,9</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2 562 795,5</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215 058,2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852 392,9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885 996,1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808 023,1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3 481 707,1</w:t>
            </w:r>
            <w:r/>
          </w:p>
        </w:tc>
      </w:tr>
      <w:tr>
        <w:tblPrEx/>
        <w:trPr>
          <w:trHeight w:val="70"/>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Направление расходов 1.1 «Реализация мероприятий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обеспечению устойчивого сокращения непригодного для проживания жилого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391 816,7</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889 068,9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722 266,6</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304 700,6</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938 946,2</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3 246 799,0</w:t>
            </w:r>
            <w:r/>
          </w:p>
        </w:tc>
      </w:tr>
      <w:tr>
        <w:tblPrEx/>
        <w:trPr>
          <w:trHeight w:val="230"/>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sz w:val="22"/>
                <w:szCs w:val="22"/>
              </w:rPr>
            </w:pPr>
            <w:r>
              <w:rPr>
                <w:sz w:val="22"/>
                <w:szCs w:val="22"/>
              </w:rPr>
              <w:t xml:space="preserve">УЖО</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112 364,2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417 900,6</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361 133,3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152 350,3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469 473,1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1 513 221,5</w:t>
            </w:r>
            <w:r/>
          </w:p>
        </w:tc>
      </w:tr>
      <w:tr>
        <w:tblPrEx/>
        <w:trPr>
          <w:trHeight w:val="537"/>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138 220,9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471 168,3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361 133,3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152 350,3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469 473,1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1 592 345,9</w:t>
            </w:r>
            <w:r/>
          </w:p>
        </w:tc>
      </w:tr>
      <w:tr>
        <w:tblPrEx/>
        <w:trPr>
          <w:trHeight w:val="445"/>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УКС</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141 231,6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141 231,6</w:t>
            </w:r>
            <w:r/>
          </w:p>
        </w:tc>
      </w:tr>
      <w:tr>
        <w:tblPrEx/>
        <w:trPr>
          <w:trHeight w:val="467"/>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Направление расходов 1.2 «Обеспечение устойчивого сокращения непригодного для проживания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215 058,2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852 392,9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885 996,1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808 023,1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3 481 707,1</w:t>
            </w:r>
            <w:r/>
          </w:p>
        </w:tc>
      </w:tr>
      <w:tr>
        <w:tblPrEx/>
        <w:trPr>
          <w:trHeight w:val="467"/>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sz w:val="22"/>
                <w:szCs w:val="22"/>
              </w:rPr>
            </w:pPr>
            <w:r>
              <w:rPr>
                <w:sz w:val="22"/>
                <w:szCs w:val="22"/>
              </w:rPr>
              <w:t xml:space="preserve">федеральный бюджет</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215 058,2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852 392,9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885 996,1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808 023,1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720 236,8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3 481 707,1</w:t>
            </w:r>
            <w:r/>
          </w:p>
        </w:tc>
      </w:tr>
      <w:tr>
        <w:tblPrEx/>
        <w:trPr>
          <w:trHeight w:val="2667"/>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Направление расходов 1.3 «Реализация региональной адресной программы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переселению граждан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из аварийного жилищного фонда на территории Пермского края (расходы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в результате списания задолженности Пермского края по бюджетным кредитам, предоставленным из федерального бюджета»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sz w:val="22"/>
                <w:szCs w:val="22"/>
              </w:rPr>
            </w:pPr>
            <w:r>
              <w:rPr>
                <w:sz w:val="22"/>
                <w:szCs w:val="22"/>
              </w:rPr>
              <w:t xml:space="preserve">Всего, в том числе:</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10 265,2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153 978,0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316 037,6</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716 898,1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518 707,6</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1 715 886,5</w:t>
            </w:r>
            <w:r/>
          </w:p>
        </w:tc>
      </w:tr>
      <w:tr>
        <w:tblPrEx/>
        <w:trPr>
          <w:trHeight w:val="1833"/>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бюджет города Перми</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2 302,4</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55 654,5</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182 183,5</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387 174,3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259 353,8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886 668,5</w:t>
            </w:r>
            <w:r/>
          </w:p>
        </w:tc>
      </w:tr>
      <w:tr>
        <w:tblPrEx/>
        <w:trPr>
          <w:trHeight w:val="467"/>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бюджет Пермского края</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7 962,8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98 323,5</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133 854,1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329 723,8</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259 353,8</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829 218,0</w:t>
            </w:r>
            <w:r/>
          </w:p>
        </w:tc>
      </w:tr>
      <w:tr>
        <w:tblPrEx/>
        <w:trPr>
          <w:trHeight w:val="315"/>
        </w:trPr>
        <w:tc>
          <w:tcPr>
            <w:gridSpan w:val="9"/>
            <w:tcBorders>
              <w:top w:val="single" w:color="000000" w:sz="4" w:space="0"/>
              <w:left w:val="single" w:color="000000" w:sz="4" w:space="0"/>
              <w:bottom w:val="single" w:color="000000" w:sz="4" w:space="0"/>
              <w:right w:val="single" w:color="000000" w:sz="4" w:space="0"/>
            </w:tcBorders>
            <w:tcW w:w="14930" w:type="dxa"/>
            <w:textDirection w:val="lrTb"/>
            <w:noWrap w:val="false"/>
          </w:tcPr>
          <w:p>
            <w:pPr>
              <w:widowControl w:val="off"/>
              <w:rPr>
                <w:color w:val="000000"/>
                <w:sz w:val="22"/>
                <w:szCs w:val="22"/>
              </w:rPr>
            </w:pPr>
            <w:r>
              <w:rPr>
                <w:color w:val="000000"/>
                <w:sz w:val="22"/>
                <w:szCs w:val="22"/>
              </w:rPr>
              <w:t xml:space="preserve">Муниципальные проекты в рамках региональных проектов</w:t>
            </w:r>
            <w:r>
              <w:rPr>
                <w:color w:val="000000"/>
                <w:sz w:val="22"/>
                <w:szCs w:val="22"/>
              </w:rPr>
            </w:r>
            <w:r>
              <w:rPr>
                <w:color w:val="000000"/>
                <w:sz w:val="22"/>
                <w:szCs w:val="22"/>
              </w:rP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Муниципальный проект 2 «Расселение аварийного жилищного фонда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на территории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1 010 165,5</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450 226,7</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1 460 392,2</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262 756,0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434 174,3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696 930,3</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747 409,5</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16 052,4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763 461,9</w:t>
            </w:r>
            <w:r/>
          </w:p>
        </w:tc>
      </w:tr>
      <w:tr>
        <w:tblPrEx/>
        <w:trPr>
          <w:trHeight w:val="698"/>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Направление расходов 2.1 «Мероприятие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расселению жилищного фонда на территории Пермского края, признанного аварийным после 01 января 2017 г., в целях предотвращения чрезвычайных ситуаций»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156 098,9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22 076,4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178 175,3</w:t>
            </w:r>
            <w:r/>
          </w:p>
        </w:tc>
      </w:tr>
      <w:tr>
        <w:tblPrEx/>
        <w:trPr>
          <w:trHeight w:val="698"/>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49 239,3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6 024,0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55 263,3</w:t>
            </w:r>
            <w:r/>
          </w:p>
        </w:tc>
      </w:tr>
      <w:tr>
        <w:tblPrEx/>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106 859,6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16 052,4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122 912,0</w:t>
            </w:r>
            <w:r/>
          </w:p>
        </w:tc>
      </w:tr>
      <w:tr>
        <w:tblPrEx/>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sz w:val="22"/>
                <w:szCs w:val="22"/>
              </w:rPr>
            </w:pPr>
            <w:r>
              <w:rPr>
                <w:sz w:val="22"/>
                <w:szCs w:val="22"/>
              </w:rPr>
              <w:t xml:space="preserve">Направление расходов 2.2 </w:t>
            </w:r>
            <w:r>
              <w:rPr>
                <w:color w:val="000000"/>
                <w:sz w:val="22"/>
                <w:szCs w:val="22"/>
              </w:rPr>
              <w:t xml:space="preserve">«Расселение </w:t>
            </w:r>
            <w:r>
              <w:rPr>
                <w:color w:val="000000"/>
                <w:sz w:val="22"/>
                <w:szCs w:val="22"/>
              </w:rPr>
              <w:t xml:space="preserve">многоквартирных домов, признанных </w:t>
            </w:r>
            <w:r>
              <w:rPr>
                <w:sz w:val="22"/>
                <w:szCs w:val="22"/>
              </w:rPr>
            </w:r>
            <w:r>
              <w:rPr>
                <w:sz w:val="22"/>
                <w:szCs w:val="22"/>
              </w:rPr>
            </w:r>
          </w:p>
          <w:p>
            <w:pPr>
              <w:widowControl w:val="off"/>
              <w:rPr>
                <w:sz w:val="22"/>
                <w:szCs w:val="22"/>
              </w:rPr>
            </w:pPr>
            <w:r>
              <w:rPr>
                <w:color w:val="000000"/>
                <w:sz w:val="22"/>
                <w:szCs w:val="22"/>
              </w:rPr>
              <w:t xml:space="preserve">в установленном порядке аварийными и подлежащими сносу, расположенных </w:t>
            </w:r>
            <w:r>
              <w:rPr>
                <w:sz w:val="22"/>
                <w:szCs w:val="22"/>
              </w:rPr>
            </w:r>
            <w:r>
              <w:rPr>
                <w:sz w:val="22"/>
                <w:szCs w:val="22"/>
              </w:rPr>
            </w:r>
          </w:p>
          <w:p>
            <w:pPr>
              <w:widowControl w:val="off"/>
              <w:rPr>
                <w:sz w:val="22"/>
                <w:szCs w:val="22"/>
              </w:rPr>
            </w:pPr>
            <w:r>
              <w:rPr>
                <w:color w:val="000000"/>
                <w:sz w:val="22"/>
                <w:szCs w:val="22"/>
              </w:rPr>
              <w:t xml:space="preserve">в границах подлежащей комплексному развитию территории жилой застройки»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pPr>
            <w:r>
              <w:t xml:space="preserve">УЖО</w:t>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Всего, в том числе:</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854 066,6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428 150,3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1 282 216,9</w:t>
            </w:r>
            <w:r/>
          </w:p>
        </w:tc>
      </w:tr>
      <w:tr>
        <w:tblPrEx/>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бюджет города Перми</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213 516,7</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428 150,3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641 667,0</w:t>
            </w:r>
            <w:r/>
          </w:p>
        </w:tc>
      </w:tr>
      <w:tr>
        <w:tblPrEx/>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бюджет Пермского края</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640 549,9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640 549,9</w:t>
            </w:r>
            <w:r/>
          </w:p>
        </w:tc>
      </w:tr>
      <w:tr>
        <w:tblPrEx/>
        <w:trPr>
          <w:trHeight w:val="209"/>
        </w:trPr>
        <w:tc>
          <w:tcPr>
            <w:gridSpan w:val="9"/>
            <w:tcBorders>
              <w:top w:val="single" w:color="000000" w:sz="4" w:space="0"/>
              <w:left w:val="single" w:color="000000" w:sz="4" w:space="0"/>
              <w:bottom w:val="single" w:color="000000" w:sz="4" w:space="0"/>
              <w:right w:val="single" w:color="000000" w:sz="4" w:space="0"/>
            </w:tcBorders>
            <w:tcW w:w="14930" w:type="dxa"/>
            <w:textDirection w:val="lrTb"/>
            <w:noWrap w:val="false"/>
          </w:tcPr>
          <w:p>
            <w:pPr>
              <w:widowControl w:val="off"/>
              <w:rPr>
                <w:color w:val="000000"/>
                <w:sz w:val="22"/>
                <w:szCs w:val="22"/>
              </w:rPr>
            </w:pPr>
            <w:r>
              <w:rPr>
                <w:color w:val="000000"/>
                <w:sz w:val="22"/>
                <w:szCs w:val="22"/>
              </w:rPr>
              <w:t xml:space="preserve">Муниципальные проекты</w:t>
            </w:r>
            <w:r>
              <w:rPr>
                <w:color w:val="000000"/>
                <w:sz w:val="22"/>
                <w:szCs w:val="22"/>
              </w:rPr>
            </w:r>
            <w:r>
              <w:rPr>
                <w:color w:val="000000"/>
                <w:sz w:val="22"/>
                <w:szCs w:val="22"/>
              </w:rPr>
            </w:r>
          </w:p>
        </w:tc>
      </w:tr>
      <w:tr>
        <w:tblPrEx/>
        <w:trPr>
          <w:trHeight w:val="765"/>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widowControl w:val="off"/>
              <w:rPr>
                <w:color w:val="000000"/>
                <w:sz w:val="22"/>
                <w:szCs w:val="22"/>
              </w:rPr>
            </w:pPr>
            <w:r>
              <w:rPr>
                <w:color w:val="000000"/>
                <w:sz w:val="22"/>
                <w:szCs w:val="22"/>
              </w:rPr>
              <w:t xml:space="preserve">Муниципальный проект 3 «Переселение граждан города Перми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из непригодного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для проживания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аварийного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pPr>
            <w: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964 458,0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285 960,0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256 683,2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260 475,4</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71 173,1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1 838 749,7</w:t>
            </w:r>
            <w:r/>
          </w:p>
        </w:tc>
      </w:tr>
      <w:tr>
        <w:tblPrEx/>
        <w:trPr>
          <w:trHeight w:val="927"/>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widowControl w:val="off"/>
              <w:rPr>
                <w:color w:val="000000"/>
                <w:sz w:val="22"/>
                <w:szCs w:val="22"/>
              </w:rPr>
            </w:pPr>
            <w:r>
              <w:rPr>
                <w:color w:val="000000"/>
                <w:sz w:val="22"/>
                <w:szCs w:val="22"/>
              </w:rPr>
              <w:t xml:space="preserve">Направление расходов 3.1 «Организация переселения граждан из аварийного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824 458,0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145 960,0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116 683,2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120 475,4</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71 173,1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1 278 749,7</w:t>
            </w:r>
            <w:r/>
          </w:p>
        </w:tc>
      </w:tr>
      <w:tr>
        <w:tblPrEx/>
        <w:trPr>
          <w:trHeight w:val="927"/>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widowControl w:val="off"/>
              <w:rPr>
                <w:color w:val="000000"/>
                <w:sz w:val="22"/>
                <w:szCs w:val="22"/>
              </w:rPr>
            </w:pPr>
            <w:r>
              <w:rPr>
                <w:color w:val="000000"/>
                <w:sz w:val="22"/>
                <w:szCs w:val="22"/>
              </w:rPr>
              <w:t xml:space="preserve">Направление расходов 3.2 «Организация переселения граждан из аварийного жилищного фонда (расходы, источником финансового обеспечения которых являются средства, высвобождаемые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в результате списания задолженности Пермского городского округа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бюджетному кредиту, предоставленному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из бюджета Пермского края за счет средств федерального бюджета)»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pPr>
            <w:r>
              <w:rPr>
                <w:rFonts w:eastAsia="Times New Roman" w:cs="Times New Roman"/>
                <w:color w:val="000000"/>
                <w:sz w:val="22"/>
              </w:rPr>
              <w:t xml:space="preserve">бюджет города Перми</w:t>
            </w: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widowControl w:val="off"/>
            </w:pPr>
            <w:r>
              <w:rPr>
                <w:rFonts w:eastAsia="Times New Roman" w:cs="Times New Roman"/>
                <w:color w:val="000000"/>
                <w:sz w:val="22"/>
              </w:rPr>
              <w:t xml:space="preserve">140 000,0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widowControl w:val="off"/>
            </w:pPr>
            <w:r>
              <w:rPr>
                <w:rFonts w:eastAsia="Times New Roman" w:cs="Times New Roman"/>
                <w:color w:val="000000"/>
                <w:sz w:val="22"/>
              </w:rPr>
              <w:t xml:space="preserve">140 000,0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widowControl w:val="off"/>
            </w:pPr>
            <w:r>
              <w:rPr>
                <w:rFonts w:eastAsia="Times New Roman" w:cs="Times New Roman"/>
                <w:color w:val="000000"/>
                <w:sz w:val="22"/>
              </w:rPr>
              <w:t xml:space="preserve">140 000,0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widowControl w:val="off"/>
            </w:pPr>
            <w:r>
              <w:rPr>
                <w:rFonts w:eastAsia="Times New Roman" w:cs="Times New Roman"/>
                <w:color w:val="000000"/>
                <w:sz w:val="22"/>
              </w:rPr>
              <w:t xml:space="preserve">140 000,0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widowControl w:val="off"/>
            </w:pPr>
            <w:r>
              <w:rPr>
                <w:rFonts w:eastAsia="Times New Roman" w:cs="Times New Roman"/>
                <w:color w:val="000000"/>
                <w:sz w:val="22"/>
              </w:rPr>
              <w:t xml:space="preserve">560 000,0</w:t>
            </w:r>
            <w:r/>
          </w:p>
        </w:tc>
      </w:tr>
      <w:tr>
        <w:tblPrEx/>
        <w:trPr>
          <w:trHeight w:val="352"/>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Муниципальный проект 4 </w:t>
            </w:r>
            <w:r>
              <w:rPr>
                <w:color w:val="000000"/>
                <w:sz w:val="22"/>
                <w:szCs w:val="22"/>
              </w:rPr>
              <w:t xml:space="preserve">«Обеспечение жилыми помещениями детей-сирот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620 151,6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634 412,3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746 433,5</w:t>
            </w:r>
            <w:r/>
          </w:p>
        </w:tc>
        <w:tc>
          <w:tcPr>
            <w:tcBorders>
              <w:top w:val="single" w:color="000000" w:sz="4" w:space="0"/>
              <w:left w:val="single" w:color="000000" w:sz="4" w:space="0"/>
              <w:bottom w:val="single" w:color="000000" w:sz="4" w:space="0"/>
              <w:right w:val="single" w:color="000000" w:sz="4" w:space="0"/>
            </w:tcBorders>
            <w:tcW w:w="1423"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670 375,7</w:t>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2 671 373,1</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409 959,8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393 646,3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504 406,8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485 504,4</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1 793 517,3</w:t>
            </w:r>
            <w:r/>
          </w:p>
        </w:tc>
      </w:tr>
      <w:tr>
        <w:tblPrEx/>
        <w:trPr>
          <w:trHeight w:val="468"/>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210 191,8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240 766,0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242 026,7</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184 871,3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877 855,8</w:t>
            </w:r>
            <w:r/>
          </w:p>
        </w:tc>
      </w:tr>
      <w:tr>
        <w:tblPrEx/>
        <w:trPr>
          <w:trHeight w:val="258"/>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widowControl w:val="off"/>
              <w:rPr>
                <w:color w:val="000000"/>
                <w:sz w:val="22"/>
                <w:szCs w:val="22"/>
              </w:rPr>
            </w:pPr>
            <w:r>
              <w:rPr>
                <w:color w:val="000000"/>
                <w:sz w:val="22"/>
                <w:szCs w:val="22"/>
              </w:rPr>
              <w:t xml:space="preserve">Направление расходов 4.1 «Строительство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приобретение жилых помещений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для формирования специализированного жилищного фонда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для обеспечения жилыми помещениями детей-сирот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 лиц из числа детей-сирот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договорам найма специализированных жилых помещений»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329 930,2</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302 441,2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411 803,8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410 933,2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1 455 108,4</w:t>
            </w:r>
            <w:r/>
          </w:p>
        </w:tc>
      </w:tr>
      <w:tr>
        <w:tblPrEx/>
        <w:trPr>
          <w:trHeight w:val="556"/>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Направление расходов 4.2 «Обеспечение детей-сирот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 лиц из числа детей-сирот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 жилыми помещениями»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280 255,7</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321 021,4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322 702,2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246 495,1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1 170 474,4</w:t>
            </w:r>
            <w:r/>
          </w:p>
        </w:tc>
      </w:tr>
      <w:tr>
        <w:tblPrEx/>
        <w:trPr>
          <w:trHeight w:val="556"/>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rStyle w:val="999"/>
                <w:b w:val="0"/>
                <w:bCs w:val="0"/>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70 063,9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80 255,4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80 675,5</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61 623,8</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292 618,6</w:t>
            </w:r>
            <w:r/>
          </w:p>
        </w:tc>
      </w:tr>
      <w:tr>
        <w:tblPrEx/>
        <w:trPr>
          <w:trHeight w:val="556"/>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210 191,8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240 766,0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242 026,7</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184 871,3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877 855,8</w:t>
            </w:r>
            <w:r/>
          </w:p>
        </w:tc>
      </w:tr>
      <w:tr>
        <w:tblPrEx/>
        <w:trPr>
          <w:trHeight w:val="448"/>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Направление расходов 4.3 «Содержание жилых помещений специализированного жилищного фонда для детей-сирот, детей, оставшихся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без попечения родителей, лиц из их числа»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5 656,4</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6 784,9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7 648,3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8 668,2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28 757,8</w:t>
            </w:r>
            <w:r/>
          </w:p>
        </w:tc>
      </w:tr>
      <w:tr>
        <w:tblPrEx/>
        <w:trPr>
          <w:trHeight w:val="448"/>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304,0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351,5</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310,6</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367,3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1 333,4</w:t>
            </w:r>
            <w:r/>
          </w:p>
        </w:tc>
      </w:tr>
      <w:tr>
        <w:tblPrEx/>
        <w:trPr>
          <w:trHeight w:val="448"/>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ДЖКХ</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5 352,4</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6 433,4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7 337,7</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8 300,9</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27 424,4</w:t>
            </w:r>
            <w:r/>
          </w:p>
        </w:tc>
      </w:tr>
      <w:tr>
        <w:tblPrEx/>
        <w:trPr>
          <w:trHeight w:val="1278"/>
        </w:trPr>
        <w:tc>
          <w:tcPr>
            <w:tcBorders>
              <w:top w:val="single" w:color="000000" w:sz="4" w:space="0"/>
              <w:left w:val="single" w:color="000000" w:sz="4" w:space="0"/>
              <w:bottom w:val="single" w:color="000000" w:sz="4" w:space="0"/>
              <w:right w:val="single" w:color="000000" w:sz="4" w:space="0"/>
            </w:tcBorders>
            <w:tcW w:w="2993" w:type="dxa"/>
            <w:vAlign w:val="center"/>
            <w:textDirection w:val="lrTb"/>
            <w:noWrap w:val="false"/>
          </w:tcPr>
          <w:p>
            <w:pPr>
              <w:widowControl w:val="off"/>
              <w:rPr>
                <w:color w:val="000000"/>
                <w:sz w:val="22"/>
                <w:szCs w:val="22"/>
              </w:rPr>
            </w:pPr>
            <w:r>
              <w:rPr>
                <w:color w:val="000000"/>
                <w:sz w:val="22"/>
                <w:szCs w:val="22"/>
              </w:rPr>
              <w:t xml:space="preserve">Направление расходов 4.4 «Организация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4 309,3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eastAsia="Times New Roman" w:cs="Times New Roman"/>
                <w:color w:val="000000"/>
                <w:sz w:val="22"/>
              </w:rPr>
              <w:t xml:space="preserve">4 164,8</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4 279,2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4 279,2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eastAsia="Times New Roman" w:cs="Times New Roman"/>
                <w:color w:val="000000"/>
                <w:sz w:val="22"/>
              </w:rPr>
              <w:t xml:space="preserve">17 032,5</w:t>
            </w:r>
            <w:r/>
          </w:p>
        </w:tc>
      </w:tr>
      <w:tr>
        <w:tblPrEx/>
        <w:trPr>
          <w:trHeight w:val="90"/>
        </w:trPr>
        <w:tc>
          <w:tcPr>
            <w:gridSpan w:val="9"/>
            <w:tcBorders>
              <w:top w:val="single" w:color="000000" w:sz="4" w:space="0"/>
              <w:left w:val="single" w:color="000000" w:sz="4" w:space="0"/>
              <w:bottom w:val="single" w:color="000000" w:sz="4" w:space="0"/>
              <w:right w:val="single" w:color="000000" w:sz="4" w:space="0"/>
            </w:tcBorders>
            <w:tcW w:w="14930" w:type="dxa"/>
            <w:textDirection w:val="lrTb"/>
            <w:noWrap w:val="false"/>
          </w:tcPr>
          <w:p>
            <w:pPr>
              <w:jc w:val="center"/>
              <w:widowControl w:val="off"/>
              <w:rPr>
                <w:color w:val="000000"/>
                <w:sz w:val="22"/>
                <w:szCs w:val="22"/>
              </w:rPr>
            </w:pPr>
            <w:r>
              <w:rPr>
                <w:color w:val="000000"/>
                <w:sz w:val="22"/>
                <w:szCs w:val="22"/>
              </w:rPr>
              <w:t xml:space="preserve">Комплексы процессных мероприятий</w:t>
            </w:r>
            <w:r>
              <w:rPr>
                <w:color w:val="000000"/>
                <w:sz w:val="22"/>
                <w:szCs w:val="22"/>
              </w:rPr>
            </w:r>
            <w:r>
              <w:rPr>
                <w:color w:val="000000"/>
                <w:sz w:val="22"/>
                <w:szCs w:val="22"/>
              </w:rPr>
            </w:r>
          </w:p>
        </w:tc>
      </w:tr>
      <w:tr>
        <w:tblPrEx/>
        <w:trPr>
          <w:trHeight w:val="49"/>
        </w:trPr>
        <w:tc>
          <w:tcPr>
            <w:tcBorders>
              <w:top w:val="single" w:color="000000" w:sz="4" w:space="0"/>
              <w:left w:val="single" w:color="000000" w:sz="4" w:space="0"/>
              <w:bottom w:val="single" w:color="000000" w:sz="4" w:space="0"/>
              <w:right w:val="single" w:color="000000" w:sz="4" w:space="0"/>
            </w:tcBorders>
            <w:tcW w:w="2993" w:type="dxa"/>
            <w:vAlign w:val="center"/>
            <w:vMerge w:val="restart"/>
            <w:textDirection w:val="lrTb"/>
            <w:noWrap w:val="false"/>
          </w:tcPr>
          <w:p>
            <w:pPr>
              <w:widowControl w:val="off"/>
              <w:rPr>
                <w:color w:val="000000"/>
                <w:sz w:val="22"/>
                <w:szCs w:val="22"/>
              </w:rPr>
            </w:pPr>
            <w:r>
              <w:rPr>
                <w:color w:val="000000"/>
                <w:sz w:val="22"/>
                <w:szCs w:val="22"/>
              </w:rPr>
              <w:t xml:space="preserve">Комплекс процессных мероприятий 1 «Осуществление мероприятий в сфере жилищных отношений»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183 318,0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68 347,6</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100 557,9</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553 339,3</w:t>
            </w:r>
            <w:r/>
          </w:p>
        </w:tc>
      </w:tr>
      <w:tr>
        <w:tblPrEx/>
        <w:trPr>
          <w:trHeight w:val="690"/>
        </w:trPr>
        <w:tc>
          <w:tcPr>
            <w:tcBorders>
              <w:top w:val="single" w:color="000000" w:sz="4" w:space="0"/>
              <w:left w:val="single" w:color="000000" w:sz="4" w:space="0"/>
              <w:bottom w:val="single" w:color="000000" w:sz="4" w:space="0"/>
              <w:right w:val="single" w:color="000000" w:sz="4" w:space="0"/>
            </w:tcBorders>
            <w:tcW w:w="2993"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2410" w:type="dxa"/>
            <w:vMerge w:val="restart"/>
            <w:textDirection w:val="lrTb"/>
            <w:noWrap w:val="false"/>
          </w:tcPr>
          <w:p>
            <w:pPr>
              <w:widowControl w:val="off"/>
              <w:rPr>
                <w:sz w:val="22"/>
                <w:szCs w:val="22"/>
              </w:rPr>
            </w:pPr>
            <w:r>
              <w:rPr>
                <w:sz w:val="22"/>
                <w:szCs w:val="22"/>
              </w:rPr>
              <w:t xml:space="preserve">бюджет города Перми (неналоговые меры поддержки)</w:t>
            </w:r>
            <w:r>
              <w:rPr>
                <w:rFonts w:ascii="Times New Roman" w:hAnsi="Times New Roman" w:eastAsia="Times New Roman" w:cs="Times New Roman"/>
                <w:color w:val="000000"/>
                <w:sz w:val="24"/>
              </w:rPr>
              <w:t xml:space="preserve">*</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57" w:type="dxa"/>
            <w:vMerge w:val="restart"/>
            <w:textDirection w:val="lrTb"/>
            <w:noWrap w:val="false"/>
          </w:tcPr>
          <w:p>
            <w:pPr>
              <w:jc w:val="center"/>
              <w:rPr>
                <w:rFonts w:ascii="Times New Roman" w:hAnsi="Times New Roman" w:eastAsia="Times New Roman" w:cs="Times New Roman"/>
                <w:b w:val="0"/>
                <w:i w:val="0"/>
                <w:strike w:val="0"/>
                <w:color w:val="000000"/>
                <w:sz w:val="22"/>
                <w:u w:val="none"/>
                <w:vertAlign w:val="baseline"/>
              </w:rPr>
            </w:pPr>
            <w:r>
              <w:rPr>
                <w:rFonts w:ascii="Times New Roman" w:hAnsi="Times New Roman" w:eastAsia="Times New Roman" w:cs="Times New Roman"/>
                <w:b w:val="0"/>
                <w:i w:val="0"/>
                <w:strike w:val="0"/>
                <w:color w:val="000000"/>
                <w:sz w:val="22"/>
                <w:u w:val="none"/>
                <w:vertAlign w:val="baseline"/>
              </w:rPr>
              <w:t xml:space="preserve">0,0</w:t>
            </w:r>
            <w:r>
              <w:rPr>
                <w:rFonts w:ascii="Times New Roman" w:hAnsi="Times New Roman" w:eastAsia="Times New Roman" w:cs="Times New Roman"/>
                <w:b w:val="0"/>
                <w:i w:val="0"/>
                <w:strike w:val="0"/>
                <w:color w:val="000000"/>
                <w:sz w:val="22"/>
                <w:u w:val="none"/>
                <w:vertAlign w:val="baseline"/>
              </w:rPr>
            </w:r>
            <w:r>
              <w:rPr>
                <w:rFonts w:ascii="Times New Roman" w:hAnsi="Times New Roman" w:eastAsia="Times New Roman" w:cs="Times New Roman"/>
                <w:b w:val="0"/>
                <w:i w:val="0"/>
                <w:strike w:val="0"/>
                <w:color w:val="000000"/>
                <w:sz w:val="22"/>
                <w:u w:val="none"/>
                <w:vertAlign w:val="baseline"/>
              </w:rPr>
            </w:r>
          </w:p>
        </w:tc>
        <w:tc>
          <w:tcPr>
            <w:tcBorders>
              <w:top w:val="single" w:color="000000" w:sz="4" w:space="0"/>
              <w:left w:val="single" w:color="000000" w:sz="4" w:space="0"/>
              <w:bottom w:val="single" w:color="000000" w:sz="4" w:space="0"/>
              <w:right w:val="single" w:color="000000" w:sz="4" w:space="0"/>
            </w:tcBorders>
            <w:tcW w:w="1418"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5"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2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7"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30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280,4</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r>
      <w:tr>
        <w:tblPrEx/>
        <w:trPr>
          <w:trHeight w:val="927"/>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1.1 «Обеспечение нормативного содержания муниципального жилищного фонда»</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widowControl w:val="off"/>
            </w:pPr>
            <w:r>
              <w:rPr>
                <w:rFonts w:eastAsia="Times New Roman" w:cs="Times New Roman"/>
                <w:color w:val="000000"/>
                <w:sz w:val="22"/>
              </w:rPr>
              <w:t xml:space="preserve">175 487,1</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62 267,7</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95 745,3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95 745,3</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95 745,3</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524 990,7</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Направление расходов 1.2 «Мероприятия в сфере жилищных отношений»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widowControl w:val="off"/>
              <w:rPr>
                <w:rFonts w:ascii="Calibri" w:hAnsi="Calibri" w:cs="Calibri"/>
                <w:color w:val="000000"/>
                <w:sz w:val="22"/>
                <w:szCs w:val="22"/>
              </w:rPr>
            </w:pPr>
            <w:r>
              <w:rPr>
                <w:rFonts w:ascii="Calibri" w:hAnsi="Calibri" w:cs="Calibri"/>
                <w:color w:val="000000"/>
                <w:sz w:val="22"/>
                <w:szCs w:val="22"/>
              </w:rPr>
            </w:r>
            <w:r>
              <w:rPr>
                <w:rFonts w:ascii="Calibri" w:hAnsi="Calibri" w:cs="Calibri"/>
                <w:color w:val="000000"/>
                <w:sz w:val="22"/>
                <w:szCs w:val="22"/>
              </w:rPr>
            </w:r>
            <w:r>
              <w:rPr>
                <w:rFonts w:ascii="Calibri" w:hAnsi="Calibri" w:cs="Calibri"/>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7 830,9</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6 079,9</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4 812,6</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4 812,6</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4 812,6</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28 348,6</w:t>
            </w:r>
            <w:r>
              <w:rPr>
                <w:sz w:val="22"/>
                <w:szCs w:val="22"/>
              </w:rPr>
            </w:r>
            <w:r>
              <w:rPr>
                <w:sz w:val="22"/>
                <w:szCs w:val="22"/>
              </w:rP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6 335,8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eastAsia="Times New Roman" w:cs="Times New Roman"/>
                <w:color w:val="000000"/>
                <w:sz w:val="22"/>
              </w:rPr>
              <w:t xml:space="preserve">4 529,9</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eastAsia="Times New Roman" w:cs="Times New Roman"/>
                <w:color w:val="000000"/>
                <w:sz w:val="22"/>
              </w:rPr>
              <w:t xml:space="preserve">3 262,6</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eastAsia="Times New Roman" w:cs="Times New Roman"/>
                <w:color w:val="000000"/>
                <w:sz w:val="22"/>
              </w:rPr>
              <w:t xml:space="preserve">3 262,6</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eastAsia="Times New Roman" w:cs="Times New Roman"/>
                <w:color w:val="000000"/>
                <w:sz w:val="22"/>
              </w:rPr>
              <w:t xml:space="preserve">3 262,6</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eastAsia="Times New Roman" w:cs="Times New Roman"/>
                <w:color w:val="000000"/>
                <w:sz w:val="22"/>
              </w:rPr>
              <w:t xml:space="preserve">20 653,5</w:t>
            </w:r>
            <w:r/>
          </w:p>
        </w:tc>
      </w:tr>
      <w:tr>
        <w:tblPrEx/>
        <w:trPr>
          <w:trHeight w:val="157"/>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АГП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1 495,1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1 550,0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1 550,0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1 550,0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1 550,0</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rPr>
                <w:sz w:val="22"/>
                <w:szCs w:val="22"/>
              </w:rPr>
            </w:pPr>
            <w:r>
              <w:rPr>
                <w:rFonts w:ascii="Times New Roman" w:hAnsi="Times New Roman" w:eastAsia="Times New Roman" w:cs="Times New Roman"/>
                <w:b w:val="0"/>
                <w:i w:val="0"/>
                <w:strike w:val="0"/>
                <w:color w:val="000000"/>
                <w:sz w:val="22"/>
                <w:szCs w:val="22"/>
                <w:u w:val="none"/>
                <w:vertAlign w:val="baseline"/>
              </w:rPr>
              <w:t xml:space="preserve">7 695,1</w:t>
            </w:r>
            <w:r>
              <w:rPr>
                <w:sz w:val="22"/>
                <w:szCs w:val="22"/>
              </w:rPr>
            </w:r>
            <w:r>
              <w:rPr>
                <w:sz w:val="22"/>
                <w:szCs w:val="22"/>
              </w:rPr>
            </w:r>
          </w:p>
        </w:tc>
      </w:tr>
      <w:tr>
        <w:tblPrEx/>
        <w:trPr>
          <w:trHeight w:val="157"/>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highlight w:val="none"/>
              </w:rPr>
            </w:pPr>
            <w:r>
              <w:rPr>
                <w:color w:val="000000"/>
                <w:sz w:val="22"/>
                <w:szCs w:val="22"/>
                <w:highlight w:val="none"/>
              </w:rPr>
              <w:t xml:space="preserve">Направление расходов 1.3 </w:t>
            </w:r>
            <w:r>
              <w:rPr>
                <w:rFonts w:ascii="Times New Roman" w:hAnsi="Times New Roman" w:eastAsia="Times New Roman" w:cs="Times New Roman"/>
                <w:color w:val="000000"/>
                <w:sz w:val="22"/>
                <w:szCs w:val="22"/>
                <w:highlight w:val="none"/>
              </w:rPr>
              <w:t xml:space="preserve">«Предоставление мер поддержки в виде </w:t>
            </w:r>
            <w:r>
              <w:rPr>
                <w:rFonts w:ascii="Times New Roman" w:hAnsi="Times New Roman" w:eastAsia="Times New Roman" w:cs="Times New Roman"/>
                <w:color w:val="000000"/>
                <w:sz w:val="22"/>
                <w:szCs w:val="22"/>
                <w:highlight w:val="none"/>
              </w:rPr>
              <w:t xml:space="preserve">освобождения от текущей платы за наем жилого помещения по договорам социального найма или договорам найма жилых помещений муниципального жилищного фонда города Перми для отдельных категорий граждан участников специальной военной операции и членов их семей»</w:t>
            </w:r>
            <w:r>
              <w:rPr>
                <w:color w:val="000000"/>
                <w:sz w:val="22"/>
                <w:szCs w:val="22"/>
                <w:highlight w:val="none"/>
              </w:rPr>
            </w:r>
            <w:r>
              <w:rPr>
                <w:color w:val="000000"/>
                <w:sz w:val="22"/>
                <w:szCs w:val="22"/>
                <w:highlight w:val="none"/>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highlight w:val="none"/>
              </w:rPr>
            </w:pPr>
            <w:r>
              <w:rPr>
                <w:color w:val="000000"/>
                <w:sz w:val="22"/>
                <w:szCs w:val="22"/>
                <w:highlight w:val="none"/>
              </w:rPr>
              <w:t xml:space="preserve">УЖО</w:t>
            </w:r>
            <w:r>
              <w:rPr>
                <w:color w:val="000000"/>
                <w:sz w:val="22"/>
                <w:szCs w:val="22"/>
                <w:highlight w:val="none"/>
              </w:rPr>
            </w:r>
            <w:r>
              <w:rPr>
                <w:color w:val="000000"/>
                <w:sz w:val="22"/>
                <w:szCs w:val="22"/>
                <w:highlight w:val="none"/>
              </w:rPr>
            </w:r>
          </w:p>
        </w:tc>
        <w:tc>
          <w:tcPr>
            <w:tcBorders>
              <w:top w:val="single" w:color="000000" w:sz="4" w:space="0"/>
              <w:left w:val="single" w:color="000000" w:sz="4" w:space="0"/>
              <w:bottom w:val="single" w:color="000000" w:sz="4" w:space="0"/>
              <w:right w:val="single" w:color="000000" w:sz="4" w:space="0"/>
            </w:tcBorders>
            <w:tcW w:w="2410" w:type="dxa"/>
            <w:vMerge w:val="restart"/>
            <w:textDirection w:val="lrTb"/>
            <w:noWrap w:val="false"/>
          </w:tcPr>
          <w:p>
            <w:pPr>
              <w:widowControl w:val="off"/>
              <w:rPr>
                <w:color w:val="000000"/>
                <w:sz w:val="22"/>
                <w:szCs w:val="22"/>
                <w:highlight w:val="none"/>
              </w:rPr>
            </w:pPr>
            <w:r>
              <w:rPr>
                <w:color w:val="000000"/>
                <w:sz w:val="22"/>
                <w:szCs w:val="22"/>
                <w:highlight w:val="none"/>
              </w:rPr>
              <w:t xml:space="preserve">б</w:t>
            </w:r>
            <w:r>
              <w:rPr>
                <w:rFonts w:ascii="Times New Roman" w:hAnsi="Times New Roman" w:eastAsia="Times New Roman" w:cs="Times New Roman"/>
                <w:color w:val="000000"/>
                <w:sz w:val="22"/>
                <w:szCs w:val="22"/>
                <w:highlight w:val="none"/>
              </w:rPr>
              <w:t xml:space="preserve">юджет города Перми (неналоговые меры поддержки)*</w:t>
            </w:r>
            <w:r>
              <w:rPr>
                <w:color w:val="000000"/>
                <w:sz w:val="22"/>
                <w:szCs w:val="22"/>
                <w:highlight w:val="none"/>
              </w:rPr>
            </w:r>
            <w:r>
              <w:rPr>
                <w:color w:val="000000"/>
                <w:sz w:val="22"/>
                <w:szCs w:val="22"/>
                <w:highlight w:val="none"/>
              </w:rPr>
            </w:r>
          </w:p>
        </w:tc>
        <w:tc>
          <w:tcPr>
            <w:tcBorders>
              <w:top w:val="single" w:color="000000" w:sz="4" w:space="0"/>
              <w:left w:val="single" w:color="000000" w:sz="4" w:space="0"/>
              <w:bottom w:val="single" w:color="000000" w:sz="4" w:space="0"/>
              <w:right w:val="single" w:color="000000" w:sz="4" w:space="0"/>
            </w:tcBorders>
            <w:tcW w:w="1557"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0,0</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8"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5"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2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417"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t xml:space="preserve">70,1</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c>
          <w:tcPr>
            <w:tcBorders>
              <w:top w:val="single" w:color="000000" w:sz="4" w:space="0"/>
              <w:left w:val="single" w:color="000000" w:sz="4" w:space="0"/>
              <w:bottom w:val="single" w:color="000000" w:sz="4" w:space="0"/>
              <w:right w:val="single" w:color="000000" w:sz="4" w:space="0"/>
            </w:tcBorders>
            <w:tcW w:w="1303" w:type="dxa"/>
            <w:vMerge w:val="restart"/>
            <w:textDirection w:val="lrTb"/>
            <w:noWrap w:val="false"/>
          </w:tcPr>
          <w:p>
            <w:pPr>
              <w:jc w:val="center"/>
              <w:rPr>
                <w:rFonts w:ascii="Times New Roman" w:hAnsi="Times New Roman" w:eastAsia="Times New Roman" w:cs="Times New Roman"/>
                <w:b w:val="0"/>
                <w:i w:val="0"/>
                <w:strike w:val="0"/>
                <w:color w:val="000000"/>
                <w:sz w:val="22"/>
                <w:szCs w:val="22"/>
                <w:highlight w:val="none"/>
                <w:u w:val="none"/>
                <w:vertAlign w:val="baseline"/>
              </w:rPr>
            </w:pPr>
            <w:r>
              <w:rPr>
                <w:rFonts w:ascii="Times New Roman" w:hAnsi="Times New Roman" w:eastAsia="Times New Roman" w:cs="Times New Roman"/>
                <w:b w:val="0"/>
                <w:i w:val="0"/>
                <w:strike w:val="0"/>
                <w:color w:val="000000"/>
                <w:sz w:val="22"/>
                <w:szCs w:val="22"/>
                <w:highlight w:val="none"/>
                <w:u w:val="none"/>
                <w:vertAlign w:val="baseline"/>
              </w:rPr>
              <w:t xml:space="preserve">280,4</w:t>
            </w:r>
            <w:r>
              <w:rPr>
                <w:rFonts w:ascii="Times New Roman" w:hAnsi="Times New Roman" w:eastAsia="Times New Roman" w:cs="Times New Roman"/>
                <w:b w:val="0"/>
                <w:i w:val="0"/>
                <w:strike w:val="0"/>
                <w:color w:val="000000"/>
                <w:sz w:val="22"/>
                <w:szCs w:val="22"/>
                <w:highlight w:val="none"/>
                <w:u w:val="none"/>
                <w:vertAlign w:val="baseline"/>
              </w:rPr>
            </w:r>
            <w:r>
              <w:rPr>
                <w:rFonts w:ascii="Times New Roman" w:hAnsi="Times New Roman" w:eastAsia="Times New Roman" w:cs="Times New Roman"/>
                <w:b w:val="0"/>
                <w:i w:val="0"/>
                <w:strike w:val="0"/>
                <w:color w:val="000000"/>
                <w:sz w:val="22"/>
                <w:szCs w:val="22"/>
                <w:highlight w:val="none"/>
                <w:u w:val="none"/>
                <w:vertAlign w:val="baseline"/>
              </w:rP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Комплекс процессных мероприятий 2 «Оказание мер социальной поддержки гражданам города Перми в целях улучшения жилищных условий»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647 761,1</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942 597,2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948 106,3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916 359,4</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3 496 824,0</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41 542,0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209 542,0</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149 068,3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108 032,4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104 454,8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78 901,2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440 456,7</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39 516,9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45 007,6</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54 094,3</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47 901,0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186 519,8</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внебюджетные источники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417 633,9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2 660 305,5</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restart"/>
            <w:textDirection w:val="lrTb"/>
            <w:noWrap w:val="false"/>
          </w:tcPr>
          <w:p>
            <w:pPr>
              <w:widowControl w:val="off"/>
              <w:rPr>
                <w:color w:val="000000"/>
                <w:sz w:val="22"/>
                <w:szCs w:val="22"/>
              </w:rPr>
            </w:pPr>
            <w:r>
              <w:rPr>
                <w:color w:val="000000"/>
                <w:sz w:val="22"/>
                <w:szCs w:val="22"/>
              </w:rPr>
              <w:t xml:space="preserve">Направление расходов 2.1 «Реализация мероприятий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по обеспечению жильем </w:t>
            </w:r>
            <w:r>
              <w:rPr>
                <w:color w:val="000000"/>
                <w:sz w:val="22"/>
                <w:szCs w:val="22"/>
              </w:rPr>
              <w:t xml:space="preserve">молодых семей государственной программы Российской Федерации «Обеспечение доступным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комфортным жильем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коммунальными услугами граждан Российской Федерации»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restart"/>
            <w:textDirection w:val="lrTb"/>
            <w:noWrap w:val="false"/>
          </w:tcPr>
          <w:p>
            <w:pPr>
              <w:jc w:val="center"/>
              <w:widowControl w:val="off"/>
              <w:rPr>
                <w:color w:val="000000"/>
                <w:sz w:val="22"/>
                <w:szCs w:val="22"/>
              </w:rPr>
            </w:pPr>
            <w:r>
              <w:rPr>
                <w:color w:val="000000"/>
                <w:sz w:val="22"/>
                <w:szCs w:val="22"/>
              </w:rPr>
              <w:t xml:space="preserve">ДСП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645 641,0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925 039,7</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934 894,9</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903 492,0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3 451 067,6</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41 542,0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42 000,0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209 542,0</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w:t>
            </w:r>
            <w:r>
              <w:rPr>
                <w:color w:val="000000"/>
                <w:sz w:val="22"/>
                <w:szCs w:val="22"/>
              </w:rPr>
              <w:t xml:space="preserve">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149 068,3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101 074,0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104 454,8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78 901,2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433 498,3</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37 396,8</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34 408,5</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40 882,9</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35 033,6</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147 721,8</w:t>
            </w:r>
            <w:r/>
          </w:p>
        </w:tc>
      </w:tr>
      <w:tr>
        <w:tblPrEx/>
        <w:trPr>
          <w:trHeight w:val="309"/>
        </w:trPr>
        <w:tc>
          <w:tcPr>
            <w:tcBorders>
              <w:top w:val="single" w:color="000000" w:sz="4" w:space="0"/>
              <w:left w:val="single" w:color="000000" w:sz="4" w:space="0"/>
              <w:bottom w:val="single" w:color="000000" w:sz="4" w:space="0"/>
              <w:right w:val="single" w:color="000000" w:sz="4" w:space="0"/>
            </w:tcBorders>
            <w:tcW w:w="2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vMerge w:val="continue"/>
            <w:textDirection w:val="lrTb"/>
            <w:noWrap w:val="false"/>
          </w:tcPr>
          <w:p>
            <w:pP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внебюджетные источники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417 633,9</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747 557,2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2 660 305,5</w:t>
            </w:r>
            <w:r/>
          </w:p>
        </w:tc>
      </w:tr>
      <w:tr>
        <w:tblPrEx/>
        <w:trPr>
          <w:trHeight w:val="558"/>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2.2 «Обеспечение жильем отдельных категорий граждан, установленных Федеральным законом</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от 12 января 1995 г. № 5-ФЗ «О ветеранах»,</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в соответствии с Указом Президента Российской Федерации от 07 мая</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2008 г. № 714</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«Об обеспечении жильем ветеранов Великой Отечественной войны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1941-1945 годов»</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ДСП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4 993,0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5 217,8</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5 442,2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15 653,0</w:t>
            </w:r>
            <w:r/>
          </w:p>
        </w:tc>
      </w:tr>
      <w:tr>
        <w:tblPrEx/>
        <w:trPr>
          <w:trHeight w:val="70"/>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2.3 «Обеспечение жильем отдельных категорий граждан, установленных Федеральным законом</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от 24 ноября 1995 г.</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 181-ФЗ «О социальной защите инвалидов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в Российской Федерации»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ДСП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2 120,1</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5 606,1</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5 384,7</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7 425,2</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20 536,1</w:t>
            </w:r>
            <w:r/>
          </w:p>
        </w:tc>
      </w:tr>
      <w:tr>
        <w:tblPrEx/>
        <w:trPr>
          <w:trHeight w:val="70"/>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2.4 «Обеспечение жилыми помещениями реабилитированных лиц, имеющих инвалидность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или являющихся пенсионерами,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проживающих совместно членов их семей»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ДСП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Пермского края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widowControl w:val="off"/>
            </w:pPr>
            <w:r>
              <w:rPr>
                <w:rFonts w:eastAsia="Times New Roman" w:cs="Times New Roman"/>
                <w:color w:val="000000"/>
                <w:sz w:val="22"/>
              </w:rPr>
              <w:t xml:space="preserve">6 958,4</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widowControl w:val="off"/>
            </w:pPr>
            <w:r>
              <w:rPr>
                <w:rFonts w:eastAsia="Times New Roman" w:cs="Times New Roman"/>
                <w:color w:val="000000"/>
                <w:sz w:val="22"/>
              </w:rPr>
              <w:t xml:space="preserve">6 958,4</w:t>
            </w:r>
            <w:r/>
          </w:p>
        </w:tc>
      </w:tr>
      <w:tr>
        <w:tblPrEx/>
        <w:trPr>
          <w:trHeight w:val="70"/>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2.5 «Обеспечение жильем отдельных категорий граждан, установленных Федеральным законом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от 12 января 1995 г. № 5-ФЗ «О ветеранах»</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ДСП</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федеральный бюджет</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widowControl w:val="off"/>
            </w:pPr>
            <w:r>
              <w:rPr>
                <w:rFonts w:eastAsia="Times New Roman" w:cs="Times New Roman"/>
                <w:color w:val="000000"/>
                <w:sz w:val="22"/>
              </w:rPr>
              <w:t xml:space="preserve">0,0</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2 608,9</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0,0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2 608,9</w:t>
            </w:r>
            <w:r/>
          </w:p>
        </w:tc>
      </w:tr>
      <w:tr>
        <w:tblPrEx/>
        <w:trPr>
          <w:trHeight w:val="660"/>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Комплекс процессных мероприятий 3 «Обеспечение деятельности управления жилищных отношений администрации города Перми </w:t>
            </w:r>
            <w:r>
              <w:rPr>
                <w:color w:val="000000"/>
                <w:sz w:val="22"/>
                <w:szCs w:val="22"/>
              </w:rPr>
            </w:r>
            <w:r>
              <w:rPr>
                <w:color w:val="000000"/>
                <w:sz w:val="22"/>
                <w:szCs w:val="22"/>
              </w:rPr>
            </w:r>
          </w:p>
          <w:p>
            <w:pPr>
              <w:widowControl w:val="off"/>
              <w:rPr>
                <w:color w:val="000000"/>
                <w:sz w:val="22"/>
                <w:szCs w:val="22"/>
              </w:rPr>
            </w:pPr>
            <w:r>
              <w:rPr>
                <w:color w:val="000000"/>
                <w:sz w:val="22"/>
                <w:szCs w:val="22"/>
              </w:rPr>
              <w:t xml:space="preserve">и подведомственного ему учреждения»</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Всего, в том числе:</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188 048,6</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197 223,6</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202 912,1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994 008,5</w:t>
            </w:r>
            <w:r/>
          </w:p>
        </w:tc>
      </w:tr>
      <w:tr>
        <w:tblPrEx/>
        <w:trPr>
          <w:trHeight w:val="618"/>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3.1 «Содержание муниципальных органов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98 274,3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106 774,3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110 133,1</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110 133,1</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110 133,1</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535 447,9</w:t>
            </w:r>
            <w:r/>
          </w:p>
        </w:tc>
      </w:tr>
      <w:tr>
        <w:tblPrEx/>
        <w:trPr>
          <w:trHeight w:val="927"/>
        </w:trPr>
        <w:tc>
          <w:tcPr>
            <w:tcBorders>
              <w:top w:val="single" w:color="000000" w:sz="4" w:space="0"/>
              <w:left w:val="single" w:color="000000" w:sz="4" w:space="0"/>
              <w:bottom w:val="single" w:color="000000" w:sz="4" w:space="0"/>
              <w:right w:val="single" w:color="000000" w:sz="4" w:space="0"/>
            </w:tcBorders>
            <w:tcW w:w="2993" w:type="dxa"/>
            <w:textDirection w:val="lrTb"/>
            <w:noWrap w:val="false"/>
          </w:tcPr>
          <w:p>
            <w:pPr>
              <w:widowControl w:val="off"/>
              <w:rPr>
                <w:color w:val="000000"/>
                <w:sz w:val="22"/>
                <w:szCs w:val="22"/>
              </w:rPr>
            </w:pPr>
            <w:r>
              <w:rPr>
                <w:color w:val="000000"/>
                <w:sz w:val="22"/>
                <w:szCs w:val="22"/>
              </w:rPr>
              <w:t xml:space="preserve">Направление расходов 3.2 «Обеспечение деятельности (оказание услуг, выполнение работ) муниципальных учреждений (организаций)»</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993" w:type="dxa"/>
            <w:textDirection w:val="lrTb"/>
            <w:noWrap w:val="false"/>
          </w:tcPr>
          <w:p>
            <w:pPr>
              <w:jc w:val="center"/>
              <w:widowControl w:val="off"/>
              <w:rPr>
                <w:color w:val="000000"/>
                <w:sz w:val="22"/>
                <w:szCs w:val="22"/>
              </w:rPr>
            </w:pPr>
            <w:r>
              <w:rPr>
                <w:color w:val="000000"/>
                <w:sz w:val="22"/>
                <w:szCs w:val="22"/>
              </w:rPr>
              <w:t xml:space="preserve">УЖО</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2410" w:type="dxa"/>
            <w:textDirection w:val="lrTb"/>
            <w:noWrap w:val="false"/>
          </w:tcPr>
          <w:p>
            <w:pPr>
              <w:widowControl w:val="off"/>
              <w:rPr>
                <w:color w:val="000000"/>
                <w:sz w:val="22"/>
                <w:szCs w:val="22"/>
              </w:rPr>
            </w:pPr>
            <w:r>
              <w:rPr>
                <w:color w:val="000000"/>
                <w:sz w:val="22"/>
                <w:szCs w:val="22"/>
              </w:rPr>
              <w:t xml:space="preserve">бюджет города Перми</w:t>
            </w:r>
            <w:r>
              <w:rPr>
                <w:color w:val="000000"/>
                <w:sz w:val="22"/>
                <w:szCs w:val="22"/>
              </w:rPr>
            </w:r>
            <w:r>
              <w:rPr>
                <w:color w:val="000000"/>
                <w:sz w:val="22"/>
                <w:szCs w:val="22"/>
              </w:rPr>
            </w:r>
          </w:p>
        </w:tc>
        <w:tc>
          <w:tcPr>
            <w:tcBorders>
              <w:top w:val="single" w:color="000000" w:sz="4" w:space="0"/>
              <w:left w:val="single" w:color="000000" w:sz="4" w:space="0"/>
              <w:bottom w:val="single" w:color="000000" w:sz="4" w:space="0"/>
              <w:right w:val="single" w:color="000000" w:sz="4" w:space="0"/>
            </w:tcBorders>
            <w:tcW w:w="1557" w:type="dxa"/>
            <w:textDirection w:val="lrTb"/>
            <w:noWrap w:val="false"/>
          </w:tcPr>
          <w:p>
            <w:pPr>
              <w:jc w:val="center"/>
            </w:pPr>
            <w:r>
              <w:rPr>
                <w:rFonts w:eastAsia="Times New Roman" w:cs="Times New Roman"/>
                <w:color w:val="000000"/>
                <w:sz w:val="22"/>
              </w:rPr>
              <w:t xml:space="preserve">89 774,3</w:t>
            </w:r>
            <w:r/>
          </w:p>
        </w:tc>
        <w:tc>
          <w:tcPr>
            <w:tcBorders>
              <w:top w:val="single" w:color="000000" w:sz="4" w:space="0"/>
              <w:left w:val="single" w:color="000000" w:sz="4" w:space="0"/>
              <w:bottom w:val="single" w:color="000000" w:sz="4" w:space="0"/>
              <w:right w:val="single" w:color="000000" w:sz="4" w:space="0"/>
            </w:tcBorders>
            <w:tcW w:w="1418"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90 449,3</w:t>
            </w:r>
            <w:r/>
          </w:p>
        </w:tc>
        <w:tc>
          <w:tcPr>
            <w:tcBorders>
              <w:top w:val="single" w:color="000000" w:sz="4" w:space="0"/>
              <w:left w:val="single" w:color="000000" w:sz="4" w:space="0"/>
              <w:bottom w:val="single" w:color="000000" w:sz="4" w:space="0"/>
              <w:right w:val="single" w:color="000000" w:sz="4" w:space="0"/>
            </w:tcBorders>
            <w:tcW w:w="1415"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92 779,0</w:t>
            </w:r>
            <w:r/>
          </w:p>
        </w:tc>
        <w:tc>
          <w:tcPr>
            <w:tcBorders>
              <w:top w:val="single" w:color="000000" w:sz="4" w:space="0"/>
              <w:left w:val="single" w:color="000000" w:sz="4" w:space="0"/>
              <w:bottom w:val="single" w:color="000000" w:sz="4" w:space="0"/>
              <w:right w:val="single" w:color="000000" w:sz="4" w:space="0"/>
            </w:tcBorders>
            <w:tcW w:w="142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92 779,0</w:t>
            </w:r>
            <w:r/>
          </w:p>
        </w:tc>
        <w:tc>
          <w:tcPr>
            <w:tcBorders>
              <w:top w:val="single" w:color="000000" w:sz="4" w:space="0"/>
              <w:left w:val="single" w:color="000000" w:sz="4" w:space="0"/>
              <w:bottom w:val="single" w:color="000000" w:sz="4" w:space="0"/>
              <w:right w:val="single" w:color="000000" w:sz="4" w:space="0"/>
            </w:tcBorders>
            <w:tcW w:w="1417"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92 779,0</w:t>
            </w:r>
            <w:r/>
          </w:p>
        </w:tc>
        <w:tc>
          <w:tcPr>
            <w:tcBorders>
              <w:top w:val="single" w:color="000000" w:sz="4" w:space="0"/>
              <w:left w:val="single" w:color="000000" w:sz="4" w:space="0"/>
              <w:bottom w:val="single" w:color="000000" w:sz="4" w:space="0"/>
              <w:right w:val="single" w:color="000000" w:sz="4" w:space="0"/>
            </w:tcBorders>
            <w:tcW w:w="1303" w:type="dxa"/>
            <w:textDirection w:val="lrTb"/>
            <w:noWrap w:val="false"/>
          </w:tcPr>
          <w:p>
            <w:pPr>
              <w:jc w:val="center"/>
            </w:pPr>
            <w:r>
              <w:rPr>
                <w:rFonts w:ascii="Times New Roman" w:hAnsi="Times New Roman" w:eastAsia="Times New Roman" w:cs="Times New Roman"/>
                <w:b w:val="0"/>
                <w:i w:val="0"/>
                <w:strike w:val="0"/>
                <w:color w:val="000000"/>
                <w:sz w:val="22"/>
                <w:u w:val="none"/>
                <w:vertAlign w:val="baseline"/>
              </w:rPr>
              <w:t xml:space="preserve">458 560,6</w:t>
            </w:r>
            <w:r/>
          </w:p>
        </w:tc>
      </w:tr>
    </w:tbl>
    <w:p>
      <w:pPr>
        <w:jc w:val="both"/>
        <w:spacing w:line="240" w:lineRule="exact"/>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r/>
    </w:p>
    <w:p>
      <w:pPr>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highlight w:val="none"/>
        </w:rPr>
        <w:t xml:space="preserve">———————————</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p>
      <w:pPr>
        <w:ind w:firstLine="720"/>
        <w:jc w:val="both"/>
        <w:spacing w:line="240" w:lineRule="exact"/>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 Объем неналоговых мер поддержки не учитывается в общем объеме финансирования программы, комплекса процессных мероприятий.».</w:t>
      </w: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p>
    <w:sectPr>
      <w:headerReference w:type="default" r:id="rId12"/>
      <w:headerReference w:type="even" r:id="rId13"/>
      <w:headerReference w:type="first" r:id="rId14"/>
      <w:footerReference w:type="default" r:id="rId17"/>
      <w:footnotePr/>
      <w:endnotePr/>
      <w:type w:val="nextPage"/>
      <w:pgSz w:w="16838" w:h="11906" w:orient="landscape"/>
      <w:pgMar w:top="1134" w:right="567" w:bottom="737" w:left="1418" w:header="363" w:footer="680" w:gutter="0"/>
      <w:pgNumType w:start="1"/>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Noto Sans CJK SC">
    <w:panose1 w:val="020B0502040504020204"/>
  </w:font>
  <w:font w:name="Tahoma">
    <w:panose1 w:val="020B0604030504040204"/>
  </w:font>
  <w:font w:name="Mangal">
    <w:panose1 w:val="02040503050406030204"/>
  </w:font>
  <w:font w:name="Courier New">
    <w:panose1 w:val="02070309020205020404"/>
  </w:font>
  <w:font w:name="Segoe UI">
    <w:panose1 w:val="020B0503020204020204"/>
  </w:font>
  <w:font w:name="Arial">
    <w:panose1 w:val="020B0604020202020204"/>
  </w:font>
  <w:font w:name="Cambria">
    <w:panose1 w:val="02040803050406030204"/>
  </w:font>
  <w:font w:name="Liberation Sans">
    <w:panose1 w:val="020B0604020202020204"/>
  </w:font>
  <w:font w:name="Noto Serif CJK SC">
    <w:panose1 w:val="020B0502040504020204"/>
  </w:font>
  <w:font w:name="SimSun">
    <w:panose1 w:val="02000603000000000000"/>
  </w:font>
  <w:font w:name="FreeSans">
    <w:panose1 w:val="020B050402020202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2</w:t>
    </w:r>
    <w:r>
      <w:rPr>
        <w:sz w:val="28"/>
        <w:szCs w:val="28"/>
      </w:rPr>
      <w:fldChar w:fldCharType="end"/>
    </w:r>
    <w:r>
      <w:rPr>
        <w:sz w:val="28"/>
        <w:szCs w:val="28"/>
      </w:rPr>
    </w:r>
    <w:r>
      <w:rPr>
        <w:sz w:val="28"/>
        <w:szCs w:val="28"/>
      </w:rPr>
    </w:r>
  </w:p>
  <w:p>
    <w:pPr>
      <w:pStyle w:val="101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pStyle w:val="1011"/>
    </w:pPr>
    <w:r>
      <mc:AlternateContent>
        <mc:Choice Requires="wpg">
          <w:drawing>
            <wp:anchor xmlns:wp="http://schemas.openxmlformats.org/drawingml/2006/wordprocessingDrawing" xmlns:wp14="http://schemas.microsoft.com/office/word/2010/wordprocessingDrawing" distT="0" distB="0" distL="0" distR="0" simplePos="0" relativeHeight="25166336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3"/>
              <wp:cNvGraphicFramePr/>
              <a:graphic xmlns:a="http://schemas.openxmlformats.org/drawingml/2006/main">
                <a:graphicData uri="http://schemas.microsoft.com/office/word/2010/wordprocessingShape">
                  <wps:wsp>
                    <wps:cNvPr id="0" name=""/>
                    <wps:cNvSpPr txBox="1"/>
                    <wps:spPr bwMode="auto">
                      <a:xfrm>
                        <a:off x="0" y="0"/>
                        <a:ext cx="14605" cy="14605"/>
                      </a:xfrm>
                      <a:prstGeom prst="rect">
                        <a:avLst/>
                      </a:prstGeom>
                      <a:solidFill>
                        <a:srgbClr val="FFFFFF">
                          <a:alpha val="0"/>
                        </a:srgbClr>
                      </a:solidFill>
                    </wps:spPr>
                    <wps:txbx>
                      <w:txbxContent>
                        <w:p>
                          <w:pPr>
                            <w:pStyle w:val="1011"/>
                            <w:rPr>
                              <w:rStyle w:val="963"/>
                            </w:rPr>
                          </w:pPr>
                          <w:r>
                            <w:rPr>
                              <w:rStyle w:val="963"/>
                            </w:rPr>
                            <w:fldChar w:fldCharType="begin"/>
                          </w:r>
                          <w:r>
                            <w:rPr>
                              <w:rStyle w:val="963"/>
                            </w:rPr>
                            <w:instrText xml:space="preserve"> PAGE </w:instrText>
                          </w:r>
                          <w:r>
                            <w:rPr>
                              <w:rStyle w:val="963"/>
                            </w:rPr>
                            <w:fldChar w:fldCharType="separate"/>
                          </w:r>
                          <w:r>
                            <w:rPr>
                              <w:rStyle w:val="963"/>
                            </w:rPr>
                            <w:t xml:space="preserve">0</w:t>
                          </w:r>
                          <w:r>
                            <w:rPr>
                              <w:rStyle w:val="963"/>
                            </w:rPr>
                            <w:fldChar w:fldCharType="end"/>
                          </w:r>
                          <w:r>
                            <w:rPr>
                              <w:rStyle w:val="963"/>
                            </w:rPr>
                          </w:r>
                          <w:r>
                            <w:rPr>
                              <w:rStyle w:val="963"/>
                            </w:rPr>
                          </w:r>
                        </w:p>
                      </w:txbxContent>
                    </wps:txbx>
                    <wps:bodyPr lIns="36000" tIns="36000" rIns="36000" bIns="36000" anchor="t">
                      <a:spAutoFit/>
                    </wps:bodyPr>
                  </wps:wsp>
                </a:graphicData>
              </a:graphic>
            </wp:anchor>
          </w:drawing>
        </mc:Choice>
        <mc:Fallback>
          <w:pict>
            <v:shape id="shape 0" o:spid="_x0000_s0" o:spt="202" type="#_x0000_t202" style="position:absolute;z-index:251663360;o:allowoverlap:true;o:allowincell:true;mso-position-horizontal-relative:margin;mso-position-horizontal:center;mso-position-vertical-relative:text;margin-top:0.05pt;mso-position-vertical:absolute;width:1.15pt;height:1.15pt;mso-wrap-distance-left:0.00pt;mso-wrap-distance-top:0.00pt;mso-wrap-distance-right:0.00pt;mso-wrap-distance-bottom:0.00pt;v-text-anchor:top;visibility:visible;" fillcolor="#FFFFFF">
              <v:fill opacity="100f"/>
              <w10:wrap type="square"/>
              <v:textbox inset="0,0,0,0">
                <w:txbxContent>
                  <w:p>
                    <w:pPr>
                      <w:pStyle w:val="1011"/>
                      <w:rPr>
                        <w:rStyle w:val="963"/>
                      </w:rPr>
                    </w:pPr>
                    <w:r>
                      <w:rPr>
                        <w:rStyle w:val="963"/>
                      </w:rPr>
                      <w:fldChar w:fldCharType="begin"/>
                    </w:r>
                    <w:r>
                      <w:rPr>
                        <w:rStyle w:val="963"/>
                      </w:rPr>
                      <w:instrText xml:space="preserve"> PAGE </w:instrText>
                    </w:r>
                    <w:r>
                      <w:rPr>
                        <w:rStyle w:val="963"/>
                      </w:rPr>
                      <w:fldChar w:fldCharType="separate"/>
                    </w:r>
                    <w:r>
                      <w:rPr>
                        <w:rStyle w:val="963"/>
                      </w:rPr>
                      <w:t xml:space="preserve">0</w:t>
                    </w:r>
                    <w:r>
                      <w:rPr>
                        <w:rStyle w:val="963"/>
                      </w:rPr>
                      <w:fldChar w:fldCharType="end"/>
                    </w:r>
                    <w:r>
                      <w:rPr>
                        <w:rStyle w:val="963"/>
                      </w:rPr>
                    </w:r>
                    <w:r>
                      <w:rPr>
                        <w:rStyle w:val="963"/>
                      </w:rPr>
                    </w:r>
                  </w:p>
                </w:txbxContent>
              </v:textbox>
            </v:shape>
          </w:pict>
        </mc:Fallback>
      </mc:AlternateContent>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r>
    <w:r>
      <w:rPr>
        <w:sz w:val="28"/>
        <w:szCs w:val="28"/>
      </w:rPr>
    </w:r>
    <w:r>
      <w:rPr>
        <w:sz w:val="28"/>
        <w:szCs w:val="28"/>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12</w:t>
    </w:r>
    <w:r>
      <w:rPr>
        <w:sz w:val="28"/>
        <w:szCs w:val="28"/>
      </w:rPr>
      <w:fldChar w:fldCharType="end"/>
    </w:r>
    <w:r>
      <w:rPr>
        <w:sz w:val="28"/>
        <w:szCs w:val="28"/>
      </w:rPr>
    </w:r>
    <w:r>
      <w:rPr>
        <w:sz w:val="28"/>
        <w:szCs w:val="28"/>
      </w:rPr>
    </w:r>
  </w:p>
  <w:p>
    <w:pPr>
      <w:pStyle w:val="1011"/>
      <w:rPr>
        <w:szCs w:val="28"/>
      </w:rPr>
    </w:pPr>
    <w:r>
      <w:rPr>
        <w:szCs w:val="28"/>
      </w:rPr>
    </w:r>
    <w:r>
      <w:rPr>
        <w:szCs w:val="28"/>
      </w:rPr>
    </w:r>
    <w:r>
      <w:rPr>
        <w:szCs w:val="28"/>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 xml:space="preserve">0</w:t>
    </w:r>
    <w:r>
      <w:rPr>
        <w:sz w:val="28"/>
        <w:szCs w:val="28"/>
      </w:rPr>
      <w:fldChar w:fldCharType="end"/>
    </w:r>
    <w:r>
      <w:rPr>
        <w:sz w:val="28"/>
        <w:szCs w:val="28"/>
      </w:rPr>
    </w:r>
    <w:r>
      <w:rPr>
        <w:sz w:val="28"/>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p>
    <w:pPr>
      <w:rPr>
        <w:szCs w:val="28"/>
      </w:rPr>
    </w:pPr>
    <w:r>
      <w:rPr>
        <w:szCs w:val="28"/>
      </w:rPr>
    </w:r>
    <w:r>
      <w:rPr>
        <w:szCs w:val="28"/>
      </w:rPr>
    </w:r>
    <w:r>
      <w:rPr>
        <w:szCs w:val="28"/>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jc w:val="center"/>
      <w:rPr>
        <w:sz w:val="28"/>
        <w:szCs w:val="28"/>
      </w:rPr>
    </w:pPr>
    <w:r>
      <w:rPr>
        <w:sz w:val="28"/>
        <w:szCs w:val="28"/>
      </w:rPr>
    </w:r>
    <w:r>
      <w:rPr>
        <w:sz w:val="28"/>
        <w:szCs w:val="28"/>
      </w:rPr>
    </w:r>
    <w:r>
      <w:rPr>
        <w:sz w:val="28"/>
        <w:szCs w:val="28"/>
      </w:rPr>
    </w:r>
  </w:p>
  <w:p>
    <w:pPr>
      <w:pStyle w:val="1011"/>
      <w:rPr>
        <w:szCs w:val="28"/>
      </w:rPr>
    </w:pPr>
    <w:r>
      <w:rPr>
        <w:szCs w:val="28"/>
      </w:rPr>
    </w:r>
    <w:r>
      <w:rPr>
        <w:szCs w:val="28"/>
      </w:rPr>
    </w:r>
    <w:r>
      <w:rPr>
        <w:szCs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9" w:hanging="360"/>
        <w:tabs>
          <w:tab w:val="num" w:pos="0" w:leader="none"/>
        </w:tabs>
      </w:pPr>
    </w:lvl>
    <w:lvl w:ilvl="1">
      <w:start w:val="1"/>
      <w:numFmt w:val="lowerLetter"/>
      <w:isLgl w:val="false"/>
      <w:suff w:val="tab"/>
      <w:lvlText w:val="%2."/>
      <w:lvlJc w:val="left"/>
      <w:pPr>
        <w:ind w:left="1789" w:hanging="360"/>
        <w:tabs>
          <w:tab w:val="num" w:pos="0" w:leader="none"/>
        </w:tabs>
      </w:pPr>
    </w:lvl>
    <w:lvl w:ilvl="2">
      <w:start w:val="1"/>
      <w:numFmt w:val="lowerRoman"/>
      <w:pStyle w:val="918"/>
      <w:isLgl w:val="false"/>
      <w:suff w:val="tab"/>
      <w:lvlText w:val="%3."/>
      <w:lvlJc w:val="right"/>
      <w:pPr>
        <w:ind w:left="2509" w:hanging="180"/>
        <w:tabs>
          <w:tab w:val="num" w:pos="0" w:leader="none"/>
        </w:tabs>
      </w:pPr>
    </w:lvl>
    <w:lvl w:ilvl="3">
      <w:start w:val="1"/>
      <w:numFmt w:val="decimal"/>
      <w:isLgl w:val="false"/>
      <w:suff w:val="tab"/>
      <w:lvlText w:val="%4."/>
      <w:lvlJc w:val="left"/>
      <w:pPr>
        <w:ind w:left="3229" w:hanging="360"/>
        <w:tabs>
          <w:tab w:val="num" w:pos="0" w:leader="none"/>
        </w:tabs>
      </w:pPr>
    </w:lvl>
    <w:lvl w:ilvl="4">
      <w:start w:val="1"/>
      <w:numFmt w:val="lowerLetter"/>
      <w:isLgl w:val="false"/>
      <w:suff w:val="tab"/>
      <w:lvlText w:val="%5."/>
      <w:lvlJc w:val="left"/>
      <w:pPr>
        <w:ind w:left="3949" w:hanging="360"/>
        <w:tabs>
          <w:tab w:val="num" w:pos="0" w:leader="none"/>
        </w:tabs>
      </w:pPr>
    </w:lvl>
    <w:lvl w:ilvl="5">
      <w:start w:val="1"/>
      <w:numFmt w:val="lowerRoman"/>
      <w:isLgl w:val="false"/>
      <w:suff w:val="tab"/>
      <w:lvlText w:val="%6."/>
      <w:lvlJc w:val="right"/>
      <w:pPr>
        <w:ind w:left="4669" w:hanging="180"/>
        <w:tabs>
          <w:tab w:val="num" w:pos="0" w:leader="none"/>
        </w:tabs>
      </w:pPr>
    </w:lvl>
    <w:lvl w:ilvl="6">
      <w:start w:val="1"/>
      <w:numFmt w:val="decimal"/>
      <w:isLgl w:val="false"/>
      <w:suff w:val="tab"/>
      <w:lvlText w:val="%7."/>
      <w:lvlJc w:val="left"/>
      <w:pPr>
        <w:ind w:left="5389" w:hanging="360"/>
        <w:tabs>
          <w:tab w:val="num" w:pos="0" w:leader="none"/>
        </w:tabs>
      </w:pPr>
    </w:lvl>
    <w:lvl w:ilvl="7">
      <w:start w:val="1"/>
      <w:numFmt w:val="lowerLetter"/>
      <w:isLgl w:val="false"/>
      <w:suff w:val="tab"/>
      <w:lvlText w:val="%8."/>
      <w:lvlJc w:val="left"/>
      <w:pPr>
        <w:ind w:left="6109" w:hanging="360"/>
        <w:tabs>
          <w:tab w:val="num" w:pos="0" w:leader="none"/>
        </w:tabs>
      </w:pPr>
    </w:lvl>
    <w:lvl w:ilvl="8">
      <w:start w:val="1"/>
      <w:numFmt w:val="lowerRoman"/>
      <w:isLgl w:val="false"/>
      <w:suff w:val="tab"/>
      <w:lvlText w:val="%9."/>
      <w:lvlJc w:val="right"/>
      <w:pPr>
        <w:ind w:left="6829" w:hanging="180"/>
        <w:tabs>
          <w:tab w:val="num" w:pos="0" w:leader="none"/>
        </w:tabs>
      </w:pPr>
    </w:lvl>
  </w:abstractNum>
  <w:abstractNum w:abstractNumId="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Noto Serif CJK SC" w:cs="FreeSans"/>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5" w:default="1">
    <w:name w:val="Normal"/>
    <w:qFormat/>
    <w:rPr>
      <w:lang w:eastAsia="ru-RU"/>
    </w:rPr>
  </w:style>
  <w:style w:type="paragraph" w:styleId="916">
    <w:name w:val="Heading 1"/>
    <w:basedOn w:val="915"/>
    <w:next w:val="915"/>
    <w:link w:val="943"/>
    <w:qFormat/>
    <w:pPr>
      <w:ind w:right="-1" w:firstLine="709"/>
      <w:jc w:val="both"/>
      <w:keepNext/>
      <w:outlineLvl w:val="0"/>
    </w:pPr>
    <w:rPr>
      <w:sz w:val="24"/>
    </w:rPr>
  </w:style>
  <w:style w:type="paragraph" w:styleId="917">
    <w:name w:val="Heading 2"/>
    <w:basedOn w:val="915"/>
    <w:next w:val="915"/>
    <w:link w:val="944"/>
    <w:qFormat/>
    <w:pPr>
      <w:ind w:right="-1"/>
      <w:jc w:val="both"/>
      <w:keepNext/>
      <w:outlineLvl w:val="1"/>
    </w:pPr>
    <w:rPr>
      <w:sz w:val="24"/>
    </w:rPr>
  </w:style>
  <w:style w:type="paragraph" w:styleId="918">
    <w:name w:val="Heading 3"/>
    <w:basedOn w:val="915"/>
    <w:next w:val="915"/>
    <w:link w:val="969"/>
    <w:qFormat/>
    <w:pPr>
      <w:numPr>
        <w:ilvl w:val="2"/>
        <w:numId w:val="1"/>
      </w:numPr>
      <w:ind w:firstLine="0"/>
      <w:jc w:val="center"/>
      <w:keepNext/>
      <w:outlineLvl w:val="2"/>
    </w:pPr>
    <w:rPr>
      <w:rFonts w:ascii="Cambria" w:hAnsi="Cambria"/>
      <w:b/>
      <w:sz w:val="26"/>
      <w:lang w:val="en-US" w:eastAsia="en-US"/>
    </w:rPr>
  </w:style>
  <w:style w:type="paragraph" w:styleId="919">
    <w:name w:val="Heading 4"/>
    <w:basedOn w:val="915"/>
    <w:next w:val="915"/>
    <w:link w:val="946"/>
    <w:uiPriority w:val="9"/>
    <w:unhideWhenUsed/>
    <w:qFormat/>
    <w:pPr>
      <w:keepLines/>
      <w:keepNext/>
      <w:spacing w:before="320" w:after="200"/>
      <w:outlineLvl w:val="3"/>
    </w:pPr>
    <w:rPr>
      <w:rFonts w:ascii="Arial" w:hAnsi="Arial" w:eastAsia="Arial" w:cs="Arial"/>
      <w:b/>
      <w:bCs/>
      <w:sz w:val="26"/>
      <w:szCs w:val="26"/>
    </w:rPr>
  </w:style>
  <w:style w:type="paragraph" w:styleId="920">
    <w:name w:val="Heading 5"/>
    <w:basedOn w:val="915"/>
    <w:next w:val="915"/>
    <w:link w:val="947"/>
    <w:uiPriority w:val="9"/>
    <w:unhideWhenUsed/>
    <w:qFormat/>
    <w:pPr>
      <w:keepLines/>
      <w:keepNext/>
      <w:spacing w:before="320" w:after="200"/>
      <w:outlineLvl w:val="4"/>
    </w:pPr>
    <w:rPr>
      <w:rFonts w:ascii="Arial" w:hAnsi="Arial" w:eastAsia="Arial" w:cs="Arial"/>
      <w:b/>
      <w:bCs/>
      <w:sz w:val="24"/>
      <w:szCs w:val="24"/>
    </w:rPr>
  </w:style>
  <w:style w:type="paragraph" w:styleId="921">
    <w:name w:val="Heading 6"/>
    <w:basedOn w:val="915"/>
    <w:next w:val="915"/>
    <w:link w:val="948"/>
    <w:uiPriority w:val="9"/>
    <w:unhideWhenUsed/>
    <w:qFormat/>
    <w:pPr>
      <w:keepLines/>
      <w:keepNext/>
      <w:spacing w:before="320" w:after="200"/>
      <w:outlineLvl w:val="5"/>
    </w:pPr>
    <w:rPr>
      <w:rFonts w:ascii="Arial" w:hAnsi="Arial" w:eastAsia="Arial" w:cs="Arial"/>
      <w:b/>
      <w:bCs/>
      <w:sz w:val="22"/>
      <w:szCs w:val="22"/>
    </w:rPr>
  </w:style>
  <w:style w:type="paragraph" w:styleId="922">
    <w:name w:val="Heading 7"/>
    <w:basedOn w:val="915"/>
    <w:next w:val="915"/>
    <w:link w:val="949"/>
    <w:uiPriority w:val="9"/>
    <w:unhideWhenUsed/>
    <w:qFormat/>
    <w:pPr>
      <w:keepLines/>
      <w:keepNext/>
      <w:spacing w:before="320" w:after="200"/>
      <w:outlineLvl w:val="6"/>
    </w:pPr>
    <w:rPr>
      <w:rFonts w:ascii="Arial" w:hAnsi="Arial" w:eastAsia="Arial" w:cs="Arial"/>
      <w:b/>
      <w:bCs/>
      <w:i/>
      <w:iCs/>
      <w:sz w:val="22"/>
      <w:szCs w:val="22"/>
    </w:rPr>
  </w:style>
  <w:style w:type="paragraph" w:styleId="923">
    <w:name w:val="Heading 8"/>
    <w:basedOn w:val="915"/>
    <w:next w:val="915"/>
    <w:link w:val="950"/>
    <w:uiPriority w:val="9"/>
    <w:unhideWhenUsed/>
    <w:qFormat/>
    <w:pPr>
      <w:keepLines/>
      <w:keepNext/>
      <w:spacing w:before="320" w:after="200"/>
      <w:outlineLvl w:val="7"/>
    </w:pPr>
    <w:rPr>
      <w:rFonts w:ascii="Arial" w:hAnsi="Arial" w:eastAsia="Arial" w:cs="Arial"/>
      <w:i/>
      <w:iCs/>
      <w:sz w:val="22"/>
      <w:szCs w:val="22"/>
    </w:rPr>
  </w:style>
  <w:style w:type="paragraph" w:styleId="924">
    <w:name w:val="Heading 9"/>
    <w:basedOn w:val="915"/>
    <w:next w:val="915"/>
    <w:link w:val="951"/>
    <w:uiPriority w:val="9"/>
    <w:unhideWhenUsed/>
    <w:qFormat/>
    <w:pPr>
      <w:keepLines/>
      <w:keepNext/>
      <w:spacing w:before="320" w:after="200"/>
      <w:outlineLvl w:val="8"/>
    </w:pPr>
    <w:rPr>
      <w:rFonts w:ascii="Arial" w:hAnsi="Arial" w:eastAsia="Arial" w:cs="Arial"/>
      <w:i/>
      <w:iCs/>
      <w:sz w:val="21"/>
      <w:szCs w:val="21"/>
    </w:rPr>
  </w:style>
  <w:style w:type="character" w:styleId="925" w:default="1">
    <w:name w:val="Default Paragraph Font"/>
    <w:uiPriority w:val="1"/>
    <w:semiHidden/>
    <w:unhideWhenUsed/>
  </w:style>
  <w:style w:type="table" w:styleId="926" w:default="1">
    <w:name w:val="Normal Table"/>
    <w:uiPriority w:val="99"/>
    <w:semiHidden/>
    <w:unhideWhenUsed/>
    <w:tblPr>
      <w:tblInd w:w="0" w:type="dxa"/>
      <w:tblCellMar>
        <w:left w:w="108" w:type="dxa"/>
        <w:top w:w="0" w:type="dxa"/>
        <w:right w:w="108" w:type="dxa"/>
        <w:bottom w:w="0" w:type="dxa"/>
      </w:tblCellMar>
    </w:tblPr>
  </w:style>
  <w:style w:type="numbering" w:styleId="927" w:default="1">
    <w:name w:val="No List"/>
    <w:uiPriority w:val="99"/>
    <w:semiHidden/>
    <w:unhideWhenUsed/>
  </w:style>
  <w:style w:type="character" w:styleId="928">
    <w:name w:val="footnote reference"/>
    <w:basedOn w:val="925"/>
    <w:uiPriority w:val="99"/>
    <w:unhideWhenUsed/>
    <w:rPr>
      <w:vertAlign w:val="superscript"/>
    </w:rPr>
  </w:style>
  <w:style w:type="character" w:styleId="929">
    <w:name w:val="endnote reference"/>
    <w:basedOn w:val="925"/>
    <w:uiPriority w:val="99"/>
    <w:semiHidden/>
    <w:unhideWhenUsed/>
    <w:rPr>
      <w:vertAlign w:val="superscript"/>
    </w:rPr>
  </w:style>
  <w:style w:type="character" w:styleId="930" w:customStyle="1">
    <w:name w:val="Heading 1 Char"/>
    <w:basedOn w:val="925"/>
    <w:uiPriority w:val="9"/>
    <w:qFormat/>
    <w:rPr>
      <w:rFonts w:ascii="Arial" w:hAnsi="Arial" w:eastAsia="Arial" w:cs="Arial"/>
      <w:sz w:val="40"/>
      <w:szCs w:val="40"/>
    </w:rPr>
  </w:style>
  <w:style w:type="character" w:styleId="931" w:customStyle="1">
    <w:name w:val="Heading 2 Char"/>
    <w:basedOn w:val="925"/>
    <w:uiPriority w:val="9"/>
    <w:qFormat/>
    <w:rPr>
      <w:rFonts w:ascii="Arial" w:hAnsi="Arial" w:eastAsia="Arial" w:cs="Arial"/>
      <w:sz w:val="34"/>
    </w:rPr>
  </w:style>
  <w:style w:type="character" w:styleId="932" w:customStyle="1">
    <w:name w:val="Heading 4 Char"/>
    <w:basedOn w:val="925"/>
    <w:uiPriority w:val="9"/>
    <w:qFormat/>
    <w:rPr>
      <w:rFonts w:ascii="Arial" w:hAnsi="Arial" w:eastAsia="Arial" w:cs="Arial"/>
      <w:b/>
      <w:bCs/>
      <w:sz w:val="26"/>
      <w:szCs w:val="26"/>
    </w:rPr>
  </w:style>
  <w:style w:type="character" w:styleId="933" w:customStyle="1">
    <w:name w:val="Heading 5 Char"/>
    <w:basedOn w:val="925"/>
    <w:uiPriority w:val="9"/>
    <w:qFormat/>
    <w:rPr>
      <w:rFonts w:ascii="Arial" w:hAnsi="Arial" w:eastAsia="Arial" w:cs="Arial"/>
      <w:b/>
      <w:bCs/>
      <w:sz w:val="24"/>
      <w:szCs w:val="24"/>
    </w:rPr>
  </w:style>
  <w:style w:type="character" w:styleId="934" w:customStyle="1">
    <w:name w:val="Heading 6 Char"/>
    <w:basedOn w:val="925"/>
    <w:uiPriority w:val="9"/>
    <w:qFormat/>
    <w:rPr>
      <w:rFonts w:ascii="Arial" w:hAnsi="Arial" w:eastAsia="Arial" w:cs="Arial"/>
      <w:b/>
      <w:bCs/>
      <w:sz w:val="22"/>
      <w:szCs w:val="22"/>
    </w:rPr>
  </w:style>
  <w:style w:type="character" w:styleId="935" w:customStyle="1">
    <w:name w:val="Heading 7 Char"/>
    <w:basedOn w:val="925"/>
    <w:uiPriority w:val="9"/>
    <w:qFormat/>
    <w:rPr>
      <w:rFonts w:ascii="Arial" w:hAnsi="Arial" w:eastAsia="Arial" w:cs="Arial"/>
      <w:b/>
      <w:bCs/>
      <w:i/>
      <w:iCs/>
      <w:sz w:val="22"/>
      <w:szCs w:val="22"/>
    </w:rPr>
  </w:style>
  <w:style w:type="character" w:styleId="936" w:customStyle="1">
    <w:name w:val="Heading 8 Char"/>
    <w:basedOn w:val="925"/>
    <w:uiPriority w:val="9"/>
    <w:qFormat/>
    <w:rPr>
      <w:rFonts w:ascii="Arial" w:hAnsi="Arial" w:eastAsia="Arial" w:cs="Arial"/>
      <w:i/>
      <w:iCs/>
      <w:sz w:val="22"/>
      <w:szCs w:val="22"/>
    </w:rPr>
  </w:style>
  <w:style w:type="character" w:styleId="937" w:customStyle="1">
    <w:name w:val="Heading 9 Char"/>
    <w:basedOn w:val="925"/>
    <w:uiPriority w:val="9"/>
    <w:qFormat/>
    <w:rPr>
      <w:rFonts w:ascii="Arial" w:hAnsi="Arial" w:eastAsia="Arial" w:cs="Arial"/>
      <w:i/>
      <w:iCs/>
      <w:sz w:val="21"/>
      <w:szCs w:val="21"/>
    </w:rPr>
  </w:style>
  <w:style w:type="character" w:styleId="938" w:customStyle="1">
    <w:name w:val="Title Char"/>
    <w:basedOn w:val="925"/>
    <w:uiPriority w:val="10"/>
    <w:qFormat/>
    <w:rPr>
      <w:sz w:val="48"/>
      <w:szCs w:val="48"/>
    </w:rPr>
  </w:style>
  <w:style w:type="character" w:styleId="939" w:customStyle="1">
    <w:name w:val="Subtitle Char"/>
    <w:basedOn w:val="925"/>
    <w:uiPriority w:val="11"/>
    <w:qFormat/>
    <w:rPr>
      <w:sz w:val="24"/>
      <w:szCs w:val="24"/>
    </w:rPr>
  </w:style>
  <w:style w:type="character" w:styleId="940" w:customStyle="1">
    <w:name w:val="Quote Char"/>
    <w:uiPriority w:val="29"/>
    <w:qFormat/>
    <w:rPr>
      <w:i/>
    </w:rPr>
  </w:style>
  <w:style w:type="character" w:styleId="941" w:customStyle="1">
    <w:name w:val="Intense Quote Char"/>
    <w:uiPriority w:val="30"/>
    <w:qFormat/>
    <w:rPr>
      <w:i/>
    </w:rPr>
  </w:style>
  <w:style w:type="character" w:styleId="942" w:customStyle="1">
    <w:name w:val="Endnote Text Char"/>
    <w:uiPriority w:val="99"/>
    <w:qFormat/>
    <w:rPr>
      <w:sz w:val="20"/>
    </w:rPr>
  </w:style>
  <w:style w:type="character" w:styleId="943" w:customStyle="1">
    <w:name w:val="Заголовок 1 Знак"/>
    <w:link w:val="916"/>
    <w:uiPriority w:val="9"/>
    <w:qFormat/>
    <w:rPr>
      <w:rFonts w:ascii="Arial" w:hAnsi="Arial" w:eastAsia="Arial" w:cs="Arial"/>
      <w:sz w:val="40"/>
      <w:szCs w:val="40"/>
    </w:rPr>
  </w:style>
  <w:style w:type="character" w:styleId="944" w:customStyle="1">
    <w:name w:val="Заголовок 2 Знак"/>
    <w:link w:val="917"/>
    <w:uiPriority w:val="9"/>
    <w:qFormat/>
    <w:rPr>
      <w:rFonts w:ascii="Arial" w:hAnsi="Arial" w:eastAsia="Arial" w:cs="Arial"/>
      <w:sz w:val="34"/>
    </w:rPr>
  </w:style>
  <w:style w:type="character" w:styleId="945" w:customStyle="1">
    <w:name w:val="Heading 3 Char"/>
    <w:uiPriority w:val="9"/>
    <w:qFormat/>
    <w:rPr>
      <w:rFonts w:ascii="Arial" w:hAnsi="Arial" w:eastAsia="Arial" w:cs="Arial"/>
      <w:sz w:val="30"/>
      <w:szCs w:val="30"/>
    </w:rPr>
  </w:style>
  <w:style w:type="character" w:styleId="946" w:customStyle="1">
    <w:name w:val="Заголовок 4 Знак"/>
    <w:link w:val="919"/>
    <w:uiPriority w:val="9"/>
    <w:qFormat/>
    <w:rPr>
      <w:rFonts w:ascii="Arial" w:hAnsi="Arial" w:eastAsia="Arial" w:cs="Arial"/>
      <w:b/>
      <w:bCs/>
      <w:sz w:val="26"/>
      <w:szCs w:val="26"/>
    </w:rPr>
  </w:style>
  <w:style w:type="character" w:styleId="947" w:customStyle="1">
    <w:name w:val="Заголовок 5 Знак"/>
    <w:link w:val="920"/>
    <w:uiPriority w:val="9"/>
    <w:qFormat/>
    <w:rPr>
      <w:rFonts w:ascii="Arial" w:hAnsi="Arial" w:eastAsia="Arial" w:cs="Arial"/>
      <w:b/>
      <w:bCs/>
      <w:sz w:val="24"/>
      <w:szCs w:val="24"/>
    </w:rPr>
  </w:style>
  <w:style w:type="character" w:styleId="948" w:customStyle="1">
    <w:name w:val="Заголовок 6 Знак"/>
    <w:link w:val="921"/>
    <w:uiPriority w:val="9"/>
    <w:qFormat/>
    <w:rPr>
      <w:rFonts w:ascii="Arial" w:hAnsi="Arial" w:eastAsia="Arial" w:cs="Arial"/>
      <w:b/>
      <w:bCs/>
      <w:sz w:val="22"/>
      <w:szCs w:val="22"/>
    </w:rPr>
  </w:style>
  <w:style w:type="character" w:styleId="949" w:customStyle="1">
    <w:name w:val="Заголовок 7 Знак"/>
    <w:link w:val="922"/>
    <w:uiPriority w:val="9"/>
    <w:qFormat/>
    <w:rPr>
      <w:rFonts w:ascii="Arial" w:hAnsi="Arial" w:eastAsia="Arial" w:cs="Arial"/>
      <w:b/>
      <w:bCs/>
      <w:i/>
      <w:iCs/>
      <w:sz w:val="22"/>
      <w:szCs w:val="22"/>
    </w:rPr>
  </w:style>
  <w:style w:type="character" w:styleId="950" w:customStyle="1">
    <w:name w:val="Заголовок 8 Знак"/>
    <w:link w:val="923"/>
    <w:uiPriority w:val="9"/>
    <w:qFormat/>
    <w:rPr>
      <w:rFonts w:ascii="Arial" w:hAnsi="Arial" w:eastAsia="Arial" w:cs="Arial"/>
      <w:i/>
      <w:iCs/>
      <w:sz w:val="22"/>
      <w:szCs w:val="22"/>
    </w:rPr>
  </w:style>
  <w:style w:type="character" w:styleId="951" w:customStyle="1">
    <w:name w:val="Заголовок 9 Знак"/>
    <w:link w:val="924"/>
    <w:uiPriority w:val="9"/>
    <w:qFormat/>
    <w:rPr>
      <w:rFonts w:ascii="Arial" w:hAnsi="Arial" w:eastAsia="Arial" w:cs="Arial"/>
      <w:i/>
      <w:iCs/>
      <w:sz w:val="21"/>
      <w:szCs w:val="21"/>
    </w:rPr>
  </w:style>
  <w:style w:type="character" w:styleId="952" w:customStyle="1">
    <w:name w:val="Заголовок Знак"/>
    <w:link w:val="1006"/>
    <w:uiPriority w:val="10"/>
    <w:qFormat/>
    <w:rPr>
      <w:sz w:val="48"/>
      <w:szCs w:val="48"/>
    </w:rPr>
  </w:style>
  <w:style w:type="character" w:styleId="953" w:customStyle="1">
    <w:name w:val="Подзаголовок Знак"/>
    <w:link w:val="1007"/>
    <w:uiPriority w:val="11"/>
    <w:qFormat/>
    <w:rPr>
      <w:sz w:val="24"/>
      <w:szCs w:val="24"/>
    </w:rPr>
  </w:style>
  <w:style w:type="character" w:styleId="954" w:customStyle="1">
    <w:name w:val="Цитата 2 Знак"/>
    <w:link w:val="1008"/>
    <w:uiPriority w:val="29"/>
    <w:qFormat/>
    <w:rPr>
      <w:i/>
    </w:rPr>
  </w:style>
  <w:style w:type="character" w:styleId="955" w:customStyle="1">
    <w:name w:val="Выделенная цитата Знак"/>
    <w:link w:val="1009"/>
    <w:uiPriority w:val="30"/>
    <w:qFormat/>
    <w:rPr>
      <w:i/>
    </w:rPr>
  </w:style>
  <w:style w:type="character" w:styleId="956" w:customStyle="1">
    <w:name w:val="Caption Char"/>
    <w:uiPriority w:val="99"/>
    <w:qFormat/>
  </w:style>
  <w:style w:type="character" w:styleId="957">
    <w:name w:val="Hyperlink"/>
    <w:uiPriority w:val="99"/>
    <w:unhideWhenUsed/>
    <w:rPr>
      <w:color w:val="0000ff" w:themeColor="hyperlink"/>
      <w:u w:val="single"/>
    </w:rPr>
  </w:style>
  <w:style w:type="character" w:styleId="958" w:customStyle="1">
    <w:name w:val="Footnote Characters"/>
    <w:uiPriority w:val="99"/>
    <w:unhideWhenUsed/>
    <w:qFormat/>
    <w:rPr>
      <w:vertAlign w:val="superscript"/>
    </w:rPr>
  </w:style>
  <w:style w:type="character" w:styleId="959" w:customStyle="1">
    <w:name w:val="Footnote Anchor"/>
    <w:rPr>
      <w:vertAlign w:val="superscript"/>
    </w:rPr>
  </w:style>
  <w:style w:type="character" w:styleId="960" w:customStyle="1">
    <w:name w:val="Текст концевой сноски Знак"/>
    <w:link w:val="1014"/>
    <w:uiPriority w:val="99"/>
    <w:qFormat/>
    <w:rPr>
      <w:sz w:val="20"/>
    </w:rPr>
  </w:style>
  <w:style w:type="character" w:styleId="961" w:customStyle="1">
    <w:name w:val="Endnote Characters"/>
    <w:uiPriority w:val="99"/>
    <w:semiHidden/>
    <w:unhideWhenUsed/>
    <w:qFormat/>
    <w:rPr>
      <w:vertAlign w:val="superscript"/>
    </w:rPr>
  </w:style>
  <w:style w:type="character" w:styleId="962" w:customStyle="1">
    <w:name w:val="Endnote Anchor"/>
    <w:rPr>
      <w:vertAlign w:val="superscript"/>
    </w:rPr>
  </w:style>
  <w:style w:type="character" w:styleId="963">
    <w:name w:val="page number"/>
    <w:basedOn w:val="925"/>
    <w:qFormat/>
  </w:style>
  <w:style w:type="character" w:styleId="964" w:customStyle="1">
    <w:name w:val="Текст выноски Знак"/>
    <w:link w:val="1028"/>
    <w:qFormat/>
    <w:rPr>
      <w:rFonts w:ascii="Segoe UI" w:hAnsi="Segoe UI" w:cs="Segoe UI"/>
      <w:sz w:val="18"/>
      <w:szCs w:val="18"/>
    </w:rPr>
  </w:style>
  <w:style w:type="character" w:styleId="965" w:customStyle="1">
    <w:name w:val="Верхний колонтитул Знак"/>
    <w:link w:val="1011"/>
    <w:uiPriority w:val="99"/>
    <w:qFormat/>
  </w:style>
  <w:style w:type="character" w:styleId="966" w:customStyle="1">
    <w:name w:val="Подпись Знак"/>
    <w:link w:val="1033"/>
    <w:qFormat/>
    <w:rPr>
      <w:sz w:val="28"/>
    </w:rPr>
  </w:style>
  <w:style w:type="character" w:styleId="967" w:customStyle="1">
    <w:name w:val="Footnote Text Char"/>
    <w:qFormat/>
    <w:rPr>
      <w:rFonts w:cs="Times New Roman"/>
    </w:rPr>
  </w:style>
  <w:style w:type="character" w:styleId="968" w:customStyle="1">
    <w:name w:val="Основной шрифт абзаца1"/>
    <w:qFormat/>
  </w:style>
  <w:style w:type="character" w:styleId="969" w:customStyle="1">
    <w:name w:val="Заголовок 3 Знак"/>
    <w:link w:val="918"/>
    <w:qFormat/>
    <w:rPr>
      <w:rFonts w:ascii="Cambria" w:hAnsi="Cambria"/>
      <w:b/>
      <w:sz w:val="26"/>
      <w:lang w:val="en-US" w:eastAsia="en-US"/>
    </w:rPr>
  </w:style>
  <w:style w:type="character" w:styleId="970" w:customStyle="1">
    <w:name w:val="Header Char"/>
    <w:semiHidden/>
    <w:qFormat/>
    <w:rPr>
      <w:sz w:val="24"/>
    </w:rPr>
  </w:style>
  <w:style w:type="character" w:styleId="971" w:customStyle="1">
    <w:name w:val="Footer Char"/>
    <w:semiHidden/>
    <w:qFormat/>
    <w:rPr>
      <w:sz w:val="24"/>
    </w:rPr>
  </w:style>
  <w:style w:type="character" w:styleId="972" w:customStyle="1">
    <w:name w:val="Body Text Char"/>
    <w:semiHidden/>
    <w:qFormat/>
    <w:rPr>
      <w:sz w:val="24"/>
    </w:rPr>
  </w:style>
  <w:style w:type="character" w:styleId="973" w:customStyle="1">
    <w:name w:val="Signature Char"/>
    <w:semiHidden/>
    <w:qFormat/>
    <w:rPr>
      <w:sz w:val="24"/>
    </w:rPr>
  </w:style>
  <w:style w:type="character" w:styleId="974" w:customStyle="1">
    <w:name w:val="Balloon Text Char"/>
    <w:semiHidden/>
    <w:qFormat/>
    <w:rPr>
      <w:sz w:val="2"/>
    </w:rPr>
  </w:style>
  <w:style w:type="character" w:styleId="975" w:customStyle="1">
    <w:name w:val="Нижний колонтитул Знак"/>
    <w:link w:val="1012"/>
    <w:qFormat/>
  </w:style>
  <w:style w:type="character" w:styleId="976" w:customStyle="1">
    <w:name w:val="Основной текст Знак"/>
    <w:link w:val="1001"/>
    <w:qFormat/>
    <w:rPr>
      <w:rFonts w:ascii="Courier New" w:hAnsi="Courier New"/>
      <w:sz w:val="26"/>
    </w:rPr>
  </w:style>
  <w:style w:type="character" w:styleId="977" w:customStyle="1">
    <w:name w:val="Знак Знак2"/>
    <w:qFormat/>
    <w:rPr>
      <w:rFonts w:ascii="Tahoma" w:hAnsi="Tahoma"/>
      <w:sz w:val="16"/>
    </w:rPr>
  </w:style>
  <w:style w:type="character" w:styleId="978" w:customStyle="1">
    <w:name w:val="WW8Num1z0"/>
    <w:qFormat/>
  </w:style>
  <w:style w:type="character" w:styleId="979" w:customStyle="1">
    <w:name w:val="WW8Num2z0"/>
    <w:qFormat/>
  </w:style>
  <w:style w:type="character" w:styleId="980" w:customStyle="1">
    <w:name w:val="Header Char2"/>
    <w:qFormat/>
    <w:rPr>
      <w:sz w:val="16"/>
    </w:rPr>
  </w:style>
  <w:style w:type="character" w:styleId="981" w:customStyle="1">
    <w:name w:val="Footer Char2"/>
    <w:qFormat/>
    <w:rPr>
      <w:sz w:val="24"/>
    </w:rPr>
  </w:style>
  <w:style w:type="character" w:styleId="982" w:customStyle="1">
    <w:name w:val="Body Text Char2"/>
    <w:qFormat/>
    <w:rPr>
      <w:sz w:val="24"/>
    </w:rPr>
  </w:style>
  <w:style w:type="character" w:styleId="983" w:customStyle="1">
    <w:name w:val="Signature Char2"/>
    <w:qFormat/>
    <w:rPr>
      <w:sz w:val="24"/>
    </w:rPr>
  </w:style>
  <w:style w:type="character" w:styleId="984" w:customStyle="1">
    <w:name w:val="Balloon Text Char2"/>
    <w:qFormat/>
    <w:rPr>
      <w:rFonts w:ascii="Tahoma" w:hAnsi="Tahoma"/>
      <w:sz w:val="16"/>
    </w:rPr>
  </w:style>
  <w:style w:type="character" w:styleId="985" w:customStyle="1">
    <w:name w:val="Символ сноски"/>
    <w:qFormat/>
    <w:rPr>
      <w:vertAlign w:val="superscript"/>
    </w:rPr>
  </w:style>
  <w:style w:type="character" w:styleId="986" w:customStyle="1">
    <w:name w:val="Знак Знак"/>
    <w:qFormat/>
    <w:rPr>
      <w:sz w:val="16"/>
    </w:rPr>
  </w:style>
  <w:style w:type="character" w:styleId="987" w:customStyle="1">
    <w:name w:val="Знак Знак21"/>
    <w:qFormat/>
    <w:rPr>
      <w:rFonts w:ascii="Tahoma" w:hAnsi="Tahoma"/>
      <w:sz w:val="16"/>
    </w:rPr>
  </w:style>
  <w:style w:type="character" w:styleId="988" w:customStyle="1">
    <w:name w:val="Знак Знак3"/>
    <w:qFormat/>
    <w:rPr>
      <w:sz w:val="16"/>
    </w:rPr>
  </w:style>
  <w:style w:type="character" w:styleId="989" w:customStyle="1">
    <w:name w:val="Знак примечания1"/>
    <w:qFormat/>
    <w:rPr>
      <w:sz w:val="16"/>
    </w:rPr>
  </w:style>
  <w:style w:type="character" w:styleId="990" w:customStyle="1">
    <w:name w:val="Comment Text Char"/>
    <w:qFormat/>
    <w:rPr>
      <w:sz w:val="20"/>
    </w:rPr>
  </w:style>
  <w:style w:type="character" w:styleId="991" w:customStyle="1">
    <w:name w:val="Comment Text Char1"/>
    <w:qFormat/>
    <w:rPr>
      <w:rFonts w:ascii="Calibri" w:hAnsi="Calibri"/>
    </w:rPr>
  </w:style>
  <w:style w:type="character" w:styleId="992" w:customStyle="1">
    <w:name w:val="Comment Subject Char"/>
    <w:qFormat/>
    <w:rPr>
      <w:rFonts w:ascii="Calibri" w:hAnsi="Calibri"/>
      <w:b/>
      <w:sz w:val="20"/>
    </w:rPr>
  </w:style>
  <w:style w:type="character" w:styleId="993" w:customStyle="1">
    <w:name w:val="Comment Subject Char1"/>
    <w:qFormat/>
    <w:rPr>
      <w:rFonts w:ascii="Calibri" w:hAnsi="Calibri"/>
      <w:b/>
    </w:rPr>
  </w:style>
  <w:style w:type="character" w:styleId="994" w:customStyle="1">
    <w:name w:val="Текст сноски Знак"/>
    <w:link w:val="1013"/>
    <w:qFormat/>
    <w:rPr>
      <w:lang w:val="en-US" w:eastAsia="ar-SA"/>
    </w:rPr>
  </w:style>
  <w:style w:type="character" w:styleId="995" w:customStyle="1">
    <w:name w:val="Текст примечания Знак"/>
    <w:link w:val="1045"/>
    <w:qFormat/>
    <w:rPr>
      <w:lang w:eastAsia="ar-SA"/>
    </w:rPr>
  </w:style>
  <w:style w:type="character" w:styleId="996" w:customStyle="1">
    <w:name w:val="Тема примечания Знак"/>
    <w:link w:val="1046"/>
    <w:qFormat/>
    <w:rPr>
      <w:b/>
      <w:lang w:val="en-US" w:eastAsia="en-US"/>
    </w:rPr>
  </w:style>
  <w:style w:type="character" w:styleId="997" w:customStyle="1">
    <w:name w:val="Знак Знак8"/>
    <w:qFormat/>
    <w:rPr>
      <w:rFonts w:ascii="Cambria" w:hAnsi="Cambria"/>
      <w:b/>
      <w:sz w:val="26"/>
    </w:rPr>
  </w:style>
  <w:style w:type="character" w:styleId="998" w:customStyle="1">
    <w:name w:val="Знак Знак5"/>
    <w:semiHidden/>
    <w:qFormat/>
    <w:rPr>
      <w:sz w:val="28"/>
      <w:szCs w:val="24"/>
      <w:lang w:val="ru-RU" w:eastAsia="ru-RU" w:bidi="ar-SA"/>
    </w:rPr>
  </w:style>
  <w:style w:type="character" w:styleId="999" w:customStyle="1">
    <w:name w:val="Strong Emphasis"/>
    <w:qFormat/>
    <w:rPr>
      <w:b/>
      <w:bCs/>
    </w:rPr>
  </w:style>
  <w:style w:type="paragraph" w:styleId="1000" w:customStyle="1">
    <w:name w:val="Heading"/>
    <w:basedOn w:val="915"/>
    <w:next w:val="1001"/>
    <w:qFormat/>
    <w:pPr>
      <w:keepNext/>
      <w:spacing w:before="240" w:after="120"/>
    </w:pPr>
    <w:rPr>
      <w:rFonts w:ascii="Liberation Sans" w:hAnsi="Liberation Sans" w:eastAsia="Noto Sans CJK SC"/>
      <w:sz w:val="28"/>
      <w:szCs w:val="28"/>
    </w:rPr>
  </w:style>
  <w:style w:type="paragraph" w:styleId="1001">
    <w:name w:val="Body Text"/>
    <w:basedOn w:val="915"/>
    <w:link w:val="976"/>
    <w:pPr>
      <w:ind w:right="3117"/>
    </w:pPr>
    <w:rPr>
      <w:rFonts w:ascii="Courier New" w:hAnsi="Courier New"/>
      <w:sz w:val="26"/>
      <w:lang w:val="en-US" w:eastAsia="en-US"/>
    </w:rPr>
  </w:style>
  <w:style w:type="paragraph" w:styleId="1002">
    <w:name w:val="List"/>
    <w:basedOn w:val="1001"/>
    <w:pPr>
      <w:ind w:right="0" w:firstLine="720"/>
      <w:jc w:val="both"/>
      <w:spacing w:line="360" w:lineRule="exact"/>
    </w:pPr>
    <w:rPr>
      <w:rFonts w:ascii="Arial" w:hAnsi="Arial" w:cs="Mangal"/>
      <w:sz w:val="24"/>
      <w:lang w:eastAsia="ar-SA"/>
    </w:rPr>
  </w:style>
  <w:style w:type="paragraph" w:styleId="1003">
    <w:name w:val="Caption"/>
    <w:basedOn w:val="915"/>
    <w:next w:val="915"/>
    <w:link w:val="956"/>
    <w:qFormat/>
    <w:pPr>
      <w:jc w:val="center"/>
      <w:spacing w:line="360" w:lineRule="exact"/>
      <w:widowControl w:val="off"/>
    </w:pPr>
    <w:rPr>
      <w:b/>
      <w:sz w:val="32"/>
    </w:rPr>
  </w:style>
  <w:style w:type="paragraph" w:styleId="1004" w:customStyle="1">
    <w:name w:val="Index"/>
    <w:basedOn w:val="915"/>
    <w:qFormat/>
    <w:pPr>
      <w:suppressLineNumbers/>
    </w:pPr>
  </w:style>
  <w:style w:type="paragraph" w:styleId="1005">
    <w:name w:val="No Spacing"/>
    <w:uiPriority w:val="1"/>
    <w:qFormat/>
  </w:style>
  <w:style w:type="paragraph" w:styleId="1006">
    <w:name w:val="Title"/>
    <w:basedOn w:val="915"/>
    <w:next w:val="915"/>
    <w:link w:val="952"/>
    <w:uiPriority w:val="10"/>
    <w:qFormat/>
    <w:pPr>
      <w:contextualSpacing/>
      <w:spacing w:before="300" w:after="200"/>
    </w:pPr>
    <w:rPr>
      <w:sz w:val="48"/>
      <w:szCs w:val="48"/>
    </w:rPr>
  </w:style>
  <w:style w:type="paragraph" w:styleId="1007">
    <w:name w:val="Subtitle"/>
    <w:basedOn w:val="915"/>
    <w:next w:val="915"/>
    <w:link w:val="953"/>
    <w:uiPriority w:val="11"/>
    <w:qFormat/>
    <w:pPr>
      <w:spacing w:before="200" w:after="200"/>
    </w:pPr>
    <w:rPr>
      <w:sz w:val="24"/>
      <w:szCs w:val="24"/>
    </w:rPr>
  </w:style>
  <w:style w:type="paragraph" w:styleId="1008">
    <w:name w:val="Quote"/>
    <w:basedOn w:val="915"/>
    <w:next w:val="915"/>
    <w:link w:val="954"/>
    <w:uiPriority w:val="29"/>
    <w:qFormat/>
    <w:pPr>
      <w:ind w:left="720" w:right="720"/>
    </w:pPr>
    <w:rPr>
      <w:i/>
    </w:rPr>
  </w:style>
  <w:style w:type="paragraph" w:styleId="1009">
    <w:name w:val="Intense Quote"/>
    <w:basedOn w:val="915"/>
    <w:next w:val="915"/>
    <w:link w:val="95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010" w:customStyle="1">
    <w:name w:val="Header and Footer"/>
    <w:basedOn w:val="915"/>
    <w:qFormat/>
  </w:style>
  <w:style w:type="paragraph" w:styleId="1011">
    <w:name w:val="Header"/>
    <w:basedOn w:val="915"/>
    <w:link w:val="965"/>
    <w:uiPriority w:val="99"/>
    <w:pPr>
      <w:tabs>
        <w:tab w:val="center" w:pos="4153" w:leader="none"/>
        <w:tab w:val="right" w:pos="8306" w:leader="none"/>
      </w:tabs>
    </w:pPr>
  </w:style>
  <w:style w:type="paragraph" w:styleId="1012">
    <w:name w:val="Footer"/>
    <w:basedOn w:val="915"/>
    <w:link w:val="975"/>
    <w:pPr>
      <w:tabs>
        <w:tab w:val="center" w:pos="4153" w:leader="none"/>
        <w:tab w:val="right" w:pos="8306" w:leader="none"/>
      </w:tabs>
    </w:pPr>
  </w:style>
  <w:style w:type="paragraph" w:styleId="1013">
    <w:name w:val="footnote text"/>
    <w:basedOn w:val="915"/>
    <w:link w:val="994"/>
    <w:pPr>
      <w:ind w:firstLine="720"/>
      <w:jc w:val="both"/>
    </w:pPr>
    <w:rPr>
      <w:lang w:val="en-US" w:eastAsia="ar-SA"/>
    </w:rPr>
  </w:style>
  <w:style w:type="paragraph" w:styleId="1014">
    <w:name w:val="endnote text"/>
    <w:basedOn w:val="915"/>
    <w:link w:val="960"/>
    <w:uiPriority w:val="99"/>
    <w:semiHidden/>
    <w:unhideWhenUsed/>
  </w:style>
  <w:style w:type="paragraph" w:styleId="1015">
    <w:name w:val="toc 1"/>
    <w:basedOn w:val="915"/>
    <w:next w:val="915"/>
    <w:uiPriority w:val="39"/>
    <w:unhideWhenUsed/>
    <w:pPr>
      <w:spacing w:after="57"/>
    </w:pPr>
  </w:style>
  <w:style w:type="paragraph" w:styleId="1016">
    <w:name w:val="toc 2"/>
    <w:basedOn w:val="915"/>
    <w:next w:val="915"/>
    <w:uiPriority w:val="39"/>
    <w:unhideWhenUsed/>
    <w:pPr>
      <w:ind w:left="283"/>
      <w:spacing w:after="57"/>
    </w:pPr>
  </w:style>
  <w:style w:type="paragraph" w:styleId="1017">
    <w:name w:val="toc 3"/>
    <w:basedOn w:val="915"/>
    <w:next w:val="915"/>
    <w:uiPriority w:val="39"/>
    <w:unhideWhenUsed/>
    <w:pPr>
      <w:ind w:left="567"/>
      <w:spacing w:after="57"/>
    </w:pPr>
  </w:style>
  <w:style w:type="paragraph" w:styleId="1018">
    <w:name w:val="toc 4"/>
    <w:basedOn w:val="915"/>
    <w:next w:val="915"/>
    <w:uiPriority w:val="39"/>
    <w:unhideWhenUsed/>
    <w:pPr>
      <w:ind w:left="850"/>
      <w:spacing w:after="57"/>
    </w:pPr>
  </w:style>
  <w:style w:type="paragraph" w:styleId="1019">
    <w:name w:val="toc 5"/>
    <w:basedOn w:val="915"/>
    <w:next w:val="915"/>
    <w:uiPriority w:val="39"/>
    <w:unhideWhenUsed/>
    <w:pPr>
      <w:ind w:left="1134"/>
      <w:spacing w:after="57"/>
    </w:pPr>
  </w:style>
  <w:style w:type="paragraph" w:styleId="1020">
    <w:name w:val="toc 6"/>
    <w:basedOn w:val="915"/>
    <w:next w:val="915"/>
    <w:uiPriority w:val="39"/>
    <w:unhideWhenUsed/>
    <w:pPr>
      <w:ind w:left="1417"/>
      <w:spacing w:after="57"/>
    </w:pPr>
  </w:style>
  <w:style w:type="paragraph" w:styleId="1021">
    <w:name w:val="toc 7"/>
    <w:basedOn w:val="915"/>
    <w:next w:val="915"/>
    <w:uiPriority w:val="39"/>
    <w:unhideWhenUsed/>
    <w:pPr>
      <w:ind w:left="1701"/>
      <w:spacing w:after="57"/>
    </w:pPr>
  </w:style>
  <w:style w:type="paragraph" w:styleId="1022">
    <w:name w:val="toc 8"/>
    <w:basedOn w:val="915"/>
    <w:next w:val="915"/>
    <w:uiPriority w:val="39"/>
    <w:unhideWhenUsed/>
    <w:pPr>
      <w:ind w:left="1984"/>
      <w:spacing w:after="57"/>
    </w:pPr>
  </w:style>
  <w:style w:type="paragraph" w:styleId="1023">
    <w:name w:val="toc 9"/>
    <w:basedOn w:val="915"/>
    <w:next w:val="915"/>
    <w:uiPriority w:val="39"/>
    <w:unhideWhenUsed/>
    <w:pPr>
      <w:ind w:left="2268"/>
      <w:spacing w:after="57"/>
    </w:pPr>
  </w:style>
  <w:style w:type="paragraph" w:styleId="1024">
    <w:name w:val="index heading"/>
    <w:basedOn w:val="1000"/>
  </w:style>
  <w:style w:type="paragraph" w:styleId="1025">
    <w:name w:val="TOC Heading"/>
    <w:uiPriority w:val="39"/>
    <w:unhideWhenUsed/>
  </w:style>
  <w:style w:type="paragraph" w:styleId="1026">
    <w:name w:val="table of figures"/>
    <w:basedOn w:val="915"/>
    <w:next w:val="915"/>
    <w:uiPriority w:val="99"/>
    <w:unhideWhenUsed/>
    <w:qFormat/>
  </w:style>
  <w:style w:type="paragraph" w:styleId="1027">
    <w:name w:val="Body Text Indent"/>
    <w:basedOn w:val="915"/>
    <w:pPr>
      <w:ind w:right="-1"/>
      <w:jc w:val="both"/>
    </w:pPr>
    <w:rPr>
      <w:sz w:val="26"/>
    </w:rPr>
  </w:style>
  <w:style w:type="paragraph" w:styleId="1028">
    <w:name w:val="Balloon Text"/>
    <w:basedOn w:val="915"/>
    <w:link w:val="964"/>
    <w:qFormat/>
    <w:rPr>
      <w:rFonts w:ascii="Segoe UI" w:hAnsi="Segoe UI"/>
      <w:sz w:val="18"/>
      <w:szCs w:val="18"/>
      <w:lang w:val="en-US" w:eastAsia="en-US"/>
    </w:rPr>
  </w:style>
  <w:style w:type="paragraph" w:styleId="1029" w:customStyle="1">
    <w:name w:val="Стиль Первая строка:  0 см"/>
    <w:basedOn w:val="915"/>
    <w:qFormat/>
    <w:pPr>
      <w:jc w:val="both"/>
    </w:pPr>
    <w:rPr>
      <w:sz w:val="28"/>
    </w:rPr>
  </w:style>
  <w:style w:type="paragraph" w:styleId="1030" w:customStyle="1">
    <w:name w:val="Форма"/>
    <w:qFormat/>
    <w:rPr>
      <w:sz w:val="28"/>
      <w:szCs w:val="28"/>
      <w:lang w:eastAsia="ru-RU"/>
    </w:rPr>
  </w:style>
  <w:style w:type="paragraph" w:styleId="1031" w:customStyle="1">
    <w:name w:val="Приложение"/>
    <w:basedOn w:val="1001"/>
    <w:qFormat/>
    <w:pPr>
      <w:ind w:left="1985" w:right="0" w:hanging="1985"/>
      <w:jc w:val="both"/>
      <w:spacing w:before="240" w:line="240" w:lineRule="exact"/>
      <w:tabs>
        <w:tab w:val="left" w:pos="1673" w:leader="none"/>
      </w:tabs>
    </w:pPr>
    <w:rPr>
      <w:rFonts w:ascii="Times New Roman" w:hAnsi="Times New Roman"/>
      <w:sz w:val="28"/>
    </w:rPr>
  </w:style>
  <w:style w:type="paragraph" w:styleId="1032" w:customStyle="1">
    <w:name w:val="Подпись на  бланке должностного лица"/>
    <w:basedOn w:val="915"/>
    <w:next w:val="1001"/>
    <w:qFormat/>
    <w:pPr>
      <w:ind w:left="7088"/>
      <w:spacing w:before="480" w:line="240" w:lineRule="exact"/>
    </w:pPr>
    <w:rPr>
      <w:sz w:val="28"/>
    </w:rPr>
  </w:style>
  <w:style w:type="paragraph" w:styleId="1033">
    <w:name w:val="Signature"/>
    <w:basedOn w:val="915"/>
    <w:next w:val="1001"/>
    <w:link w:val="966"/>
    <w:pPr>
      <w:spacing w:before="480" w:line="240" w:lineRule="exact"/>
      <w:tabs>
        <w:tab w:val="left" w:pos="5103" w:leader="none"/>
        <w:tab w:val="right" w:pos="9639" w:leader="none"/>
      </w:tabs>
    </w:pPr>
    <w:rPr>
      <w:sz w:val="28"/>
      <w:lang w:val="en-US" w:eastAsia="en-US"/>
    </w:rPr>
  </w:style>
  <w:style w:type="paragraph" w:styleId="1034" w:customStyle="1">
    <w:name w:val="ConsPlusNormal"/>
    <w:qFormat/>
    <w:pPr>
      <w:widowControl w:val="off"/>
    </w:pPr>
    <w:rPr>
      <w:rFonts w:ascii="Arial" w:hAnsi="Arial" w:cs="Arial"/>
      <w:lang w:eastAsia="ru-RU"/>
    </w:rPr>
  </w:style>
  <w:style w:type="paragraph" w:styleId="1035" w:customStyle="1">
    <w:name w:val="ConsPlusCell"/>
    <w:qFormat/>
    <w:pPr>
      <w:widowControl w:val="off"/>
    </w:pPr>
    <w:rPr>
      <w:rFonts w:ascii="Arial" w:hAnsi="Arial" w:cs="Arial"/>
      <w:lang w:eastAsia="ar-SA"/>
    </w:rPr>
  </w:style>
  <w:style w:type="paragraph" w:styleId="1036" w:customStyle="1">
    <w:name w:val="Стиль Первая строка:  125 см1"/>
    <w:basedOn w:val="915"/>
    <w:qFormat/>
    <w:pPr>
      <w:ind w:firstLine="709"/>
      <w:jc w:val="both"/>
    </w:pPr>
    <w:rPr>
      <w:sz w:val="28"/>
    </w:rPr>
  </w:style>
  <w:style w:type="paragraph" w:styleId="1037" w:customStyle="1">
    <w:name w:val="ConsPlusTitle"/>
    <w:qFormat/>
    <w:pPr>
      <w:widowControl w:val="off"/>
    </w:pPr>
    <w:rPr>
      <w:rFonts w:ascii="Calibri" w:hAnsi="Calibri" w:cs="Calibri"/>
      <w:b/>
      <w:sz w:val="22"/>
      <w:lang w:eastAsia="ru-RU"/>
    </w:rPr>
  </w:style>
  <w:style w:type="paragraph" w:styleId="1038" w:customStyle="1">
    <w:name w:val="Заголовок1"/>
    <w:basedOn w:val="915"/>
    <w:next w:val="1001"/>
    <w:qFormat/>
    <w:pPr>
      <w:ind w:firstLine="720"/>
      <w:jc w:val="both"/>
      <w:keepNext/>
      <w:spacing w:before="240" w:after="120"/>
    </w:pPr>
    <w:rPr>
      <w:rFonts w:ascii="Arial" w:hAnsi="Arial" w:cs="Mangal"/>
      <w:sz w:val="28"/>
      <w:szCs w:val="28"/>
      <w:lang w:eastAsia="ar-SA"/>
    </w:rPr>
  </w:style>
  <w:style w:type="paragraph" w:styleId="1039" w:customStyle="1">
    <w:name w:val="Название1"/>
    <w:basedOn w:val="915"/>
    <w:qFormat/>
    <w:pPr>
      <w:ind w:firstLine="720"/>
      <w:jc w:val="both"/>
      <w:spacing w:before="120" w:after="120"/>
      <w:suppressLineNumbers/>
    </w:pPr>
    <w:rPr>
      <w:rFonts w:ascii="Arial" w:hAnsi="Arial" w:cs="Mangal"/>
      <w:i/>
      <w:iCs/>
      <w:szCs w:val="24"/>
      <w:lang w:eastAsia="ar-SA"/>
    </w:rPr>
  </w:style>
  <w:style w:type="paragraph" w:styleId="1040" w:customStyle="1">
    <w:name w:val="Указатель1"/>
    <w:basedOn w:val="915"/>
    <w:qFormat/>
    <w:pPr>
      <w:ind w:firstLine="720"/>
      <w:jc w:val="both"/>
      <w:suppressLineNumbers/>
    </w:pPr>
    <w:rPr>
      <w:rFonts w:ascii="Arial" w:hAnsi="Arial" w:cs="Mangal"/>
      <w:sz w:val="28"/>
      <w:szCs w:val="24"/>
      <w:lang w:eastAsia="ar-SA"/>
    </w:rPr>
  </w:style>
  <w:style w:type="paragraph" w:styleId="1041" w:customStyle="1">
    <w:name w:val="ConsPlusNonformat"/>
    <w:qFormat/>
    <w:rPr>
      <w:rFonts w:ascii="Courier New" w:hAnsi="Courier New" w:cs="Courier New"/>
      <w:lang w:eastAsia="ar-SA"/>
    </w:rPr>
  </w:style>
  <w:style w:type="paragraph" w:styleId="1042" w:customStyle="1">
    <w:name w:val="ConsPlusDocList"/>
    <w:qFormat/>
    <w:pPr>
      <w:widowControl w:val="off"/>
    </w:pPr>
    <w:rPr>
      <w:rFonts w:ascii="Courier New" w:hAnsi="Courier New" w:cs="Courier New"/>
      <w:lang w:eastAsia="ar-SA"/>
    </w:rPr>
  </w:style>
  <w:style w:type="paragraph" w:styleId="1043">
    <w:name w:val="List Paragraph"/>
    <w:basedOn w:val="915"/>
    <w:qFormat/>
    <w:pPr>
      <w:ind w:left="720"/>
      <w:spacing w:after="200" w:line="276" w:lineRule="auto"/>
    </w:pPr>
    <w:rPr>
      <w:rFonts w:ascii="Calibri" w:hAnsi="Calibri"/>
      <w:sz w:val="22"/>
      <w:szCs w:val="22"/>
      <w:lang w:eastAsia="ar-SA"/>
    </w:rPr>
  </w:style>
  <w:style w:type="paragraph" w:styleId="1044" w:customStyle="1">
    <w:name w:val="Текст примечания1"/>
    <w:basedOn w:val="915"/>
    <w:qFormat/>
    <w:pPr>
      <w:spacing w:after="200"/>
    </w:pPr>
    <w:rPr>
      <w:rFonts w:ascii="Calibri" w:hAnsi="Calibri"/>
      <w:lang w:eastAsia="ar-SA"/>
    </w:rPr>
  </w:style>
  <w:style w:type="paragraph" w:styleId="1045">
    <w:name w:val="annotation text"/>
    <w:basedOn w:val="915"/>
    <w:link w:val="995"/>
    <w:qFormat/>
    <w:pPr>
      <w:ind w:firstLine="720"/>
      <w:jc w:val="both"/>
    </w:pPr>
    <w:rPr>
      <w:lang w:val="en-US" w:eastAsia="ar-SA"/>
    </w:rPr>
  </w:style>
  <w:style w:type="paragraph" w:styleId="1046">
    <w:name w:val="annotation subject"/>
    <w:basedOn w:val="1044"/>
    <w:next w:val="1044"/>
    <w:link w:val="996"/>
    <w:qFormat/>
    <w:rPr>
      <w:rFonts w:ascii="Times New Roman" w:hAnsi="Times New Roman"/>
      <w:b/>
      <w:lang w:val="en-US" w:eastAsia="en-US"/>
    </w:rPr>
  </w:style>
  <w:style w:type="paragraph" w:styleId="1047">
    <w:name w:val="Revision"/>
    <w:qFormat/>
    <w:rPr>
      <w:rFonts w:ascii="Calibri" w:hAnsi="Calibri"/>
      <w:sz w:val="22"/>
      <w:szCs w:val="22"/>
      <w:lang w:eastAsia="ar-SA"/>
    </w:rPr>
  </w:style>
  <w:style w:type="paragraph" w:styleId="1048" w:customStyle="1">
    <w:name w:val="Содержимое врезки"/>
    <w:basedOn w:val="1001"/>
    <w:qFormat/>
    <w:pPr>
      <w:ind w:right="0" w:firstLine="720"/>
      <w:jc w:val="both"/>
      <w:spacing w:line="360" w:lineRule="exact"/>
    </w:pPr>
    <w:rPr>
      <w:rFonts w:ascii="Times New Roman" w:hAnsi="Times New Roman"/>
      <w:sz w:val="24"/>
      <w:lang w:eastAsia="ar-SA"/>
    </w:rPr>
  </w:style>
  <w:style w:type="paragraph" w:styleId="1049" w:customStyle="1">
    <w:name w:val="Содержимое таблицы"/>
    <w:basedOn w:val="915"/>
    <w:qFormat/>
    <w:pPr>
      <w:ind w:firstLine="720"/>
      <w:jc w:val="both"/>
      <w:suppressLineNumbers/>
    </w:pPr>
    <w:rPr>
      <w:sz w:val="28"/>
      <w:szCs w:val="24"/>
      <w:lang w:eastAsia="ar-SA"/>
    </w:rPr>
  </w:style>
  <w:style w:type="paragraph" w:styleId="1050" w:customStyle="1">
    <w:name w:val="Заголовок таблицы"/>
    <w:basedOn w:val="1049"/>
    <w:qFormat/>
    <w:pPr>
      <w:jc w:val="center"/>
    </w:pPr>
    <w:rPr>
      <w:b/>
      <w:bCs/>
    </w:rPr>
  </w:style>
  <w:style w:type="paragraph" w:styleId="1051" w:customStyle="1">
    <w:name w:val="Заголовок к тексту"/>
    <w:basedOn w:val="915"/>
    <w:next w:val="1001"/>
    <w:qFormat/>
    <w:pPr>
      <w:spacing w:after="480" w:line="240" w:lineRule="exact"/>
    </w:pPr>
    <w:rPr>
      <w:b/>
      <w:sz w:val="28"/>
    </w:rPr>
  </w:style>
  <w:style w:type="paragraph" w:styleId="1052">
    <w:name w:val="Normal (Web)"/>
    <w:basedOn w:val="915"/>
    <w:qFormat/>
    <w:pPr>
      <w:spacing w:before="120" w:after="216"/>
    </w:pPr>
    <w:rPr>
      <w:sz w:val="24"/>
      <w:szCs w:val="24"/>
    </w:rPr>
  </w:style>
  <w:style w:type="paragraph" w:styleId="1053" w:customStyle="1">
    <w:name w:val="Frame Contents"/>
    <w:basedOn w:val="915"/>
    <w:qFormat/>
  </w:style>
  <w:style w:type="numbering" w:styleId="1054" w:customStyle="1">
    <w:name w:val="Нет списка1"/>
    <w:semiHidden/>
    <w:qFormat/>
  </w:style>
  <w:style w:type="table" w:styleId="1055">
    <w:name w:val="Plain Table 1"/>
    <w:basedOn w:val="926"/>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fill="ffffff" w:themeFill="text1" w:themeFillTint="00"/>
      </w:tcPr>
    </w:tblStylePr>
    <w:tblStylePr w:type="band1Vert">
      <w:tcPr>
        <w:shd w:val="clear" w:color="ffffff" w:fill="ffffff" w:themeFill="text1" w:themeFillTint="00"/>
      </w:tcPr>
    </w:tblStylePr>
    <w:tblStylePr w:type="firstCol">
      <w:rPr>
        <w:b/>
        <w:color w:val="404040"/>
        <w:sz w:val="22"/>
      </w:rPr>
    </w:tblStylePr>
    <w:tblStylePr w:type="firstRow">
      <w:rPr>
        <w:b/>
        <w:color w:val="404040"/>
        <w:sz w:val="22"/>
      </w:rPr>
    </w:tblStylePr>
    <w:tblStylePr w:type="lastCol">
      <w:rPr>
        <w:b/>
        <w:color w:val="404040"/>
        <w:sz w:val="22"/>
      </w:rPr>
    </w:tblStylePr>
    <w:tblStylePr w:type="lastRow">
      <w:rPr>
        <w:b/>
        <w:color w:val="404040"/>
        <w:sz w:val="22"/>
      </w:rPr>
    </w:tblStylePr>
  </w:style>
  <w:style w:type="table" w:styleId="1056">
    <w:name w:val="Plain Table 2"/>
    <w:basedOn w:val="926"/>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color w:val="404040"/>
        <w:sz w:val="22"/>
      </w:rPr>
    </w:tblStylePr>
    <w:tblStylePr w:type="firstRow">
      <w:rPr>
        <w:b/>
        <w:color w:val="404040"/>
        <w:sz w:val="22"/>
      </w:rPr>
      <w:tcPr>
        <w:tcBorders>
          <w:top w:val="single" w:color="000000" w:themeColor="text1" w:sz="4" w:space="0"/>
          <w:bottom w:val="single" w:color="000000" w:themeColor="text1" w:sz="4" w:space="0"/>
        </w:tcBorders>
      </w:tcPr>
    </w:tblStylePr>
    <w:tblStylePr w:type="lastCol">
      <w:rPr>
        <w:b/>
        <w:color w:val="404040"/>
        <w:sz w:val="22"/>
      </w:rPr>
    </w:tblStylePr>
    <w:tblStylePr w:type="lastRow">
      <w:rPr>
        <w:b/>
        <w:color w:val="404040"/>
        <w:sz w:val="22"/>
      </w:rPr>
    </w:tblStylePr>
  </w:style>
  <w:style w:type="table" w:styleId="1057">
    <w:name w:val="Plain Table 3"/>
    <w:basedOn w:val="926"/>
    <w:uiPriority w:val="99"/>
    <w:tblPr>
      <w:tblStyleRowBandSize w:val="1"/>
      <w:tblStyleColBandSize w:val="1"/>
    </w:tblPr>
    <w:tblStylePr w:type="band1Horz">
      <w:rPr>
        <w:color w:val="404040"/>
        <w:sz w:val="22"/>
      </w:rPr>
      <w:tcPr>
        <w:shd w:val="clear" w:color="ffffff" w:fill="ffffff" w:themeFill="text1" w:themeFillTint="00"/>
      </w:tcPr>
    </w:tblStylePr>
    <w:tblStylePr w:type="band1Vert">
      <w:rPr>
        <w:color w:val="404040"/>
        <w:sz w:val="22"/>
      </w:rPr>
      <w:tcPr>
        <w:shd w:val="clear" w:color="ffffff"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58">
    <w:name w:val="Plain Table 4"/>
    <w:basedOn w:val="926"/>
    <w:uiPriority w:val="99"/>
    <w:tblPr>
      <w:tblStyleRowBandSize w:val="1"/>
      <w:tblStyleColBandSize w:val="1"/>
    </w:tblPr>
    <w:tblStylePr w:type="band1Horz">
      <w:rPr>
        <w:color w:val="404040"/>
        <w:sz w:val="22"/>
      </w:rPr>
      <w:tcPr>
        <w:shd w:val="clear" w:color="ffffff" w:fill="ffffff" w:themeFill="text1" w:themeFillTint="00"/>
      </w:tcPr>
    </w:tblStylePr>
    <w:tblStylePr w:type="band1Vert">
      <w:rPr>
        <w:color w:val="404040"/>
        <w:sz w:val="22"/>
      </w:rPr>
      <w:tcPr>
        <w:shd w:val="clear" w:color="ffffff"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59">
    <w:name w:val="Plain Table 5"/>
    <w:basedOn w:val="926"/>
    <w:uiPriority w:val="99"/>
    <w:tblPr>
      <w:tblStyleRowBandSize w:val="1"/>
      <w:tblStyleColBandSize w:val="1"/>
    </w:tblPr>
    <w:tblStylePr w:type="band1Horz">
      <w:rPr>
        <w:color w:val="404040"/>
        <w:sz w:val="22"/>
      </w:rPr>
      <w:tcPr>
        <w:shd w:val="clear" w:color="ffffff" w:fill="ffffff" w:themeFill="text1" w:themeFillTint="00"/>
      </w:tcPr>
    </w:tblStylePr>
    <w:tblStylePr w:type="band1Vert">
      <w:rPr>
        <w:color w:val="404040"/>
        <w:sz w:val="22"/>
      </w:rPr>
      <w:tcPr>
        <w:shd w:val="clear" w:color="ffffff"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60">
    <w:name w:val="Grid Table 1 Light"/>
    <w:basedOn w:val="926"/>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StylePr>
    <w:tblStylePr w:type="firstRow">
      <w:rPr>
        <w:b/>
        <w:color w:val="404040"/>
      </w:rPr>
      <w:tcPr>
        <w:tcBorders>
          <w:bottom w:val="single" w:color="000000" w:themeColor="text1" w:sz="12" w:space="0"/>
        </w:tcBorders>
      </w:tcPr>
    </w:tblStylePr>
    <w:tblStylePr w:type="lastCol">
      <w:rPr>
        <w:b/>
        <w:color w:val="404040"/>
      </w:rPr>
    </w:tblStylePr>
    <w:tblStylePr w:type="lastRow">
      <w:rPr>
        <w:b/>
        <w:color w:val="404040"/>
      </w:rPr>
    </w:tblStylePr>
  </w:style>
  <w:style w:type="table" w:styleId="1061">
    <w:name w:val="Grid Table 2"/>
    <w:basedOn w:val="92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1062">
    <w:name w:val="Grid Table 3"/>
    <w:basedOn w:val="926"/>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3">
    <w:name w:val="Grid Table 4"/>
    <w:basedOn w:val="926"/>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color w:val="404040"/>
        <w:sz w:val="22"/>
      </w:rPr>
      <w:tcPr>
        <w:shd w:val="clear" w:color="ffffff" w:fill="cbcbcb" w:themeFill="text1" w:themeFillTint="34"/>
      </w:tcPr>
    </w:tblStylePr>
    <w:tblStylePr w:type="band1Vert">
      <w:rPr>
        <w:color w:val="404040"/>
        <w:sz w:val="22"/>
      </w:rPr>
      <w:tcPr>
        <w:shd w:val="clear" w:color="ffffff" w:fill="cbcbcb" w:themeFill="text1" w:themeFillTint="34"/>
      </w:tcPr>
    </w:tblStylePr>
    <w:tblStylePr w:type="firstCol">
      <w:rPr>
        <w:b/>
        <w:color w:val="404040"/>
      </w:rPr>
    </w:tblStylePr>
    <w:tblStylePr w:type="firstRow">
      <w:rPr>
        <w:b/>
        <w:color w:val="ffffff"/>
        <w:sz w:val="22"/>
      </w:r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4">
    <w:name w:val="Grid Table 5 Dark"/>
    <w:basedOn w:val="92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cPr>
        <w:shd w:val="clear" w:color="ffffff" w:fill="8a8a8a" w:themeFill="text1" w:themeFillTint="75"/>
      </w:tcPr>
    </w:tblStylePr>
    <w:tblStylePr w:type="band1Vert">
      <w:tcPr>
        <w:shd w:val="clear" w:color="ffffff" w:fill="8a8a8a" w:themeFill="text1" w:themeFillTint="75"/>
      </w:tcPr>
    </w:tblStylePr>
    <w:tblStylePr w:type="firstCol">
      <w:rPr>
        <w:b/>
        <w:color w:val="ffffff"/>
        <w:sz w:val="22"/>
      </w:rPr>
      <w:tcPr>
        <w:shd w:val="clear" w:color="ffffff" w:fill="000000" w:themeFill="text1"/>
      </w:tcPr>
    </w:tblStylePr>
    <w:tblStylePr w:type="firstRow">
      <w:rPr>
        <w:b/>
        <w:color w:val="ffffff"/>
        <w:sz w:val="22"/>
      </w:rPr>
      <w:tcPr>
        <w:shd w:val="clear" w:color="ffffff" w:fill="000000" w:themeFill="text1"/>
      </w:tcPr>
    </w:tblStylePr>
    <w:tblStylePr w:type="lastCol">
      <w:rPr>
        <w:b/>
        <w:color w:val="ffffff"/>
        <w:sz w:val="22"/>
      </w:rPr>
      <w:tcPr>
        <w:shd w:val="clear" w:color="ffffff" w:fill="000000" w:themeFill="text1"/>
      </w:tcPr>
    </w:tblStylePr>
    <w:tblStylePr w:type="lastRow">
      <w:rPr>
        <w:b/>
        <w:color w:val="ffffff"/>
        <w:sz w:val="22"/>
      </w:rPr>
      <w:tcPr>
        <w:shd w:val="clear" w:color="ffffff" w:fill="000000" w:themeFill="text1"/>
        <w:tcBorders>
          <w:top w:val="single" w:color="FFFFFF" w:themeColor="light1" w:sz="4" w:space="0"/>
        </w:tcBorders>
      </w:tcPr>
    </w:tblStylePr>
  </w:style>
  <w:style w:type="table" w:styleId="1065">
    <w:name w:val="Grid Table 6 Colorful"/>
    <w:basedOn w:val="926"/>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ffffff" w:fill="cbcbcb" w:themeFill="text1" w:themeFillTint="34"/>
      </w:tcPr>
    </w:tblStylePr>
    <w:tblStylePr w:type="band1Vert">
      <w:tcPr>
        <w:shd w:val="clear" w:color="ffffff"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66">
    <w:name w:val="Grid Table 7 Colorful"/>
    <w:basedOn w:val="926"/>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cPr>
        <w:shd w:val="clear" w:color="ffffff" w:fill="ffffff" w:themeFill="text1" w:themeFillTint="00"/>
      </w:tcPr>
    </w:tblStylePr>
    <w:tblStylePr w:type="band1Vert">
      <w:tcPr>
        <w:shd w:val="clear" w:color="ffffff" w:fill="ffffff" w:themeFill="text1" w:themeFillTint="0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1067">
    <w:name w:val="List Table 1 Light"/>
    <w:basedOn w:val="926"/>
    <w:uiPriority w:val="99"/>
    <w:tblPr>
      <w:tblStyleRowBandSize w:val="1"/>
      <w:tblStyleColBandSize w:val="1"/>
    </w:tblPr>
    <w:tblStylePr w:type="band1Horz">
      <w:tcPr>
        <w:shd w:val="clear" w:color="ffffff" w:fill="bfbfbf" w:themeFill="text1" w:themeFillTint="40"/>
      </w:tcPr>
    </w:tblStylePr>
    <w:tblStylePr w:type="band1Vert">
      <w:tcPr>
        <w:shd w:val="clear" w:color="ffffff"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8">
    <w:name w:val="List Table 2"/>
    <w:basedOn w:val="926"/>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color w:val="404040"/>
        <w:sz w:val="22"/>
      </w:rPr>
      <w:tcPr>
        <w:shd w:val="clear" w:color="ffffff" w:fill="bfbfbf" w:themeFill="text1" w:themeFillTint="40"/>
      </w:tcPr>
    </w:tblStylePr>
    <w:tblStylePr w:type="band1Vert">
      <w:rPr>
        <w:color w:val="404040"/>
        <w:sz w:val="22"/>
      </w:rPr>
      <w:tcPr>
        <w:shd w:val="clear" w:color="ffffff" w:fill="bfbfbf" w:themeFill="text1" w:themeFillTint="40"/>
      </w:tcPr>
    </w:tblStylePr>
    <w:tblStylePr w:type="firstCol">
      <w:rPr>
        <w:b/>
        <w:color w:val="404040"/>
        <w:sz w:val="22"/>
      </w:rPr>
    </w:tblStyle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069">
    <w:name w:val="List Table 3"/>
    <w:basedOn w:val="92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cPr>
        <w:tcBorders>
          <w:top w:val="single" w:color="000000" w:themeColor="text1" w:sz="4" w:space="0"/>
          <w:bottom w:val="single" w:color="000000" w:themeColor="text1" w:sz="4" w:space="0"/>
        </w:tcBorders>
      </w:tcPr>
    </w:tblStylePr>
    <w:tblStylePr w:type="band1Vert">
      <w:rPr>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b/>
        <w:color w:val="ffffff"/>
        <w:sz w:val="22"/>
      </w:rPr>
      <w:tcPr>
        <w:shd w:val="clear" w:color="ffffff" w:fill="000000" w:themeFill="text1"/>
      </w:tcPr>
    </w:tblStylePr>
    <w:tblStylePr w:type="lastCol">
      <w:rPr>
        <w:b/>
        <w:color w:val="404040"/>
      </w:rPr>
    </w:tblStylePr>
    <w:tblStylePr w:type="lastRow">
      <w:rPr>
        <w:b/>
        <w:color w:val="404040"/>
      </w:rPr>
    </w:tblStylePr>
  </w:style>
  <w:style w:type="table" w:styleId="1070">
    <w:name w:val="List Table 4"/>
    <w:basedOn w:val="926"/>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cPr>
        <w:shd w:val="clear" w:color="ffffff" w:fill="bfbfbf" w:themeFill="text1" w:themeFillTint="40"/>
      </w:tcPr>
    </w:tblStylePr>
    <w:tblStylePr w:type="band1Vert">
      <w:rPr>
        <w:color w:val="404040"/>
        <w:sz w:val="22"/>
      </w:rPr>
      <w:tcPr>
        <w:shd w:val="clear" w:color="ffffff" w:fill="bfbfbf" w:themeFill="text1" w:themeFillTint="40"/>
      </w:tcPr>
    </w:tblStylePr>
    <w:tblStylePr w:type="firstCol">
      <w:rPr>
        <w:b/>
        <w:color w:val="404040"/>
      </w:rPr>
    </w:tblStylePr>
    <w:tblStylePr w:type="firstRow">
      <w:rPr>
        <w:b/>
        <w:color w:val="ffffff"/>
        <w:sz w:val="22"/>
      </w:rPr>
      <w:tcPr>
        <w:shd w:val="clear" w:color="ffffff" w:fill="000000" w:themeFill="text1"/>
      </w:tcPr>
    </w:tblStylePr>
    <w:tblStylePr w:type="lastCol">
      <w:rPr>
        <w:b/>
        <w:color w:val="404040"/>
      </w:rPr>
    </w:tblStylePr>
    <w:tblStylePr w:type="lastRow">
      <w:rPr>
        <w:b/>
        <w:color w:val="404040"/>
      </w:rPr>
    </w:tblStylePr>
  </w:style>
  <w:style w:type="table" w:styleId="1071">
    <w:name w:val="List Table 5 Dark"/>
    <w:basedOn w:val="926"/>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cPr>
        <w:shd w:val="clear" w:color="ffffff" w:fill="7f7f7f" w:themeFill="text1" w:themeFillTint="80"/>
        <w:tcBorders>
          <w:top w:val="single" w:color="FFFFFF" w:themeColor="light1" w:sz="4" w:space="0"/>
          <w:bottom w:val="single" w:color="FFFFFF" w:themeColor="light1" w:sz="4" w:space="0"/>
        </w:tcBorders>
      </w:tcPr>
    </w:tblStylePr>
    <w:tblStylePr w:type="band1Vert">
      <w:tcPr>
        <w:shd w:val="clear" w:color="ffffff" w:fill="7f7f7f" w:themeFill="text1" w:themeFillTint="80"/>
        <w:tcBorders>
          <w:left w:val="single" w:color="FFFFFF" w:themeColor="light1" w:sz="4" w:space="0"/>
          <w:right w:val="single" w:color="FFFFFF" w:themeColor="light1" w:sz="4" w:space="0"/>
        </w:tcBorders>
      </w:tcPr>
    </w:tblStylePr>
    <w:tblStylePr w:type="band2Horz">
      <w:tcPr>
        <w:shd w:val="clear" w:color="fffff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fffff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1072">
    <w:name w:val="List Table 6 Colorful"/>
    <w:basedOn w:val="926"/>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1073">
    <w:name w:val="List Table 7 Colorful"/>
    <w:basedOn w:val="926"/>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cPr>
        <w:shd w:val="clear" w:color="ffffff" w:fill="bfbfbf" w:themeFill="text1" w:themeFillTint="40"/>
      </w:tcPr>
    </w:tblStylePr>
    <w:tblStylePr w:type="band1Vert">
      <w:tcPr>
        <w:shd w:val="clear" w:color="fffff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7f7f7f" w:themeColor="text1" w:themeTint="80" w:themeShade="95"/>
        <w:sz w:val="22"/>
      </w:r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style>
  <w:style w:type="table" w:styleId="1074">
    <w:name w:val="Table Grid"/>
    <w:basedOn w:val="926"/>
    <w:tblPr/>
  </w:style>
  <w:style w:type="table" w:styleId="1075" w:customStyle="1">
    <w:name w:val="Table Grid Light"/>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076" w:customStyle="1">
    <w:name w:val="Таблица простая 1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fill="ffffff" w:themeFill="text1" w:themeFillTint="00"/>
      </w:tcPr>
    </w:tblStylePr>
    <w:tblStylePr w:type="band1Vert">
      <w:tcPr>
        <w:shd w:val="clear" w:color="f2f2f2" w:fill="ffffff" w:themeFill="text1" w:themeFillTint="00"/>
      </w:tcPr>
    </w:tblStylePr>
    <w:tblStylePr w:type="firstCol">
      <w:rPr>
        <w:b/>
        <w:color w:val="404040"/>
        <w:sz w:val="22"/>
      </w:rPr>
    </w:tblStylePr>
    <w:tblStylePr w:type="firstRow">
      <w:rPr>
        <w:b/>
        <w:color w:val="404040"/>
        <w:sz w:val="22"/>
      </w:rPr>
    </w:tblStylePr>
    <w:tblStylePr w:type="lastCol">
      <w:rPr>
        <w:b/>
        <w:color w:val="404040"/>
        <w:sz w:val="22"/>
      </w:rPr>
    </w:tblStylePr>
    <w:tblStylePr w:type="lastRow">
      <w:rPr>
        <w:b/>
        <w:color w:val="404040"/>
        <w:sz w:val="22"/>
      </w:rPr>
    </w:tblStylePr>
  </w:style>
  <w:style w:type="table" w:styleId="1077" w:customStyle="1">
    <w:name w:val="Таблица простая 2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b/>
        <w:color w:val="404040"/>
        <w:sz w:val="22"/>
      </w:rPr>
    </w:tblStylePr>
    <w:tblStylePr w:type="firstRow">
      <w:rPr>
        <w:b/>
        <w:color w:val="404040"/>
        <w:sz w:val="22"/>
      </w:rPr>
      <w:tcPr>
        <w:tcBorders>
          <w:top w:val="single" w:color="000000" w:themeColor="text1" w:sz="4" w:space="0"/>
          <w:bottom w:val="single" w:color="000000" w:themeColor="text1" w:sz="4" w:space="0"/>
        </w:tcBorders>
      </w:tcPr>
    </w:tblStylePr>
    <w:tblStylePr w:type="lastCol">
      <w:rPr>
        <w:b/>
        <w:color w:val="404040"/>
        <w:sz w:val="22"/>
      </w:rPr>
    </w:tblStylePr>
    <w:tblStylePr w:type="lastRow">
      <w:rPr>
        <w:b/>
        <w:color w:val="404040"/>
        <w:sz w:val="22"/>
      </w:rPr>
    </w:tblStylePr>
  </w:style>
  <w:style w:type="table" w:styleId="1078" w:customStyle="1">
    <w:name w:val="Таблица простая 31"/>
    <w:uiPriority w:val="99"/>
    <w:tblPr>
      <w:tblStyleRowBandSize w:val="1"/>
      <w:tblStyleColBandSize w:val="1"/>
      <w:tblCellMar>
        <w:left w:w="0" w:type="dxa"/>
        <w:top w:w="0" w:type="dxa"/>
        <w:right w:w="0" w:type="dxa"/>
        <w:bottom w:w="0" w:type="dxa"/>
      </w:tblCellMar>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79" w:customStyle="1">
    <w:name w:val="Таблица простая 41"/>
    <w:uiPriority w:val="99"/>
    <w:tblPr>
      <w:tblStyleRowBandSize w:val="1"/>
      <w:tblStyleColBandSize w:val="1"/>
      <w:tblCellMar>
        <w:left w:w="0" w:type="dxa"/>
        <w:top w:w="0" w:type="dxa"/>
        <w:right w:w="0" w:type="dxa"/>
        <w:bottom w:w="0" w:type="dxa"/>
      </w:tblCellMar>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0" w:customStyle="1">
    <w:name w:val="Таблица простая 51"/>
    <w:uiPriority w:val="99"/>
    <w:tblPr>
      <w:tblStyleRowBandSize w:val="1"/>
      <w:tblStyleColBandSize w:val="1"/>
      <w:tblCellMar>
        <w:left w:w="0" w:type="dxa"/>
        <w:top w:w="0" w:type="dxa"/>
        <w:right w:w="0" w:type="dxa"/>
        <w:bottom w:w="0" w:type="dxa"/>
      </w:tblCellMar>
    </w:tblPr>
    <w:tblStylePr w:type="band1Horz">
      <w:rPr>
        <w:color w:val="404040"/>
        <w:sz w:val="22"/>
      </w:rPr>
      <w:tcPr>
        <w:shd w:val="clear" w:color="f2f2f2" w:fill="ffffff" w:themeFill="text1" w:themeFillTint="00"/>
      </w:tcPr>
    </w:tblStylePr>
    <w:tblStylePr w:type="band1Vert">
      <w:rPr>
        <w:color w:val="404040"/>
        <w:sz w:val="22"/>
      </w:rPr>
      <w:tcPr>
        <w:shd w:val="clear" w:color="f2f2f2" w:fill="ffffff" w:themeFill="text1" w:themeFillTint="00"/>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81" w:customStyle="1">
    <w:name w:val="Таблица-сетка 1 светлая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StylePr>
    <w:tblStylePr w:type="firstRow">
      <w:rPr>
        <w:b/>
        <w:color w:val="404040"/>
      </w:rPr>
      <w:tcPr>
        <w:tcBorders>
          <w:bottom w:val="single" w:color="000000" w:themeColor="text1" w:sz="12" w:space="0"/>
        </w:tcBorders>
      </w:tcPr>
    </w:tblStylePr>
    <w:tblStylePr w:type="lastCol">
      <w:rPr>
        <w:b/>
        <w:color w:val="404040"/>
      </w:rPr>
    </w:tblStylePr>
    <w:tblStylePr w:type="lastRow">
      <w:rPr>
        <w:b/>
        <w:color w:val="404040"/>
      </w:rPr>
    </w:tblStylePr>
  </w:style>
  <w:style w:type="table" w:styleId="1082" w:customStyle="1">
    <w:name w:val="Grid Table 1 Light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b/>
        <w:color w:val="404040"/>
      </w:rPr>
    </w:tblStylePr>
    <w:tblStylePr w:type="firstRow">
      <w:rPr>
        <w:b/>
        <w:color w:val="404040"/>
      </w:rPr>
      <w:tcPr>
        <w:tcBorders>
          <w:bottom w:val="single" w:color="4F81BD" w:themeColor="accent1" w:sz="12" w:space="0"/>
        </w:tcBorders>
      </w:tcPr>
    </w:tblStylePr>
    <w:tblStylePr w:type="lastCol">
      <w:rPr>
        <w:b/>
        <w:color w:val="404040"/>
      </w:rPr>
    </w:tblStylePr>
    <w:tblStylePr w:type="lastRow">
      <w:rPr>
        <w:b/>
        <w:color w:val="404040"/>
      </w:rPr>
    </w:tblStylePr>
  </w:style>
  <w:style w:type="table" w:styleId="1083" w:customStyle="1">
    <w:name w:val="Grid Table 1 Light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b/>
        <w:color w:val="404040"/>
      </w:rPr>
    </w:tblStylePr>
    <w:tblStylePr w:type="firstRow">
      <w:rPr>
        <w:b/>
        <w:color w:val="404040"/>
      </w:rPr>
      <w:tcPr>
        <w:tcBorders>
          <w:bottom w:val="single" w:color="C0504D" w:themeColor="accent2" w:sz="12" w:space="0"/>
        </w:tcBorders>
      </w:tcPr>
    </w:tblStylePr>
    <w:tblStylePr w:type="lastCol">
      <w:rPr>
        <w:b/>
        <w:color w:val="404040"/>
      </w:rPr>
    </w:tblStylePr>
    <w:tblStylePr w:type="lastRow">
      <w:rPr>
        <w:b/>
        <w:color w:val="404040"/>
      </w:rPr>
    </w:tblStylePr>
  </w:style>
  <w:style w:type="table" w:styleId="1084" w:customStyle="1">
    <w:name w:val="Grid Table 1 Light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b/>
        <w:color w:val="404040"/>
      </w:rPr>
    </w:tblStylePr>
    <w:tblStylePr w:type="firstRow">
      <w:rPr>
        <w:b/>
        <w:color w:val="404040"/>
      </w:rPr>
      <w:tcPr>
        <w:tcBorders>
          <w:bottom w:val="single" w:color="9BBB59" w:themeColor="accent3" w:sz="12" w:space="0"/>
        </w:tcBorders>
      </w:tcPr>
    </w:tblStylePr>
    <w:tblStylePr w:type="lastCol">
      <w:rPr>
        <w:b/>
        <w:color w:val="404040"/>
      </w:rPr>
    </w:tblStylePr>
    <w:tblStylePr w:type="lastRow">
      <w:rPr>
        <w:b/>
        <w:color w:val="404040"/>
      </w:rPr>
    </w:tblStylePr>
  </w:style>
  <w:style w:type="table" w:styleId="1085" w:customStyle="1">
    <w:name w:val="Grid Table 1 Light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b/>
        <w:color w:val="404040"/>
      </w:rPr>
    </w:tblStylePr>
    <w:tblStylePr w:type="firstRow">
      <w:rPr>
        <w:b/>
        <w:color w:val="404040"/>
      </w:rPr>
      <w:tcPr>
        <w:tcBorders>
          <w:bottom w:val="single" w:color="8064A2" w:themeColor="accent4" w:sz="12" w:space="0"/>
        </w:tcBorders>
      </w:tcPr>
    </w:tblStylePr>
    <w:tblStylePr w:type="lastCol">
      <w:rPr>
        <w:b/>
        <w:color w:val="404040"/>
      </w:rPr>
    </w:tblStylePr>
    <w:tblStylePr w:type="lastRow">
      <w:rPr>
        <w:b/>
        <w:color w:val="404040"/>
      </w:rPr>
    </w:tblStylePr>
  </w:style>
  <w:style w:type="table" w:styleId="1086" w:customStyle="1">
    <w:name w:val="Grid Table 1 Light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b/>
        <w:color w:val="404040"/>
      </w:rPr>
    </w:tblStylePr>
    <w:tblStylePr w:type="firstRow">
      <w:rPr>
        <w:b/>
        <w:color w:val="404040"/>
      </w:rPr>
      <w:tcPr>
        <w:tcBorders>
          <w:bottom w:val="single" w:color="4BACC6" w:themeColor="accent5" w:sz="12" w:space="0"/>
        </w:tcBorders>
      </w:tcPr>
    </w:tblStylePr>
    <w:tblStylePr w:type="lastCol">
      <w:rPr>
        <w:b/>
        <w:color w:val="404040"/>
      </w:rPr>
    </w:tblStylePr>
    <w:tblStylePr w:type="lastRow">
      <w:rPr>
        <w:b/>
        <w:color w:val="404040"/>
      </w:rPr>
    </w:tblStylePr>
  </w:style>
  <w:style w:type="table" w:styleId="1087" w:customStyle="1">
    <w:name w:val="Grid Table 1 Light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b/>
        <w:color w:val="404040"/>
      </w:rPr>
    </w:tblStylePr>
    <w:tblStylePr w:type="firstRow">
      <w:rPr>
        <w:b/>
        <w:color w:val="404040"/>
      </w:rPr>
      <w:tcPr>
        <w:tcBorders>
          <w:bottom w:val="single" w:color="F79646" w:themeColor="accent6" w:sz="12" w:space="0"/>
        </w:tcBorders>
      </w:tcPr>
    </w:tblStylePr>
    <w:tblStylePr w:type="lastCol">
      <w:rPr>
        <w:b/>
        <w:color w:val="404040"/>
      </w:rPr>
    </w:tblStylePr>
    <w:tblStylePr w:type="lastRow">
      <w:rPr>
        <w:b/>
        <w:color w:val="404040"/>
      </w:rPr>
    </w:tblStylePr>
  </w:style>
  <w:style w:type="table" w:styleId="1088" w:customStyle="1">
    <w:name w:val="Таблица-сетка 2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000000" w:themeColor="text1" w:sz="4" w:space="0"/>
          <w:left w:val="none" w:color="000000" w:sz="4" w:space="0"/>
          <w:bottom w:val="none" w:color="000000" w:sz="4" w:space="0"/>
          <w:right w:val="none" w:color="000000" w:sz="4" w:space="0"/>
        </w:tcBorders>
      </w:tcPr>
    </w:tblStylePr>
  </w:style>
  <w:style w:type="table" w:styleId="1089" w:customStyle="1">
    <w:name w:val="Grid Table 2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color w:val="404040"/>
        <w:sz w:val="22"/>
      </w:rPr>
      <w:tcPr>
        <w:shd w:val="clear" w:color="dae5f1" w:fill="dae5f1" w:themeFill="accent1" w:themeFillTint="34"/>
      </w:tcPr>
    </w:tblStylePr>
    <w:tblStylePr w:type="band1Vert">
      <w:rPr>
        <w:color w:val="404040"/>
        <w:sz w:val="22"/>
      </w:rPr>
      <w:tcPr>
        <w:shd w:val="clear" w:color="dae5f1"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F81BD" w:themeColor="accent1" w:sz="4" w:space="0"/>
          <w:left w:val="none" w:color="000000" w:sz="4" w:space="0"/>
          <w:bottom w:val="none" w:color="000000" w:sz="4" w:space="0"/>
          <w:right w:val="none" w:color="000000" w:sz="4" w:space="0"/>
        </w:tcBorders>
      </w:tcPr>
    </w:tblStylePr>
  </w:style>
  <w:style w:type="table" w:styleId="1090" w:customStyle="1">
    <w:name w:val="Grid Table 2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C0504D" w:themeColor="accent2" w:sz="4" w:space="0"/>
          <w:left w:val="none" w:color="000000" w:sz="4" w:space="0"/>
          <w:bottom w:val="none" w:color="000000" w:sz="4" w:space="0"/>
          <w:right w:val="none" w:color="000000" w:sz="4" w:space="0"/>
        </w:tcBorders>
      </w:tcPr>
    </w:tblStylePr>
  </w:style>
  <w:style w:type="table" w:styleId="1091" w:customStyle="1">
    <w:name w:val="Grid Table 2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BBB59" w:themeColor="accent3" w:sz="4" w:space="0"/>
          <w:left w:val="none" w:color="000000" w:sz="4" w:space="0"/>
          <w:bottom w:val="none" w:color="000000" w:sz="4" w:space="0"/>
          <w:right w:val="none" w:color="000000" w:sz="4" w:space="0"/>
        </w:tcBorders>
      </w:tcPr>
    </w:tblStylePr>
  </w:style>
  <w:style w:type="table" w:styleId="1092" w:customStyle="1">
    <w:name w:val="Grid Table 2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8064A2" w:themeColor="accent4" w:sz="4" w:space="0"/>
          <w:left w:val="none" w:color="000000" w:sz="4" w:space="0"/>
          <w:bottom w:val="none" w:color="000000" w:sz="4" w:space="0"/>
          <w:right w:val="none" w:color="000000" w:sz="4" w:space="0"/>
        </w:tcBorders>
      </w:tcPr>
    </w:tblStylePr>
  </w:style>
  <w:style w:type="table" w:styleId="1093" w:customStyle="1">
    <w:name w:val="Grid Table 2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094" w:customStyle="1">
    <w:name w:val="Grid Table 2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095" w:customStyle="1">
    <w:name w:val="Таблица-сетка 3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6" w:customStyle="1">
    <w:name w:val="Grid Table 3 - Accent 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band1Horz">
      <w:rPr>
        <w:color w:val="404040"/>
        <w:sz w:val="22"/>
      </w:rPr>
      <w:tcPr>
        <w:shd w:val="clear" w:color="dae5f1" w:fill="dae5f1" w:themeFill="accent1" w:themeFillTint="34"/>
      </w:tcPr>
    </w:tblStylePr>
    <w:tblStylePr w:type="band1Vert">
      <w:rPr>
        <w:color w:val="404040"/>
        <w:sz w:val="22"/>
      </w:rPr>
      <w:tcPr>
        <w:shd w:val="clear" w:color="dae5f1"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7" w:customStyle="1">
    <w:name w:val="Grid Table 3 - Accent 2"/>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8" w:customStyle="1">
    <w:name w:val="Grid Table 3 - Accent 3"/>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9" w:customStyle="1">
    <w:name w:val="Grid Table 3 - Accent 4"/>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0" w:customStyle="1">
    <w:name w:val="Grid Table 3 - Accent 5"/>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1" w:customStyle="1">
    <w:name w:val="Grid Table 3 - Accent 6"/>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2" w:customStyle="1">
    <w:name w:val="Таблица-сетка 4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band1Horz">
      <w:rPr>
        <w:color w:val="404040"/>
        <w:sz w:val="22"/>
      </w:rPr>
      <w:tcPr>
        <w:shd w:val="clear" w:color="cbcbcb" w:fill="cbcbcb" w:themeFill="text1" w:themeFillTint="34"/>
      </w:tcPr>
    </w:tblStylePr>
    <w:tblStylePr w:type="band1Vert">
      <w:rPr>
        <w:color w:val="404040"/>
        <w:sz w:val="22"/>
      </w:rPr>
      <w:tcPr>
        <w:shd w:val="clear" w:color="cbcbcb" w:fill="cbcbcb" w:themeFill="text1" w:themeFillTint="34"/>
      </w:tcPr>
    </w:tblStylePr>
    <w:tblStylePr w:type="firstCol">
      <w:rPr>
        <w:b/>
        <w:color w:val="404040"/>
      </w:rPr>
    </w:tblStylePr>
    <w:tblStylePr w:type="firstRow">
      <w:rPr>
        <w:b/>
        <w:color w:val="ffffff"/>
        <w:sz w:val="22"/>
      </w:r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3" w:customStyle="1">
    <w:name w:val="Grid Table 4 - Accent 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band1Horz">
      <w:rPr>
        <w:color w:val="404040"/>
        <w:sz w:val="22"/>
      </w:rPr>
      <w:tcPr>
        <w:shd w:val="clear" w:color="dce6f2" w:fill="dce6f2" w:themeFill="accent1" w:themeFillTint="32"/>
      </w:tcPr>
    </w:tblStylePr>
    <w:tblStylePr w:type="band1Vert">
      <w:rPr>
        <w:color w:val="404040"/>
        <w:sz w:val="22"/>
      </w:rPr>
      <w:tcPr>
        <w:shd w:val="clear" w:color="dce6f2" w:fill="dce6f2" w:themeFill="accent1" w:themeFillTint="32"/>
      </w:tcPr>
    </w:tblStylePr>
    <w:tblStylePr w:type="firstCol">
      <w:rPr>
        <w:b/>
        <w:color w:val="404040"/>
      </w:rPr>
    </w:tblStylePr>
    <w:tblStylePr w:type="firstRow">
      <w:rPr>
        <w:b/>
        <w:color w:val="ffffff"/>
        <w:sz w:val="22"/>
      </w:rPr>
      <w:tcPr>
        <w:shd w:val="clear" w:color="5d8ac2"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color w:val="404040"/>
      </w:rPr>
    </w:tblStylePr>
    <w:tblStylePr w:type="lastRow">
      <w:rPr>
        <w:b/>
        <w:color w:val="404040"/>
      </w:rPr>
      <w:tcPr>
        <w:tcBorders>
          <w:top w:val="single" w:color="4F81BD" w:themeColor="accent1" w:sz="4" w:space="0"/>
        </w:tcBorders>
      </w:tcPr>
    </w:tblStylePr>
  </w:style>
  <w:style w:type="table" w:styleId="1104" w:customStyle="1">
    <w:name w:val="Grid Table 4 - Accent 2"/>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band1Horz">
      <w:rPr>
        <w:color w:val="404040"/>
        <w:sz w:val="22"/>
      </w:rPr>
      <w:tcPr>
        <w:shd w:val="clear" w:color="f2dcdc" w:fill="f2dcdc" w:themeFill="accent2" w:themeFillTint="32"/>
      </w:tcPr>
    </w:tblStylePr>
    <w:tblStylePr w:type="band1Vert">
      <w:rPr>
        <w:color w:val="404040"/>
        <w:sz w:val="22"/>
      </w:rPr>
      <w:tcPr>
        <w:shd w:val="clear" w:color="f2dcdc" w:fill="f2dcdc" w:themeFill="accent2" w:themeFillTint="32"/>
      </w:tcPr>
    </w:tblStylePr>
    <w:tblStylePr w:type="firstCol">
      <w:rPr>
        <w:b/>
        <w:color w:val="404040"/>
      </w:rPr>
    </w:tblStylePr>
    <w:tblStylePr w:type="firstRow">
      <w:rPr>
        <w:b/>
        <w:color w:val="ffffff"/>
        <w:sz w:val="22"/>
      </w:rPr>
      <w:tcPr>
        <w:shd w:val="clear" w:color="d99695"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color w:val="404040"/>
      </w:rPr>
    </w:tblStylePr>
    <w:tblStylePr w:type="lastRow">
      <w:rPr>
        <w:b/>
        <w:color w:val="404040"/>
      </w:rPr>
      <w:tcPr>
        <w:tcBorders>
          <w:top w:val="single" w:color="C0504D" w:themeColor="accent2" w:sz="4" w:space="0"/>
        </w:tcBorders>
      </w:tcPr>
    </w:tblStylePr>
  </w:style>
  <w:style w:type="table" w:styleId="1105" w:customStyle="1">
    <w:name w:val="Grid Table 4 - Accent 3"/>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band1Horz">
      <w:rPr>
        <w:color w:val="404040"/>
        <w:sz w:val="22"/>
      </w:rPr>
      <w:tcPr>
        <w:shd w:val="clear" w:color="eaf1dc" w:fill="eaf1dc" w:themeFill="accent3" w:themeFillTint="34"/>
      </w:tcPr>
    </w:tblStylePr>
    <w:tblStylePr w:type="band1Vert">
      <w:rPr>
        <w:color w:val="404040"/>
        <w:sz w:val="22"/>
      </w:rPr>
      <w:tcPr>
        <w:shd w:val="clear" w:color="eaf1dc" w:fill="eaf1dc" w:themeFill="accent3" w:themeFillTint="34"/>
      </w:tcPr>
    </w:tblStylePr>
    <w:tblStylePr w:type="firstCol">
      <w:rPr>
        <w:b/>
        <w:color w:val="404040"/>
      </w:rPr>
    </w:tblStylePr>
    <w:tblStylePr w:type="firstRow">
      <w:rPr>
        <w:b/>
        <w:color w:val="ffffff"/>
        <w:sz w:val="22"/>
      </w:rPr>
      <w:tcPr>
        <w:shd w:val="clear" w:color="9abb59"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color w:val="404040"/>
      </w:rPr>
    </w:tblStylePr>
    <w:tblStylePr w:type="lastRow">
      <w:rPr>
        <w:b/>
        <w:color w:val="404040"/>
      </w:rPr>
      <w:tcPr>
        <w:tcBorders>
          <w:top w:val="single" w:color="9BBB59" w:themeColor="accent3" w:sz="4" w:space="0"/>
        </w:tcBorders>
      </w:tcPr>
    </w:tblStylePr>
  </w:style>
  <w:style w:type="table" w:styleId="1106" w:customStyle="1">
    <w:name w:val="Grid Table 4 - Accent 4"/>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band1Horz">
      <w:rPr>
        <w:color w:val="404040"/>
        <w:sz w:val="22"/>
      </w:rPr>
      <w:tcPr>
        <w:shd w:val="clear" w:color="e5dfec" w:fill="e5dfec" w:themeFill="accent4" w:themeFillTint="34"/>
      </w:tcPr>
    </w:tblStylePr>
    <w:tblStylePr w:type="band1Vert">
      <w:rPr>
        <w:color w:val="404040"/>
        <w:sz w:val="22"/>
      </w:rPr>
      <w:tcPr>
        <w:shd w:val="clear" w:color="e5dfec" w:fill="e5dfec" w:themeFill="accent4" w:themeFillTint="34"/>
      </w:tcPr>
    </w:tblStylePr>
    <w:tblStylePr w:type="firstCol">
      <w:rPr>
        <w:b/>
        <w:color w:val="404040"/>
      </w:rPr>
    </w:tblStylePr>
    <w:tblStylePr w:type="firstRow">
      <w:rPr>
        <w:b/>
        <w:color w:val="ffffff"/>
        <w:sz w:val="22"/>
      </w:rPr>
      <w:tcPr>
        <w:shd w:val="clear" w:color="b2a1c6"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color w:val="404040"/>
      </w:rPr>
    </w:tblStylePr>
    <w:tblStylePr w:type="lastRow">
      <w:rPr>
        <w:b/>
        <w:color w:val="404040"/>
      </w:rPr>
      <w:tcPr>
        <w:tcBorders>
          <w:top w:val="single" w:color="8064A2" w:themeColor="accent4" w:sz="4" w:space="0"/>
        </w:tcBorders>
      </w:tcPr>
    </w:tblStylePr>
  </w:style>
  <w:style w:type="table" w:styleId="1107" w:customStyle="1">
    <w:name w:val="Grid Table 4 - Accent 5"/>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color w:val="404040"/>
        <w:sz w:val="22"/>
      </w:rPr>
      <w:tcPr>
        <w:shd w:val="clear" w:color="daeef3" w:fill="daeef3" w:themeFill="accent5" w:themeFillTint="34"/>
      </w:tcPr>
    </w:tblStylePr>
    <w:tblStylePr w:type="band1Vert">
      <w:rPr>
        <w:color w:val="404040"/>
        <w:sz w:val="22"/>
      </w:rPr>
      <w:tcPr>
        <w:shd w:val="clear" w:color="daeef3" w:fill="daeef3" w:themeFill="accent5" w:themeFillTint="34"/>
      </w:tcPr>
    </w:tblStylePr>
    <w:tblStylePr w:type="firstCol">
      <w:rPr>
        <w:b/>
        <w:color w:val="404040"/>
      </w:rPr>
    </w:tblStylePr>
    <w:tblStylePr w:type="firstRow">
      <w:rPr>
        <w:b/>
        <w:color w:val="ffffff"/>
        <w:sz w:val="22"/>
      </w:rPr>
      <w:tcPr>
        <w:shd w:val="clear" w:color="4bacc6"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108" w:customStyle="1">
    <w:name w:val="Grid Table 4 - Accent 6"/>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color w:val="404040"/>
        <w:sz w:val="22"/>
      </w:rPr>
      <w:tcPr>
        <w:shd w:val="clear" w:color="fde9d8" w:fill="fde9d8" w:themeFill="accent6" w:themeFillTint="34"/>
      </w:tcPr>
    </w:tblStylePr>
    <w:tblStylePr w:type="band1Vert">
      <w:rPr>
        <w:color w:val="404040"/>
        <w:sz w:val="22"/>
      </w:rPr>
      <w:tcPr>
        <w:shd w:val="clear" w:color="fde9d8" w:fill="fde9d8" w:themeFill="accent6" w:themeFillTint="34"/>
      </w:tcPr>
    </w:tblStylePr>
    <w:tblStylePr w:type="firstCol">
      <w:rPr>
        <w:b/>
        <w:color w:val="404040"/>
      </w:rPr>
    </w:tblStylePr>
    <w:tblStylePr w:type="firstRow">
      <w:rPr>
        <w:b/>
        <w:color w:val="ffffff"/>
        <w:sz w:val="22"/>
      </w:rPr>
      <w:tcPr>
        <w:shd w:val="clear" w:color="f7964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109" w:customStyle="1">
    <w:name w:val="Таблица-сетка 5 темная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8a8a8a" w:fill="8a8a8a" w:themeFill="text1" w:themeFillTint="75"/>
      </w:tcPr>
    </w:tblStylePr>
    <w:tblStylePr w:type="band1Vert">
      <w:tcPr>
        <w:shd w:val="clear" w:color="8a8a8a" w:fill="8a8a8a" w:themeFill="text1" w:themeFillTint="75"/>
      </w:tcPr>
    </w:tblStylePr>
    <w:tblStylePr w:type="firstCol">
      <w:rPr>
        <w:b/>
        <w:color w:val="ffffff"/>
        <w:sz w:val="22"/>
      </w:rPr>
      <w:tcPr>
        <w:shd w:val="clear" w:color="000000" w:fill="000000" w:themeFill="text1"/>
      </w:tcPr>
    </w:tblStylePr>
    <w:tblStylePr w:type="firstRow">
      <w:rPr>
        <w:b/>
        <w:color w:val="ffffff"/>
        <w:sz w:val="22"/>
      </w:rPr>
      <w:tcPr>
        <w:shd w:val="clear" w:color="000000" w:fill="000000" w:themeFill="text1"/>
      </w:tcPr>
    </w:tblStylePr>
    <w:tblStylePr w:type="lastCol">
      <w:rPr>
        <w:b/>
        <w:color w:val="ffffff"/>
        <w:sz w:val="22"/>
      </w:rPr>
      <w:tcPr>
        <w:shd w:val="clear" w:color="000000" w:fill="000000" w:themeFill="text1"/>
      </w:tcPr>
    </w:tblStylePr>
    <w:tblStylePr w:type="lastRow">
      <w:rPr>
        <w:b/>
        <w:color w:val="ffffff"/>
        <w:sz w:val="22"/>
      </w:rPr>
      <w:tcPr>
        <w:shd w:val="clear" w:color="000000" w:fill="000000" w:themeFill="text1"/>
        <w:tcBorders>
          <w:top w:val="single" w:color="FFFFFF" w:themeColor="light1" w:sz="4" w:space="0"/>
        </w:tcBorders>
      </w:tcPr>
    </w:tblStylePr>
  </w:style>
  <w:style w:type="table" w:styleId="1110" w:customStyle="1">
    <w:name w:val="Grid Table 5 Dark- Accent 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ec4e0" w:fill="aec4e0" w:themeFill="accent1" w:themeFillTint="75"/>
      </w:tcPr>
    </w:tblStylePr>
    <w:tblStylePr w:type="band1Vert">
      <w:tcPr>
        <w:shd w:val="clear" w:color="aec4e0" w:fill="aec4e0" w:themeFill="accent1" w:themeFillTint="75"/>
      </w:tcPr>
    </w:tblStylePr>
    <w:tblStylePr w:type="firstCol">
      <w:rPr>
        <w:b/>
        <w:color w:val="ffffff"/>
        <w:sz w:val="22"/>
      </w:rPr>
      <w:tcPr>
        <w:shd w:val="clear" w:color="4f81bd" w:fill="4f81bd" w:themeFill="accent1"/>
      </w:tcPr>
    </w:tblStylePr>
    <w:tblStylePr w:type="firstRow">
      <w:rPr>
        <w:b/>
        <w:color w:val="ffffff"/>
        <w:sz w:val="22"/>
      </w:rPr>
      <w:tcPr>
        <w:shd w:val="clear" w:color="4f81bd" w:fill="4f81bd" w:themeFill="accent1"/>
      </w:tcPr>
    </w:tblStylePr>
    <w:tblStylePr w:type="lastCol">
      <w:rPr>
        <w:b/>
        <w:color w:val="ffffff"/>
        <w:sz w:val="22"/>
      </w:rPr>
      <w:tcPr>
        <w:shd w:val="clear" w:color="4f81bd" w:fill="4f81bd" w:themeFill="accent1"/>
      </w:tcPr>
    </w:tblStylePr>
    <w:tblStylePr w:type="lastRow">
      <w:rPr>
        <w:b/>
        <w:color w:val="ffffff"/>
        <w:sz w:val="22"/>
      </w:rPr>
      <w:tcPr>
        <w:shd w:val="clear" w:color="4f81bd" w:fill="4f81bd" w:themeFill="accent1"/>
        <w:tcBorders>
          <w:top w:val="single" w:color="FFFFFF" w:themeColor="light1" w:sz="4" w:space="0"/>
        </w:tcBorders>
      </w:tcPr>
    </w:tblStylePr>
  </w:style>
  <w:style w:type="table" w:styleId="1111" w:customStyle="1">
    <w:name w:val="Grid Table 5 Dark - Accent 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e2aead" w:fill="e2aead" w:themeFill="accent2" w:themeFillTint="75"/>
      </w:tcPr>
    </w:tblStylePr>
    <w:tblStylePr w:type="band1Vert">
      <w:tcPr>
        <w:shd w:val="clear" w:color="e2aead" w:fill="e2aead" w:themeFill="accent2" w:themeFillTint="75"/>
      </w:tcPr>
    </w:tblStylePr>
    <w:tblStylePr w:type="firstCol">
      <w:rPr>
        <w:b/>
        <w:color w:val="ffffff"/>
        <w:sz w:val="22"/>
      </w:rPr>
      <w:tcPr>
        <w:shd w:val="clear" w:color="c0504d" w:fill="c0504d" w:themeFill="accent2"/>
      </w:tcPr>
    </w:tblStylePr>
    <w:tblStylePr w:type="firstRow">
      <w:rPr>
        <w:b/>
        <w:color w:val="ffffff"/>
        <w:sz w:val="22"/>
      </w:rPr>
      <w:tcPr>
        <w:shd w:val="clear" w:color="c0504d" w:fill="c0504d" w:themeFill="accent2"/>
      </w:tcPr>
    </w:tblStylePr>
    <w:tblStylePr w:type="lastCol">
      <w:rPr>
        <w:b/>
        <w:color w:val="ffffff"/>
        <w:sz w:val="22"/>
      </w:rPr>
      <w:tcPr>
        <w:shd w:val="clear" w:color="c0504d" w:fill="c0504d" w:themeFill="accent2"/>
      </w:tcPr>
    </w:tblStylePr>
    <w:tblStylePr w:type="lastRow">
      <w:rPr>
        <w:b/>
        <w:color w:val="ffffff"/>
        <w:sz w:val="22"/>
      </w:rPr>
      <w:tcPr>
        <w:shd w:val="clear" w:color="c0504d" w:fill="c0504d" w:themeFill="accent2"/>
        <w:tcBorders>
          <w:top w:val="single" w:color="FFFFFF" w:themeColor="light1" w:sz="4" w:space="0"/>
        </w:tcBorders>
      </w:tcPr>
    </w:tblStylePr>
  </w:style>
  <w:style w:type="table" w:styleId="1112" w:customStyle="1">
    <w:name w:val="Grid Table 5 Dark - Accent 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d0dfb2" w:fill="d0dfb2" w:themeFill="accent3" w:themeFillTint="75"/>
      </w:tcPr>
    </w:tblStylePr>
    <w:tblStylePr w:type="band1Vert">
      <w:tcPr>
        <w:shd w:val="clear" w:color="d0dfb2" w:fill="d0dfb2" w:themeFill="accent3" w:themeFillTint="75"/>
      </w:tcPr>
    </w:tblStylePr>
    <w:tblStylePr w:type="firstCol">
      <w:rPr>
        <w:b/>
        <w:color w:val="ffffff"/>
        <w:sz w:val="22"/>
      </w:rPr>
      <w:tcPr>
        <w:shd w:val="clear" w:color="9bbb59" w:fill="9bbb59" w:themeFill="accent3"/>
      </w:tcPr>
    </w:tblStylePr>
    <w:tblStylePr w:type="firstRow">
      <w:rPr>
        <w:b/>
        <w:color w:val="ffffff"/>
        <w:sz w:val="22"/>
      </w:rPr>
      <w:tcPr>
        <w:shd w:val="clear" w:color="9bbb59" w:fill="9bbb59" w:themeFill="accent3"/>
      </w:tcPr>
    </w:tblStylePr>
    <w:tblStylePr w:type="lastCol">
      <w:rPr>
        <w:b/>
        <w:color w:val="ffffff"/>
        <w:sz w:val="22"/>
      </w:rPr>
      <w:tcPr>
        <w:shd w:val="clear" w:color="9bbb59" w:fill="9bbb59" w:themeFill="accent3"/>
      </w:tcPr>
    </w:tblStylePr>
    <w:tblStylePr w:type="lastRow">
      <w:rPr>
        <w:b/>
        <w:color w:val="ffffff"/>
        <w:sz w:val="22"/>
      </w:rPr>
      <w:tcPr>
        <w:shd w:val="clear" w:color="9bbb59" w:fill="9bbb59" w:themeFill="accent3"/>
        <w:tcBorders>
          <w:top w:val="single" w:color="FFFFFF" w:themeColor="light1" w:sz="4" w:space="0"/>
        </w:tcBorders>
      </w:tcPr>
    </w:tblStylePr>
  </w:style>
  <w:style w:type="table" w:styleId="1113" w:customStyle="1">
    <w:name w:val="Grid Table 5 Dark- Accent 4"/>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c4b7d4" w:fill="c4b7d4" w:themeFill="accent4" w:themeFillTint="75"/>
      </w:tcPr>
    </w:tblStylePr>
    <w:tblStylePr w:type="band1Vert">
      <w:tcPr>
        <w:shd w:val="clear" w:color="c4b7d4" w:fill="c4b7d4" w:themeFill="accent4" w:themeFillTint="75"/>
      </w:tcPr>
    </w:tblStylePr>
    <w:tblStylePr w:type="firstCol">
      <w:rPr>
        <w:b/>
        <w:color w:val="ffffff"/>
        <w:sz w:val="22"/>
      </w:rPr>
      <w:tcPr>
        <w:shd w:val="clear" w:color="8064a2" w:fill="8064a2" w:themeFill="accent4"/>
      </w:tcPr>
    </w:tblStylePr>
    <w:tblStylePr w:type="firstRow">
      <w:rPr>
        <w:b/>
        <w:color w:val="ffffff"/>
        <w:sz w:val="22"/>
      </w:rPr>
      <w:tcPr>
        <w:shd w:val="clear" w:color="8064a2" w:fill="8064a2" w:themeFill="accent4"/>
      </w:tcPr>
    </w:tblStylePr>
    <w:tblStylePr w:type="lastCol">
      <w:rPr>
        <w:b/>
        <w:color w:val="ffffff"/>
        <w:sz w:val="22"/>
      </w:rPr>
      <w:tcPr>
        <w:shd w:val="clear" w:color="8064a2" w:fill="8064a2" w:themeFill="accent4"/>
      </w:tcPr>
    </w:tblStylePr>
    <w:tblStylePr w:type="lastRow">
      <w:rPr>
        <w:b/>
        <w:color w:val="ffffff"/>
        <w:sz w:val="22"/>
      </w:rPr>
      <w:tcPr>
        <w:shd w:val="clear" w:color="8064a2" w:fill="8064a2" w:themeFill="accent4"/>
        <w:tcBorders>
          <w:top w:val="single" w:color="FFFFFF" w:themeColor="light1" w:sz="4" w:space="0"/>
        </w:tcBorders>
      </w:tcPr>
    </w:tblStylePr>
  </w:style>
  <w:style w:type="table" w:styleId="1114" w:customStyle="1">
    <w:name w:val="Grid Table 5 Dark - Accent 5"/>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acd8e4" w:fill="acd8e4" w:themeFill="accent5" w:themeFillTint="75"/>
      </w:tcPr>
    </w:tblStylePr>
    <w:tblStylePr w:type="band1Vert">
      <w:tcPr>
        <w:shd w:val="clear" w:color="acd8e4" w:fill="acd8e4" w:themeFill="accent5" w:themeFillTint="75"/>
      </w:tcPr>
    </w:tblStylePr>
    <w:tblStylePr w:type="firstCol">
      <w:rPr>
        <w:b/>
        <w:color w:val="ffffff"/>
        <w:sz w:val="22"/>
      </w:rPr>
      <w:tcPr>
        <w:shd w:val="clear" w:color="4bacc6" w:fill="4bacc6" w:themeFill="accent5"/>
      </w:tcPr>
    </w:tblStylePr>
    <w:tblStylePr w:type="firstRow">
      <w:rPr>
        <w:b/>
        <w:color w:val="ffffff"/>
        <w:sz w:val="22"/>
      </w:rPr>
      <w:tcPr>
        <w:shd w:val="clear" w:color="4bacc6" w:fill="4bacc6" w:themeFill="accent5"/>
      </w:tcPr>
    </w:tblStylePr>
    <w:tblStylePr w:type="lastCol">
      <w:rPr>
        <w:b/>
        <w:color w:val="ffffff"/>
        <w:sz w:val="22"/>
      </w:rPr>
      <w:tcPr>
        <w:shd w:val="clear" w:color="4bacc6" w:fill="4bacc6" w:themeFill="accent5"/>
      </w:tcPr>
    </w:tblStylePr>
    <w:tblStylePr w:type="lastRow">
      <w:rPr>
        <w:b/>
        <w:color w:val="ffffff"/>
        <w:sz w:val="22"/>
      </w:rPr>
      <w:tcPr>
        <w:shd w:val="clear" w:color="4bacc6" w:fill="4bacc6" w:themeFill="accent5"/>
        <w:tcBorders>
          <w:top w:val="single" w:color="FFFFFF" w:themeColor="light1" w:sz="4" w:space="0"/>
        </w:tcBorders>
      </w:tcPr>
    </w:tblStylePr>
  </w:style>
  <w:style w:type="table" w:styleId="1115" w:customStyle="1">
    <w:name w:val="Grid Table 5 Dark - Accent 6"/>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top w:w="0" w:type="dxa"/>
        <w:right w:w="0" w:type="dxa"/>
        <w:bottom w:w="0" w:type="dxa"/>
      </w:tblCellMar>
    </w:tblPr>
    <w:tblStylePr w:type="band1Horz">
      <w:tcPr>
        <w:shd w:val="clear" w:color="fbceaa" w:fill="fbceaa" w:themeFill="accent6" w:themeFillTint="75"/>
      </w:tcPr>
    </w:tblStylePr>
    <w:tblStylePr w:type="band1Vert">
      <w:tcPr>
        <w:shd w:val="clear" w:color="fbceaa" w:fill="fbceaa" w:themeFill="accent6" w:themeFillTint="75"/>
      </w:tcPr>
    </w:tblStylePr>
    <w:tblStylePr w:type="firstCol">
      <w:rPr>
        <w:b/>
        <w:color w:val="ffffff"/>
        <w:sz w:val="22"/>
      </w:rPr>
      <w:tcPr>
        <w:shd w:val="clear" w:color="f79646" w:fill="f79646" w:themeFill="accent6"/>
      </w:tcPr>
    </w:tblStylePr>
    <w:tblStylePr w:type="firstRow">
      <w:rPr>
        <w:b/>
        <w:color w:val="ffffff"/>
        <w:sz w:val="22"/>
      </w:rPr>
      <w:tcPr>
        <w:shd w:val="clear" w:color="f79646" w:fill="f79646" w:themeFill="accent6"/>
      </w:tcPr>
    </w:tblStylePr>
    <w:tblStylePr w:type="lastCol">
      <w:rPr>
        <w:b/>
        <w:color w:val="ffffff"/>
        <w:sz w:val="22"/>
      </w:rPr>
      <w:tcPr>
        <w:shd w:val="clear" w:color="f79646" w:fill="f79646" w:themeFill="accent6"/>
      </w:tcPr>
    </w:tblStylePr>
    <w:tblStylePr w:type="lastRow">
      <w:rPr>
        <w:b/>
        <w:color w:val="ffffff"/>
        <w:sz w:val="22"/>
      </w:rPr>
      <w:tcPr>
        <w:shd w:val="clear" w:color="f79646" w:fill="f79646" w:themeFill="accent6"/>
        <w:tcBorders>
          <w:top w:val="single" w:color="FFFFFF" w:themeColor="light1" w:sz="4" w:space="0"/>
        </w:tcBorders>
      </w:tcPr>
    </w:tblStylePr>
  </w:style>
  <w:style w:type="table" w:styleId="1116" w:customStyle="1">
    <w:name w:val="Таблица-сетка 6 цветная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cbcbcb" w:fill="cbcbcb" w:themeFill="text1" w:themeFillTint="34"/>
      </w:tcPr>
    </w:tblStylePr>
    <w:tblStylePr w:type="band1Vert">
      <w:tcPr>
        <w:shd w:val="clear" w:color="cbcbcb" w:fill="cbcbcb" w:themeFill="text1" w:themeFillTint="34"/>
      </w:tcPr>
    </w:tblStylePr>
    <w:tblStylePr w:type="band2Horz">
      <w:rPr>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000000" w:themeColor="text1"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117" w:customStyle="1">
    <w:name w:val="Grid Table 6 Colorful - Accent 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4F81BD" w:themeColor="accent1"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118" w:customStyle="1">
    <w:name w:val="Grid Table 6 Colorful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119" w:customStyle="1">
    <w:name w:val="Grid Table 6 Colorful - Accent 3"/>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BBB59" w:themeColor="accent3"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120" w:customStyle="1">
    <w:name w:val="Grid Table 6 Colorful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121" w:customStyle="1">
    <w:name w:val="Grid Table 6 Colorful - Accent 5"/>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122" w:customStyle="1">
    <w:name w:val="Grid Table 6 Colorful - Accent 6"/>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266779" w:themeColor="accent5"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123" w:customStyle="1">
    <w:name w:val="Таблица-сетка 7 цветная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f2f2f2" w:fill="ffffff" w:themeFill="text1" w:themeFillTint="00"/>
      </w:tcPr>
    </w:tblStylePr>
    <w:tblStylePr w:type="band1Vert">
      <w:tcPr>
        <w:shd w:val="clear" w:color="f2f2f2" w:fill="ffffff" w:themeFill="text1" w:themeFillTint="0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b/>
        <w:color w:val="7f7f7f" w:themeColor="text1" w:themeTint="80" w:themeShade="95"/>
        <w:sz w:val="22"/>
      </w:r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7f7f7f" w:themeColor="text1" w:themeTint="80" w:themeShade="95"/>
        <w:sz w:val="22"/>
      </w:r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b/>
        <w:color w:val="7f7f7f" w:themeColor="text1" w:themeTint="80" w:themeShade="95"/>
        <w:sz w:val="22"/>
      </w:r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style>
  <w:style w:type="table" w:styleId="1124" w:customStyle="1">
    <w:name w:val="Grid Table 7 Colorful - Accent 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band1Horz">
      <w:rPr>
        <w:color w:val="a6bfdd" w:themeColor="accent1" w:themeTint="80" w:themeShade="95"/>
        <w:sz w:val="22"/>
      </w:rPr>
      <w:tcPr>
        <w:shd w:val="clear" w:color="dae5f1" w:fill="dae5f1" w:themeFill="accent1" w:themeFillTint="34"/>
      </w:tcPr>
    </w:tblStylePr>
    <w:tblStylePr w:type="band1Vert">
      <w:tcPr>
        <w:shd w:val="clear" w:color="dae5f1" w:fill="dae5f1" w:themeFill="accent1" w:themeFillTint="34"/>
      </w:tcPr>
    </w:tblStylePr>
    <w:tblStylePr w:type="band2Horz">
      <w:rPr>
        <w:color w:val="a6bfdd" w:themeColor="accent1" w:themeTint="80" w:themeShade="95"/>
        <w:sz w:val="22"/>
      </w:rPr>
    </w:tblStylePr>
    <w:tblStylePr w:type="firstCol">
      <w:rPr>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b/>
        <w:color w:val="a6bfdd" w:themeColor="accent1" w:themeTint="80" w:themeShade="95"/>
        <w:sz w:val="22"/>
      </w:rPr>
      <w:tcPr>
        <w:shd w:val="clear" w:color="ffffff"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i/>
        <w:color w:val="a6bfdd" w:themeColor="accent1" w:themeTint="80"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b/>
        <w:color w:val="a6bfdd" w:themeColor="accent1" w:themeTint="80" w:themeShade="95"/>
        <w:sz w:val="22"/>
      </w:rPr>
      <w:tcPr>
        <w:shd w:val="clear" w:color="ffffff"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125" w:customStyle="1">
    <w:name w:val="Grid Table 7 Colorful - Accent 2"/>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f2dcdc" w:fill="f2dcdc" w:themeFill="accent2" w:themeFillTint="32"/>
      </w:tcPr>
    </w:tblStylePr>
    <w:tblStylePr w:type="band1Vert">
      <w:tcPr>
        <w:shd w:val="clear" w:color="f2dcdc" w:fill="f2dcdc" w:themeFill="accent2" w:themeFillTint="32"/>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C0504D" w:themeColor="accent2" w:sz="4" w:space="0"/>
        </w:tcBorders>
      </w:tcPr>
    </w:tblStylePr>
    <w:tblStylePr w:type="firstRow">
      <w:rPr>
        <w:b/>
        <w:color w:val="d99695" w:themeColor="accent2" w:themeTint="97" w:themeShade="95"/>
        <w:sz w:val="22"/>
      </w:rPr>
      <w:tcPr>
        <w:shd w:val="clear" w:color="ffffff" w:fill="ffffff" w:themeFill="light1"/>
        <w:tcBorders>
          <w:top w:val="none" w:color="000000" w:sz="0" w:space="0"/>
          <w:left w:val="none" w:color="000000" w:sz="0" w:space="0"/>
          <w:bottom w:val="single" w:color="C0504D" w:themeColor="accent2" w:sz="4" w:space="0"/>
          <w:right w:val="none" w:color="000000" w:sz="0" w:space="0"/>
        </w:tcBorders>
      </w:tcPr>
    </w:tblStylePr>
    <w:tblStylePr w:type="lastCol">
      <w:rPr>
        <w:i/>
        <w:color w:val="d99695" w:themeColor="accent2" w:themeTint="97" w:themeShade="95"/>
        <w:sz w:val="22"/>
      </w:rPr>
      <w:tcPr>
        <w:shd w:val="clear" w:color="ffffff" w:fill="auto"/>
        <w:tcBorders>
          <w:top w:val="none" w:color="000000" w:sz="0" w:space="0"/>
          <w:left w:val="single" w:color="C0504D" w:themeColor="accent2" w:sz="4" w:space="0"/>
          <w:bottom w:val="none" w:color="000000" w:sz="0" w:space="0"/>
          <w:right w:val="none" w:color="000000" w:sz="0" w:space="0"/>
        </w:tcBorders>
      </w:tcPr>
    </w:tblStylePr>
    <w:tblStylePr w:type="lastRow">
      <w:rPr>
        <w:b/>
        <w:color w:val="d99695" w:themeColor="accent2" w:themeTint="97" w:themeShade="95"/>
        <w:sz w:val="22"/>
      </w:rPr>
      <w:tcPr>
        <w:shd w:val="clear" w:color="ffffff" w:fill="ffffff" w:themeFill="light1"/>
        <w:tcBorders>
          <w:top w:val="single" w:color="C0504D" w:themeColor="accent2" w:sz="4" w:space="0"/>
          <w:left w:val="none" w:color="000000" w:sz="0" w:space="0"/>
          <w:bottom w:val="none" w:color="000000" w:sz="0" w:space="0"/>
          <w:right w:val="none" w:color="000000" w:sz="0" w:space="0"/>
        </w:tcBorders>
      </w:tcPr>
    </w:tblStylePr>
  </w:style>
  <w:style w:type="table" w:styleId="1126" w:customStyle="1">
    <w:name w:val="Grid Table 7 Colorful - Accent 3"/>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band1Horz">
      <w:rPr>
        <w:color w:val="9abb59" w:themeColor="accent3" w:themeTint="FE" w:themeShade="95"/>
        <w:sz w:val="22"/>
      </w:rPr>
      <w:tcPr>
        <w:shd w:val="clear" w:color="eaf1dc" w:fill="eaf1dc" w:themeFill="accent3" w:themeFillTint="34"/>
      </w:tcPr>
    </w:tblStylePr>
    <w:tblStylePr w:type="band1Vert">
      <w:tcPr>
        <w:shd w:val="clear" w:color="eaf1dc" w:fill="eaf1dc" w:themeFill="accent3" w:themeFillTint="34"/>
      </w:tcPr>
    </w:tblStylePr>
    <w:tblStylePr w:type="band2Horz">
      <w:rPr>
        <w:color w:val="9abb59" w:themeColor="accent3" w:themeTint="FE" w:themeShade="95"/>
        <w:sz w:val="22"/>
      </w:rPr>
    </w:tblStylePr>
    <w:tblStylePr w:type="firstCol">
      <w:rPr>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BBB59" w:themeColor="accent3" w:sz="4" w:space="0"/>
        </w:tcBorders>
      </w:tcPr>
    </w:tblStylePr>
    <w:tblStylePr w:type="firstRow">
      <w:rPr>
        <w:b/>
        <w:color w:val="9abb59" w:themeColor="accent3" w:themeTint="FE" w:themeShade="95"/>
        <w:sz w:val="22"/>
      </w:rPr>
      <w:tcPr>
        <w:shd w:val="clear" w:color="ffffff" w:fill="ffffff" w:themeFill="light1"/>
        <w:tcBorders>
          <w:top w:val="none" w:color="000000" w:sz="0" w:space="0"/>
          <w:left w:val="none" w:color="000000" w:sz="0" w:space="0"/>
          <w:bottom w:val="single" w:color="9BBB59" w:themeColor="accent3" w:sz="4" w:space="0"/>
          <w:right w:val="none" w:color="000000" w:sz="0" w:space="0"/>
        </w:tcBorders>
      </w:tcPr>
    </w:tblStylePr>
    <w:tblStylePr w:type="lastCol">
      <w:rPr>
        <w:i/>
        <w:color w:val="9abb59" w:themeColor="accent3" w:themeTint="FE" w:themeShade="95"/>
        <w:sz w:val="22"/>
      </w:rPr>
      <w:tcPr>
        <w:shd w:val="clear" w:color="ffffff" w:fill="auto"/>
        <w:tcBorders>
          <w:top w:val="none" w:color="000000" w:sz="0" w:space="0"/>
          <w:left w:val="single" w:color="9BBB59" w:themeColor="accent3" w:sz="4" w:space="0"/>
          <w:bottom w:val="none" w:color="000000" w:sz="0" w:space="0"/>
          <w:right w:val="none" w:color="000000" w:sz="0" w:space="0"/>
        </w:tcBorders>
      </w:tcPr>
    </w:tblStylePr>
    <w:tblStylePr w:type="lastRow">
      <w:rPr>
        <w:b/>
        <w:color w:val="9abb59" w:themeColor="accent3" w:themeTint="FE" w:themeShade="95"/>
        <w:sz w:val="22"/>
      </w:rPr>
      <w:tcPr>
        <w:shd w:val="clear" w:color="ffffff" w:fill="ffffff" w:themeFill="light1"/>
        <w:tcBorders>
          <w:top w:val="single" w:color="9BBB59" w:themeColor="accent3" w:sz="4" w:space="0"/>
          <w:left w:val="none" w:color="000000" w:sz="0" w:space="0"/>
          <w:bottom w:val="none" w:color="000000" w:sz="0" w:space="0"/>
          <w:right w:val="none" w:color="000000" w:sz="0" w:space="0"/>
        </w:tcBorders>
      </w:tcPr>
    </w:tblStylePr>
  </w:style>
  <w:style w:type="table" w:styleId="1127" w:customStyle="1">
    <w:name w:val="Grid Table 7 Colorful - Accent 4"/>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e5dfec" w:fill="e5dfec" w:themeFill="accent4" w:themeFillTint="34"/>
      </w:tcPr>
    </w:tblStylePr>
    <w:tblStylePr w:type="band1Vert">
      <w:tcPr>
        <w:shd w:val="clear" w:color="e5dfec" w:fill="e5dfec" w:themeFill="accent4" w:themeFillTint="34"/>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8064A2" w:themeColor="accent4" w:sz="4" w:space="0"/>
        </w:tcBorders>
      </w:tcPr>
    </w:tblStylePr>
    <w:tblStylePr w:type="firstRow">
      <w:rPr>
        <w:b/>
        <w:color w:val="b2a1c6" w:themeColor="accent4" w:themeTint="9A" w:themeShade="95"/>
        <w:sz w:val="22"/>
      </w:rPr>
      <w:tcPr>
        <w:shd w:val="clear" w:color="ffffff" w:fill="ffffff" w:themeFill="light1"/>
        <w:tcBorders>
          <w:top w:val="none" w:color="000000" w:sz="0" w:space="0"/>
          <w:left w:val="none" w:color="000000" w:sz="0" w:space="0"/>
          <w:bottom w:val="single" w:color="8064A2" w:themeColor="accent4" w:sz="4" w:space="0"/>
          <w:right w:val="none" w:color="000000" w:sz="0" w:space="0"/>
        </w:tcBorders>
      </w:tcPr>
    </w:tblStylePr>
    <w:tblStylePr w:type="lastCol">
      <w:rPr>
        <w:i/>
        <w:color w:val="b2a1c6" w:themeColor="accent4" w:themeTint="9A" w:themeShade="95"/>
        <w:sz w:val="22"/>
      </w:rPr>
      <w:tcPr>
        <w:shd w:val="clear" w:color="ffffff" w:fill="auto"/>
        <w:tcBorders>
          <w:top w:val="none" w:color="000000" w:sz="0" w:space="0"/>
          <w:left w:val="single" w:color="8064A2" w:themeColor="accent4" w:sz="4" w:space="0"/>
          <w:bottom w:val="none" w:color="000000" w:sz="0" w:space="0"/>
          <w:right w:val="none" w:color="000000" w:sz="0" w:space="0"/>
        </w:tcBorders>
      </w:tcPr>
    </w:tblStylePr>
    <w:tblStylePr w:type="lastRow">
      <w:rPr>
        <w:b/>
        <w:color w:val="b2a1c6" w:themeColor="accent4" w:themeTint="9A" w:themeShade="95"/>
        <w:sz w:val="22"/>
      </w:rPr>
      <w:tcPr>
        <w:shd w:val="clear" w:color="ffffff" w:fill="ffffff" w:themeFill="light1"/>
        <w:tcBorders>
          <w:top w:val="single" w:color="8064A2" w:themeColor="accent4" w:sz="4" w:space="0"/>
          <w:left w:val="none" w:color="000000" w:sz="0" w:space="0"/>
          <w:bottom w:val="none" w:color="000000" w:sz="0" w:space="0"/>
          <w:right w:val="none" w:color="000000" w:sz="0" w:space="0"/>
        </w:tcBorders>
      </w:tcPr>
    </w:tblStylePr>
  </w:style>
  <w:style w:type="table" w:styleId="1128" w:customStyle="1">
    <w:name w:val="Grid Table 7 Colorful - Accent 5"/>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band1Horz">
      <w:rPr>
        <w:color w:val="266779" w:themeColor="accent5" w:themeShade="95"/>
        <w:sz w:val="22"/>
      </w:rPr>
      <w:tcPr>
        <w:shd w:val="clear" w:color="daeef3" w:fill="daeef3" w:themeFill="accent5" w:themeFillTint="34"/>
      </w:tcPr>
    </w:tblStylePr>
    <w:tblStylePr w:type="band1Vert">
      <w:tcPr>
        <w:shd w:val="clear" w:color="daeef3" w:fill="daeef3" w:themeFill="accent5" w:themeFillTint="34"/>
      </w:tcPr>
    </w:tblStylePr>
    <w:tblStylePr w:type="band2Horz">
      <w:rPr>
        <w:color w:val="266779" w:themeColor="accent5" w:themeShade="95"/>
        <w:sz w:val="22"/>
      </w:rPr>
    </w:tblStylePr>
    <w:tblStylePr w:type="firstCol">
      <w:rPr>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4BACC6" w:themeColor="accent5" w:sz="4" w:space="0"/>
        </w:tcBorders>
      </w:tcPr>
    </w:tblStylePr>
    <w:tblStylePr w:type="firstRow">
      <w:rPr>
        <w:b/>
        <w:color w:val="266779" w:themeColor="accent5" w:themeShade="95"/>
        <w:sz w:val="22"/>
      </w:rPr>
      <w:tcPr>
        <w:shd w:val="clear" w:color="ffffff" w:fill="ffffff" w:themeFill="light1"/>
        <w:tcBorders>
          <w:top w:val="none" w:color="000000" w:sz="0" w:space="0"/>
          <w:left w:val="none" w:color="000000" w:sz="0" w:space="0"/>
          <w:bottom w:val="single" w:color="4BACC6" w:themeColor="accent5" w:sz="4" w:space="0"/>
          <w:right w:val="none" w:color="000000" w:sz="0" w:space="0"/>
        </w:tcBorders>
      </w:tcPr>
    </w:tblStylePr>
    <w:tblStylePr w:type="lastCol">
      <w:rPr>
        <w:i/>
        <w:color w:val="266779" w:themeColor="accent5" w:themeShade="95"/>
        <w:sz w:val="22"/>
      </w:rPr>
      <w:tcPr>
        <w:shd w:val="clear" w:color="ffffff" w:fill="auto"/>
        <w:tcBorders>
          <w:top w:val="none" w:color="000000" w:sz="0" w:space="0"/>
          <w:left w:val="single" w:color="4BACC6" w:themeColor="accent5" w:sz="4" w:space="0"/>
          <w:bottom w:val="none" w:color="000000" w:sz="0" w:space="0"/>
          <w:right w:val="none" w:color="000000" w:sz="0" w:space="0"/>
        </w:tcBorders>
      </w:tcPr>
    </w:tblStylePr>
    <w:tblStylePr w:type="lastRow">
      <w:rPr>
        <w:b/>
        <w:color w:val="266779" w:themeColor="accent5" w:themeShade="95"/>
        <w:sz w:val="22"/>
      </w:rPr>
      <w:tcPr>
        <w:shd w:val="clear" w:color="ffffff" w:fill="ffffff" w:themeFill="light1"/>
        <w:tcBorders>
          <w:top w:val="single" w:color="4BACC6" w:themeColor="accent5" w:sz="4" w:space="0"/>
          <w:left w:val="none" w:color="000000" w:sz="0" w:space="0"/>
          <w:bottom w:val="none" w:color="000000" w:sz="0" w:space="0"/>
          <w:right w:val="none" w:color="000000" w:sz="0" w:space="0"/>
        </w:tcBorders>
      </w:tcPr>
    </w:tblStylePr>
  </w:style>
  <w:style w:type="table" w:styleId="1129" w:customStyle="1">
    <w:name w:val="Grid Table 7 Colorful - Accent 6"/>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band1Horz">
      <w:rPr>
        <w:color w:val="b15407" w:themeColor="accent6" w:themeShade="95"/>
        <w:sz w:val="22"/>
      </w:rPr>
      <w:tcPr>
        <w:shd w:val="clear" w:color="fde9d8" w:fill="fde9d8" w:themeFill="accent6" w:themeFillTint="34"/>
      </w:tcPr>
    </w:tblStylePr>
    <w:tblStylePr w:type="band1Vert">
      <w:tcPr>
        <w:shd w:val="clear" w:color="fde9d8" w:fill="fde9d8" w:themeFill="accent6" w:themeFillTint="34"/>
      </w:tcPr>
    </w:tblStylePr>
    <w:tblStylePr w:type="band2Horz">
      <w:rPr>
        <w:color w:val="b15407" w:themeColor="accent6" w:themeShade="95"/>
        <w:sz w:val="22"/>
      </w:rPr>
    </w:tblStylePr>
    <w:tblStylePr w:type="firstCol">
      <w:rPr>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79646" w:themeColor="accent6" w:sz="4" w:space="0"/>
        </w:tcBorders>
      </w:tcPr>
    </w:tblStylePr>
    <w:tblStylePr w:type="firstRow">
      <w:rPr>
        <w:b/>
        <w:color w:val="b15407" w:themeColor="accent6" w:themeShade="95"/>
        <w:sz w:val="22"/>
      </w:rPr>
      <w:tcPr>
        <w:shd w:val="clear" w:color="ffffff" w:fill="ffffff" w:themeFill="light1"/>
        <w:tcBorders>
          <w:top w:val="none" w:color="000000" w:sz="0" w:space="0"/>
          <w:left w:val="none" w:color="000000" w:sz="0" w:space="0"/>
          <w:bottom w:val="single" w:color="F79646" w:themeColor="accent6" w:sz="4" w:space="0"/>
          <w:right w:val="none" w:color="000000" w:sz="0" w:space="0"/>
        </w:tcBorders>
      </w:tcPr>
    </w:tblStylePr>
    <w:tblStylePr w:type="lastCol">
      <w:rPr>
        <w:i/>
        <w:color w:val="b15407" w:themeColor="accent6" w:themeShade="95"/>
        <w:sz w:val="22"/>
      </w:rPr>
      <w:tcPr>
        <w:shd w:val="clear" w:color="ffffff" w:fill="auto"/>
        <w:tcBorders>
          <w:top w:val="none" w:color="000000" w:sz="0" w:space="0"/>
          <w:left w:val="single" w:color="F79646" w:themeColor="accent6" w:sz="4" w:space="0"/>
          <w:bottom w:val="none" w:color="000000" w:sz="0" w:space="0"/>
          <w:right w:val="none" w:color="000000" w:sz="0" w:space="0"/>
        </w:tcBorders>
      </w:tcPr>
    </w:tblStylePr>
    <w:tblStylePr w:type="lastRow">
      <w:rPr>
        <w:b/>
        <w:color w:val="b15407" w:themeColor="accent6" w:themeShade="95"/>
        <w:sz w:val="22"/>
      </w:rPr>
      <w:tcPr>
        <w:shd w:val="clear" w:color="ffffff" w:fill="ffffff" w:themeFill="light1"/>
        <w:tcBorders>
          <w:top w:val="single" w:color="F79646" w:themeColor="accent6" w:sz="4" w:space="0"/>
          <w:left w:val="none" w:color="000000" w:sz="0" w:space="0"/>
          <w:bottom w:val="none" w:color="000000" w:sz="0" w:space="0"/>
          <w:right w:val="none" w:color="000000" w:sz="0" w:space="0"/>
        </w:tcBorders>
      </w:tcPr>
    </w:tblStylePr>
  </w:style>
  <w:style w:type="table" w:styleId="1130" w:customStyle="1">
    <w:name w:val="Список-таблица 1 светлая1"/>
    <w:uiPriority w:val="99"/>
    <w:tblPr>
      <w:tblStyleRowBandSize w:val="1"/>
      <w:tblStyleColBandSize w:val="1"/>
      <w:tblCellMar>
        <w:left w:w="0" w:type="dxa"/>
        <w:top w:w="0" w:type="dxa"/>
        <w:right w:w="0" w:type="dxa"/>
        <w:bottom w:w="0" w:type="dxa"/>
      </w:tblCellMar>
    </w:tblPr>
    <w:tblStylePr w:type="band1Horz">
      <w:tcPr>
        <w:shd w:val="clear" w:color="bfbfbf" w:fill="bfbfbf" w:themeFill="text1" w:themeFillTint="40"/>
      </w:tcPr>
    </w:tblStylePr>
    <w:tblStylePr w:type="band1Vert">
      <w:tcPr>
        <w:shd w:val="clear" w:color="bfbfbf"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1" w:customStyle="1">
    <w:name w:val="List Table 1 Light - Accent 1"/>
    <w:uiPriority w:val="99"/>
    <w:tblPr>
      <w:tblStyleRowBandSize w:val="1"/>
      <w:tblStyleColBandSize w:val="1"/>
      <w:tblCellMar>
        <w:left w:w="0" w:type="dxa"/>
        <w:top w:w="0" w:type="dxa"/>
        <w:right w:w="0" w:type="dxa"/>
        <w:bottom w:w="0" w:type="dxa"/>
      </w:tblCellMar>
    </w:tblPr>
    <w:tblStylePr w:type="band1Horz">
      <w:tcPr>
        <w:shd w:val="clear" w:color="d2dfee" w:fill="d2dfee" w:themeFill="accent1" w:themeFillTint="40"/>
      </w:tcPr>
    </w:tblStylePr>
    <w:tblStylePr w:type="band1Vert">
      <w:tcPr>
        <w:shd w:val="clear" w:color="d2dfee"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132" w:customStyle="1">
    <w:name w:val="List Table 1 Light - Accent 2"/>
    <w:uiPriority w:val="99"/>
    <w:tblPr>
      <w:tblStyleRowBandSize w:val="1"/>
      <w:tblStyleColBandSize w:val="1"/>
      <w:tblCellMar>
        <w:left w:w="0" w:type="dxa"/>
        <w:top w:w="0" w:type="dxa"/>
        <w:right w:w="0" w:type="dxa"/>
        <w:bottom w:w="0" w:type="dxa"/>
      </w:tblCellMar>
    </w:tblPr>
    <w:tblStylePr w:type="band1Horz">
      <w:tcPr>
        <w:shd w:val="clear" w:color="efd2d2" w:fill="efd2d2" w:themeFill="accent2" w:themeFillTint="40"/>
      </w:tcPr>
    </w:tblStylePr>
    <w:tblStylePr w:type="band1Vert">
      <w:tcPr>
        <w:shd w:val="clear" w:color="efd2d2"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133" w:customStyle="1">
    <w:name w:val="List Table 1 Light - Accent 3"/>
    <w:uiPriority w:val="99"/>
    <w:tblPr>
      <w:tblStyleRowBandSize w:val="1"/>
      <w:tblStyleColBandSize w:val="1"/>
      <w:tblCellMar>
        <w:left w:w="0" w:type="dxa"/>
        <w:top w:w="0" w:type="dxa"/>
        <w:right w:w="0" w:type="dxa"/>
        <w:bottom w:w="0" w:type="dxa"/>
      </w:tblCellMar>
    </w:tblPr>
    <w:tblStylePr w:type="band1Horz">
      <w:tcPr>
        <w:shd w:val="clear" w:color="e5eed5" w:fill="e5eed5" w:themeFill="accent3" w:themeFillTint="40"/>
      </w:tcPr>
    </w:tblStylePr>
    <w:tblStylePr w:type="band1Vert">
      <w:tcPr>
        <w:shd w:val="clear" w:color="e5eed5"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134" w:customStyle="1">
    <w:name w:val="List Table 1 Light - Accent 4"/>
    <w:uiPriority w:val="99"/>
    <w:tblPr>
      <w:tblStyleRowBandSize w:val="1"/>
      <w:tblStyleColBandSize w:val="1"/>
      <w:tblCellMar>
        <w:left w:w="0" w:type="dxa"/>
        <w:top w:w="0" w:type="dxa"/>
        <w:right w:w="0" w:type="dxa"/>
        <w:bottom w:w="0" w:type="dxa"/>
      </w:tblCellMar>
    </w:tblPr>
    <w:tblStylePr w:type="band1Horz">
      <w:tcPr>
        <w:shd w:val="clear" w:color="dfd8e7" w:fill="dfd8e7" w:themeFill="accent4" w:themeFillTint="40"/>
      </w:tcPr>
    </w:tblStylePr>
    <w:tblStylePr w:type="band1Vert">
      <w:tcPr>
        <w:shd w:val="clear" w:color="dfd8e7"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135" w:customStyle="1">
    <w:name w:val="List Table 1 Light - Accent 5"/>
    <w:uiPriority w:val="99"/>
    <w:tblPr>
      <w:tblStyleRowBandSize w:val="1"/>
      <w:tblStyleColBandSize w:val="1"/>
      <w:tblCellMar>
        <w:left w:w="0" w:type="dxa"/>
        <w:top w:w="0" w:type="dxa"/>
        <w:right w:w="0" w:type="dxa"/>
        <w:bottom w:w="0" w:type="dxa"/>
      </w:tblCellMar>
    </w:tblPr>
    <w:tblStylePr w:type="band1Horz">
      <w:tcPr>
        <w:shd w:val="clear" w:color="d1eaf0" w:fill="d1eaf0" w:themeFill="accent5" w:themeFillTint="40"/>
      </w:tcPr>
    </w:tblStylePr>
    <w:tblStylePr w:type="band1Vert">
      <w:tcPr>
        <w:shd w:val="clear" w:color="d1eaf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136" w:customStyle="1">
    <w:name w:val="List Table 1 Light - Accent 6"/>
    <w:uiPriority w:val="99"/>
    <w:tblPr>
      <w:tblStyleRowBandSize w:val="1"/>
      <w:tblStyleColBandSize w:val="1"/>
      <w:tblCellMar>
        <w:left w:w="0" w:type="dxa"/>
        <w:top w:w="0" w:type="dxa"/>
        <w:right w:w="0" w:type="dxa"/>
        <w:bottom w:w="0" w:type="dxa"/>
      </w:tblCellMar>
    </w:tblPr>
    <w:tblStylePr w:type="band1Horz">
      <w:tcPr>
        <w:shd w:val="clear" w:color="fde4d0" w:fill="fde4d0" w:themeFill="accent6" w:themeFillTint="40"/>
      </w:tcPr>
    </w:tblStylePr>
    <w:tblStylePr w:type="band1Vert">
      <w:tcPr>
        <w:shd w:val="clear" w:color="fde4d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137" w:customStyle="1">
    <w:name w:val="Список-таблица 2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band1Horz">
      <w:rPr>
        <w:color w:val="404040"/>
        <w:sz w:val="22"/>
      </w:rPr>
      <w:tcPr>
        <w:shd w:val="clear" w:color="bfbfbf" w:fill="bfbfbf" w:themeFill="text1" w:themeFillTint="40"/>
      </w:tcPr>
    </w:tblStylePr>
    <w:tblStylePr w:type="band1Vert">
      <w:rPr>
        <w:color w:val="404040"/>
        <w:sz w:val="22"/>
      </w:rPr>
      <w:tcPr>
        <w:shd w:val="clear" w:color="bfbfbf" w:fill="bfbfbf" w:themeFill="text1" w:themeFillTint="40"/>
      </w:tcPr>
    </w:tblStylePr>
    <w:tblStylePr w:type="firstCol">
      <w:rPr>
        <w:b/>
        <w:color w:val="404040"/>
        <w:sz w:val="22"/>
      </w:rPr>
    </w:tblStylePr>
    <w:tblStylePr w:type="fir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StylePr>
    <w:tblStylePr w:type="lastRow">
      <w:rPr>
        <w:b/>
        <w:color w:val="404040"/>
        <w:sz w:val="22"/>
      </w:r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38" w:customStyle="1">
    <w:name w:val="List Table 2 - Accent 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color w:val="404040"/>
        <w:sz w:val="22"/>
      </w:rPr>
      <w:tcPr>
        <w:shd w:val="clear" w:color="d2dfee" w:fill="d2dfee" w:themeFill="accent1" w:themeFillTint="40"/>
      </w:tcPr>
    </w:tblStylePr>
    <w:tblStylePr w:type="band1Vert">
      <w:rPr>
        <w:color w:val="404040"/>
        <w:sz w:val="22"/>
      </w:rPr>
      <w:tcPr>
        <w:shd w:val="clear" w:color="d2dfee" w:fill="d2dfee" w:themeFill="accent1" w:themeFillTint="40"/>
      </w:tcPr>
    </w:tblStylePr>
    <w:tblStylePr w:type="firstCol">
      <w:rPr>
        <w:b/>
        <w:color w:val="404040"/>
        <w:sz w:val="22"/>
      </w:rPr>
    </w:tblStylePr>
    <w:tblStylePr w:type="fir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color w:val="404040"/>
        <w:sz w:val="22"/>
      </w:rPr>
    </w:tblStylePr>
    <w:tblStylePr w:type="lastRow">
      <w:rPr>
        <w:b/>
        <w:color w:val="404040"/>
        <w:sz w:val="22"/>
      </w:rPr>
      <w:tcPr>
        <w:tcBorders>
          <w:top w:val="single" w:color="4F81BD" w:themeColor="accent1" w:sz="4" w:space="0"/>
          <w:left w:val="none" w:color="000000" w:sz="4" w:space="0"/>
          <w:bottom w:val="single" w:color="4F81BD" w:themeColor="accent1" w:sz="4" w:space="0"/>
          <w:right w:val="none" w:color="000000" w:sz="4" w:space="0"/>
        </w:tcBorders>
      </w:tcPr>
    </w:tblStylePr>
  </w:style>
  <w:style w:type="table" w:styleId="1139" w:customStyle="1">
    <w:name w:val="List Table 2 - Accent 2"/>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color w:val="404040"/>
        <w:sz w:val="22"/>
      </w:rPr>
      <w:tcPr>
        <w:shd w:val="clear" w:color="efd2d2" w:fill="efd2d2" w:themeFill="accent2" w:themeFillTint="40"/>
      </w:tcPr>
    </w:tblStylePr>
    <w:tblStylePr w:type="band1Vert">
      <w:rPr>
        <w:color w:val="404040"/>
        <w:sz w:val="22"/>
      </w:rPr>
      <w:tcPr>
        <w:shd w:val="clear" w:color="efd2d2" w:fill="efd2d2" w:themeFill="accent2" w:themeFillTint="40"/>
      </w:tcPr>
    </w:tblStylePr>
    <w:tblStylePr w:type="firstCol">
      <w:rPr>
        <w:b/>
        <w:color w:val="404040"/>
        <w:sz w:val="22"/>
      </w:rPr>
    </w:tblStylePr>
    <w:tblStylePr w:type="fir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color w:val="404040"/>
        <w:sz w:val="22"/>
      </w:rPr>
    </w:tblStylePr>
    <w:tblStylePr w:type="lastRow">
      <w:rPr>
        <w:b/>
        <w:color w:val="404040"/>
        <w:sz w:val="22"/>
      </w:rPr>
      <w:tcPr>
        <w:tcBorders>
          <w:top w:val="single" w:color="C0504D" w:themeColor="accent2" w:sz="4" w:space="0"/>
          <w:left w:val="none" w:color="000000" w:sz="4" w:space="0"/>
          <w:bottom w:val="single" w:color="C0504D" w:themeColor="accent2" w:sz="4" w:space="0"/>
          <w:right w:val="none" w:color="000000" w:sz="4" w:space="0"/>
        </w:tcBorders>
      </w:tcPr>
    </w:tblStylePr>
  </w:style>
  <w:style w:type="table" w:styleId="1140" w:customStyle="1">
    <w:name w:val="List Table 2 - Accent 3"/>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color w:val="404040"/>
        <w:sz w:val="22"/>
      </w:rPr>
      <w:tcPr>
        <w:shd w:val="clear" w:color="e5eed5" w:fill="e5eed5" w:themeFill="accent3" w:themeFillTint="40"/>
      </w:tcPr>
    </w:tblStylePr>
    <w:tblStylePr w:type="band1Vert">
      <w:rPr>
        <w:color w:val="404040"/>
        <w:sz w:val="22"/>
      </w:rPr>
      <w:tcPr>
        <w:shd w:val="clear" w:color="e5eed5" w:fill="e5eed5" w:themeFill="accent3" w:themeFillTint="40"/>
      </w:tcPr>
    </w:tblStylePr>
    <w:tblStylePr w:type="firstCol">
      <w:rPr>
        <w:b/>
        <w:color w:val="404040"/>
        <w:sz w:val="22"/>
      </w:rPr>
    </w:tblStylePr>
    <w:tblStylePr w:type="fir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color w:val="404040"/>
        <w:sz w:val="22"/>
      </w:rPr>
    </w:tblStylePr>
    <w:tblStylePr w:type="lastRow">
      <w:rPr>
        <w:b/>
        <w:color w:val="404040"/>
        <w:sz w:val="22"/>
      </w:rPr>
      <w:tcPr>
        <w:tcBorders>
          <w:top w:val="single" w:color="9BBB59" w:themeColor="accent3" w:sz="4" w:space="0"/>
          <w:left w:val="none" w:color="000000" w:sz="4" w:space="0"/>
          <w:bottom w:val="single" w:color="9BBB59" w:themeColor="accent3" w:sz="4" w:space="0"/>
          <w:right w:val="none" w:color="000000" w:sz="4" w:space="0"/>
        </w:tcBorders>
      </w:tcPr>
    </w:tblStylePr>
  </w:style>
  <w:style w:type="table" w:styleId="1141" w:customStyle="1">
    <w:name w:val="List Table 2 - Accent 4"/>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color w:val="404040"/>
        <w:sz w:val="22"/>
      </w:rPr>
      <w:tcPr>
        <w:shd w:val="clear" w:color="dfd8e7" w:fill="dfd8e7" w:themeFill="accent4" w:themeFillTint="40"/>
      </w:tcPr>
    </w:tblStylePr>
    <w:tblStylePr w:type="band1Vert">
      <w:rPr>
        <w:color w:val="404040"/>
        <w:sz w:val="22"/>
      </w:rPr>
      <w:tcPr>
        <w:shd w:val="clear" w:color="dfd8e7" w:fill="dfd8e7" w:themeFill="accent4" w:themeFillTint="40"/>
      </w:tcPr>
    </w:tblStylePr>
    <w:tblStylePr w:type="firstCol">
      <w:rPr>
        <w:b/>
        <w:color w:val="404040"/>
        <w:sz w:val="22"/>
      </w:rPr>
    </w:tblStylePr>
    <w:tblStylePr w:type="fir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color w:val="404040"/>
        <w:sz w:val="22"/>
      </w:rPr>
    </w:tblStylePr>
    <w:tblStylePr w:type="lastRow">
      <w:rPr>
        <w:b/>
        <w:color w:val="404040"/>
        <w:sz w:val="22"/>
      </w:rPr>
      <w:tcPr>
        <w:tcBorders>
          <w:top w:val="single" w:color="8064A2" w:themeColor="accent4" w:sz="4" w:space="0"/>
          <w:left w:val="none" w:color="000000" w:sz="4" w:space="0"/>
          <w:bottom w:val="single" w:color="8064A2" w:themeColor="accent4" w:sz="4" w:space="0"/>
          <w:right w:val="none" w:color="000000" w:sz="4" w:space="0"/>
        </w:tcBorders>
      </w:tcPr>
    </w:tblStylePr>
  </w:style>
  <w:style w:type="table" w:styleId="1142" w:customStyle="1">
    <w:name w:val="List Table 2 - Accent 5"/>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color w:val="404040"/>
        <w:sz w:val="22"/>
      </w:rPr>
      <w:tcPr>
        <w:shd w:val="clear" w:color="d1eaf0" w:fill="d1eaf0" w:themeFill="accent5" w:themeFillTint="40"/>
      </w:tcPr>
    </w:tblStylePr>
    <w:tblStylePr w:type="band1Vert">
      <w:rPr>
        <w:color w:val="404040"/>
        <w:sz w:val="22"/>
      </w:rPr>
      <w:tcPr>
        <w:shd w:val="clear" w:color="d1eaf0" w:fill="d1eaf0" w:themeFill="accent5" w:themeFillTint="40"/>
      </w:tcPr>
    </w:tblStylePr>
    <w:tblStylePr w:type="firstCol">
      <w:rPr>
        <w:b/>
        <w:color w:val="404040"/>
        <w:sz w:val="22"/>
      </w:rPr>
    </w:tblStylePr>
    <w:tblStylePr w:type="fir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color w:val="404040"/>
        <w:sz w:val="22"/>
      </w:rPr>
    </w:tblStylePr>
    <w:tblStylePr w:type="lastRow">
      <w:rPr>
        <w:b/>
        <w:color w:val="404040"/>
        <w:sz w:val="22"/>
      </w:rPr>
      <w:tcPr>
        <w:tcBorders>
          <w:top w:val="single" w:color="4BACC6" w:themeColor="accent5" w:sz="4" w:space="0"/>
          <w:left w:val="none" w:color="000000" w:sz="4" w:space="0"/>
          <w:bottom w:val="single" w:color="4BACC6" w:themeColor="accent5" w:sz="4" w:space="0"/>
          <w:right w:val="none" w:color="000000" w:sz="4" w:space="0"/>
        </w:tcBorders>
      </w:tcPr>
    </w:tblStylePr>
  </w:style>
  <w:style w:type="table" w:styleId="1143" w:customStyle="1">
    <w:name w:val="List Table 2 - Accent 6"/>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color w:val="404040"/>
        <w:sz w:val="22"/>
      </w:rPr>
      <w:tcPr>
        <w:shd w:val="clear" w:color="fde4d0" w:fill="fde4d0" w:themeFill="accent6" w:themeFillTint="40"/>
      </w:tcPr>
    </w:tblStylePr>
    <w:tblStylePr w:type="band1Vert">
      <w:rPr>
        <w:color w:val="404040"/>
        <w:sz w:val="22"/>
      </w:rPr>
      <w:tcPr>
        <w:shd w:val="clear" w:color="fde4d0" w:fill="fde4d0" w:themeFill="accent6" w:themeFillTint="40"/>
      </w:tcPr>
    </w:tblStylePr>
    <w:tblStylePr w:type="firstCol">
      <w:rPr>
        <w:b/>
        <w:color w:val="404040"/>
        <w:sz w:val="22"/>
      </w:rPr>
    </w:tblStylePr>
    <w:tblStylePr w:type="fir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color w:val="404040"/>
        <w:sz w:val="22"/>
      </w:rPr>
    </w:tblStylePr>
    <w:tblStylePr w:type="la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style>
  <w:style w:type="table" w:styleId="1144" w:customStyle="1">
    <w:name w:val="Список-таблица 3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band1Horz">
      <w:rPr>
        <w:color w:val="404040"/>
        <w:sz w:val="22"/>
      </w:rPr>
      <w:tcPr>
        <w:tcBorders>
          <w:top w:val="single" w:color="000000" w:themeColor="text1" w:sz="4" w:space="0"/>
          <w:bottom w:val="single" w:color="000000" w:themeColor="text1" w:sz="4" w:space="0"/>
        </w:tcBorders>
      </w:tcPr>
    </w:tblStylePr>
    <w:tblStylePr w:type="band1Vert">
      <w:rPr>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b/>
        <w:color w:val="ffffff"/>
        <w:sz w:val="22"/>
      </w:rPr>
      <w:tcPr>
        <w:shd w:val="clear" w:color="000000" w:fill="000000" w:themeFill="text1"/>
      </w:tcPr>
    </w:tblStylePr>
    <w:tblStylePr w:type="lastCol">
      <w:rPr>
        <w:b/>
        <w:color w:val="404040"/>
      </w:rPr>
    </w:tblStylePr>
    <w:tblStylePr w:type="lastRow">
      <w:rPr>
        <w:b/>
        <w:color w:val="404040"/>
      </w:rPr>
    </w:tblStylePr>
  </w:style>
  <w:style w:type="table" w:styleId="1145" w:customStyle="1">
    <w:name w:val="List Table 3 - Accent 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band1Horz">
      <w:rPr>
        <w:color w:val="404040"/>
        <w:sz w:val="22"/>
      </w:rPr>
      <w:tcPr>
        <w:tcBorders>
          <w:top w:val="single" w:color="4F81BD" w:themeColor="accent1" w:sz="4" w:space="0"/>
          <w:bottom w:val="single" w:color="4F81BD" w:themeColor="accent1" w:sz="4" w:space="0"/>
        </w:tcBorders>
      </w:tcPr>
    </w:tblStylePr>
    <w:tblStylePr w:type="band1Vert">
      <w:rPr>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b/>
        <w:color w:val="ffffff"/>
        <w:sz w:val="22"/>
      </w:rPr>
      <w:tcPr>
        <w:shd w:val="clear" w:color="4f81bd" w:fill="4f81bd" w:themeFill="accent1"/>
      </w:tcPr>
    </w:tblStylePr>
    <w:tblStylePr w:type="lastCol">
      <w:rPr>
        <w:b/>
        <w:color w:val="404040"/>
      </w:rPr>
    </w:tblStylePr>
    <w:tblStylePr w:type="lastRow">
      <w:rPr>
        <w:b/>
        <w:color w:val="404040"/>
      </w:rPr>
    </w:tblStylePr>
  </w:style>
  <w:style w:type="table" w:styleId="1146" w:customStyle="1">
    <w:name w:val="List Table 3 - Accent 2"/>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band1Horz">
      <w:rPr>
        <w:color w:val="404040"/>
        <w:sz w:val="22"/>
      </w:rPr>
      <w:tcPr>
        <w:tcBorders>
          <w:top w:val="single" w:color="C0504D" w:themeColor="accent2" w:sz="4" w:space="0"/>
          <w:bottom w:val="single" w:color="C0504D" w:themeColor="accent2" w:sz="4" w:space="0"/>
        </w:tcBorders>
      </w:tcPr>
    </w:tblStylePr>
    <w:tblStylePr w:type="band1Vert">
      <w:rPr>
        <w:color w:val="404040"/>
        <w:sz w:val="22"/>
      </w:rPr>
      <w:tcPr>
        <w:tcBorders>
          <w:left w:val="single" w:color="C0504D" w:themeColor="accent2" w:sz="4" w:space="0"/>
          <w:right w:val="single" w:color="C0504D" w:themeColor="accent2" w:sz="4" w:space="0"/>
        </w:tcBorders>
      </w:tcPr>
    </w:tblStylePr>
    <w:tblStylePr w:type="firstCol">
      <w:rPr>
        <w:b/>
        <w:color w:val="404040"/>
      </w:rPr>
    </w:tblStylePr>
    <w:tblStylePr w:type="firstRow">
      <w:rPr>
        <w:b/>
        <w:color w:val="ffffff"/>
        <w:sz w:val="22"/>
      </w:rPr>
      <w:tcPr>
        <w:shd w:val="clear" w:color="d99695" w:fill="d99695" w:themeFill="accent2" w:themeFillTint="97"/>
      </w:tcPr>
    </w:tblStylePr>
    <w:tblStylePr w:type="lastCol">
      <w:rPr>
        <w:b/>
        <w:color w:val="404040"/>
      </w:rPr>
    </w:tblStylePr>
    <w:tblStylePr w:type="lastRow">
      <w:rPr>
        <w:b/>
        <w:color w:val="404040"/>
      </w:rPr>
    </w:tblStylePr>
  </w:style>
  <w:style w:type="table" w:styleId="1147" w:customStyle="1">
    <w:name w:val="List Table 3 - Accent 3"/>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band1Horz">
      <w:rPr>
        <w:color w:val="404040"/>
        <w:sz w:val="22"/>
      </w:rPr>
      <w:tcPr>
        <w:tcBorders>
          <w:top w:val="single" w:color="9BBB59" w:themeColor="accent3" w:sz="4" w:space="0"/>
          <w:bottom w:val="single" w:color="9BBB59" w:themeColor="accent3" w:sz="4" w:space="0"/>
        </w:tcBorders>
      </w:tcPr>
    </w:tblStylePr>
    <w:tblStylePr w:type="band1Vert">
      <w:rPr>
        <w:color w:val="404040"/>
        <w:sz w:val="22"/>
      </w:rPr>
      <w:tcPr>
        <w:tcBorders>
          <w:left w:val="single" w:color="9BBB59" w:themeColor="accent3" w:sz="4" w:space="0"/>
          <w:right w:val="single" w:color="9BBB59" w:themeColor="accent3" w:sz="4" w:space="0"/>
        </w:tcBorders>
      </w:tcPr>
    </w:tblStylePr>
    <w:tblStylePr w:type="firstCol">
      <w:rPr>
        <w:b/>
        <w:color w:val="404040"/>
      </w:rPr>
    </w:tblStylePr>
    <w:tblStylePr w:type="firstRow">
      <w:rPr>
        <w:b/>
        <w:color w:val="ffffff"/>
        <w:sz w:val="22"/>
      </w:rPr>
      <w:tcPr>
        <w:shd w:val="clear" w:color="c3d69b" w:fill="c3d69b" w:themeFill="accent3" w:themeFillTint="98"/>
      </w:tcPr>
    </w:tblStylePr>
    <w:tblStylePr w:type="lastCol">
      <w:rPr>
        <w:b/>
        <w:color w:val="404040"/>
      </w:rPr>
    </w:tblStylePr>
    <w:tblStylePr w:type="lastRow">
      <w:rPr>
        <w:b/>
        <w:color w:val="404040"/>
      </w:rPr>
    </w:tblStylePr>
  </w:style>
  <w:style w:type="table" w:styleId="1148" w:customStyle="1">
    <w:name w:val="List Table 3 - Accent 4"/>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band1Horz">
      <w:rPr>
        <w:color w:val="404040"/>
        <w:sz w:val="22"/>
      </w:rPr>
      <w:tcPr>
        <w:tcBorders>
          <w:top w:val="single" w:color="8064A2" w:themeColor="accent4" w:sz="4" w:space="0"/>
          <w:bottom w:val="single" w:color="8064A2" w:themeColor="accent4" w:sz="4" w:space="0"/>
        </w:tcBorders>
      </w:tcPr>
    </w:tblStylePr>
    <w:tblStylePr w:type="band1Vert">
      <w:rPr>
        <w:color w:val="404040"/>
        <w:sz w:val="22"/>
      </w:rPr>
      <w:tcPr>
        <w:tcBorders>
          <w:left w:val="single" w:color="8064A2" w:themeColor="accent4" w:sz="4" w:space="0"/>
          <w:right w:val="single" w:color="8064A2" w:themeColor="accent4" w:sz="4" w:space="0"/>
        </w:tcBorders>
      </w:tcPr>
    </w:tblStylePr>
    <w:tblStylePr w:type="firstCol">
      <w:rPr>
        <w:b/>
        <w:color w:val="404040"/>
      </w:rPr>
    </w:tblStylePr>
    <w:tblStylePr w:type="firstRow">
      <w:rPr>
        <w:b/>
        <w:color w:val="ffffff"/>
        <w:sz w:val="22"/>
      </w:rPr>
      <w:tcPr>
        <w:shd w:val="clear" w:color="b2a1c6" w:fill="b2a1c6" w:themeFill="accent4" w:themeFillTint="9A"/>
      </w:tcPr>
    </w:tblStylePr>
    <w:tblStylePr w:type="lastCol">
      <w:rPr>
        <w:b/>
        <w:color w:val="404040"/>
      </w:rPr>
    </w:tblStylePr>
    <w:tblStylePr w:type="lastRow">
      <w:rPr>
        <w:b/>
        <w:color w:val="404040"/>
      </w:rPr>
    </w:tblStylePr>
  </w:style>
  <w:style w:type="table" w:styleId="1149" w:customStyle="1">
    <w:name w:val="List Table 3 - Accent 5"/>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band1Horz">
      <w:rPr>
        <w:color w:val="404040"/>
        <w:sz w:val="22"/>
      </w:rPr>
      <w:tcPr>
        <w:tcBorders>
          <w:top w:val="single" w:color="4BACC6" w:themeColor="accent5" w:sz="4" w:space="0"/>
          <w:bottom w:val="single" w:color="4BACC6" w:themeColor="accent5" w:sz="4" w:space="0"/>
        </w:tcBorders>
      </w:tcPr>
    </w:tblStylePr>
    <w:tblStylePr w:type="band1Vert">
      <w:rPr>
        <w:color w:val="404040"/>
        <w:sz w:val="22"/>
      </w:rPr>
      <w:tcPr>
        <w:tcBorders>
          <w:left w:val="single" w:color="4BACC6" w:themeColor="accent5" w:sz="4" w:space="0"/>
          <w:right w:val="single" w:color="4BACC6" w:themeColor="accent5" w:sz="4" w:space="0"/>
        </w:tcBorders>
      </w:tcPr>
    </w:tblStylePr>
    <w:tblStylePr w:type="firstCol">
      <w:rPr>
        <w:b/>
        <w:color w:val="404040"/>
      </w:rPr>
    </w:tblStylePr>
    <w:tblStylePr w:type="firstRow">
      <w:rPr>
        <w:b/>
        <w:color w:val="ffffff"/>
        <w:sz w:val="22"/>
      </w:rPr>
      <w:tcPr>
        <w:shd w:val="clear" w:color="92ccdc" w:fill="92ccdc" w:themeFill="accent5" w:themeFillTint="9A"/>
      </w:tcPr>
    </w:tblStylePr>
    <w:tblStylePr w:type="lastCol">
      <w:rPr>
        <w:b/>
        <w:color w:val="404040"/>
      </w:rPr>
    </w:tblStylePr>
    <w:tblStylePr w:type="lastRow">
      <w:rPr>
        <w:b/>
        <w:color w:val="404040"/>
      </w:rPr>
    </w:tblStylePr>
  </w:style>
  <w:style w:type="table" w:styleId="1150" w:customStyle="1">
    <w:name w:val="List Table 3 - Accent 6"/>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band1Horz">
      <w:rPr>
        <w:color w:val="404040"/>
        <w:sz w:val="22"/>
      </w:rPr>
      <w:tcPr>
        <w:tcBorders>
          <w:top w:val="single" w:color="F79646" w:themeColor="accent6" w:sz="4" w:space="0"/>
          <w:bottom w:val="single" w:color="F79646" w:themeColor="accent6" w:sz="4" w:space="0"/>
        </w:tcBorders>
      </w:tcPr>
    </w:tblStylePr>
    <w:tblStylePr w:type="band1Vert">
      <w:rPr>
        <w:color w:val="404040"/>
        <w:sz w:val="22"/>
      </w:rPr>
      <w:tcPr>
        <w:tcBorders>
          <w:left w:val="single" w:color="F79646" w:themeColor="accent6" w:sz="4" w:space="0"/>
          <w:right w:val="single" w:color="F79646" w:themeColor="accent6" w:sz="4" w:space="0"/>
        </w:tcBorders>
      </w:tcPr>
    </w:tblStylePr>
    <w:tblStylePr w:type="firstCol">
      <w:rPr>
        <w:b/>
        <w:color w:val="404040"/>
      </w:rPr>
    </w:tblStylePr>
    <w:tblStylePr w:type="firstRow">
      <w:rPr>
        <w:b/>
        <w:color w:val="ffffff"/>
        <w:sz w:val="22"/>
      </w:rPr>
      <w:tcPr>
        <w:shd w:val="clear" w:color="fac090" w:fill="fac090" w:themeFill="accent6" w:themeFillTint="98"/>
      </w:tcPr>
    </w:tblStylePr>
    <w:tblStylePr w:type="lastCol">
      <w:rPr>
        <w:b/>
        <w:color w:val="404040"/>
      </w:rPr>
    </w:tblStylePr>
    <w:tblStylePr w:type="lastRow">
      <w:rPr>
        <w:b/>
        <w:color w:val="404040"/>
      </w:rPr>
    </w:tblStylePr>
  </w:style>
  <w:style w:type="table" w:styleId="1151" w:customStyle="1">
    <w:name w:val="Список-таблица 4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band1Horz">
      <w:rPr>
        <w:color w:val="404040"/>
        <w:sz w:val="22"/>
      </w:rPr>
      <w:tcPr>
        <w:shd w:val="clear" w:color="bfbfbf" w:fill="bfbfbf" w:themeFill="text1" w:themeFillTint="40"/>
      </w:tcPr>
    </w:tblStylePr>
    <w:tblStylePr w:type="band1Vert">
      <w:rPr>
        <w:color w:val="404040"/>
        <w:sz w:val="22"/>
      </w:rPr>
      <w:tcPr>
        <w:shd w:val="clear" w:color="bfbfbf" w:fill="bfbfbf" w:themeFill="text1" w:themeFillTint="40"/>
      </w:tcPr>
    </w:tblStylePr>
    <w:tblStylePr w:type="firstCol">
      <w:rPr>
        <w:b/>
        <w:color w:val="404040"/>
      </w:rPr>
    </w:tblStylePr>
    <w:tblStylePr w:type="firstRow">
      <w:rPr>
        <w:b/>
        <w:color w:val="ffffff"/>
        <w:sz w:val="22"/>
      </w:rPr>
      <w:tcPr>
        <w:shd w:val="clear" w:color="000000" w:fill="000000" w:themeFill="text1"/>
      </w:tcPr>
    </w:tblStylePr>
    <w:tblStylePr w:type="lastCol">
      <w:rPr>
        <w:b/>
        <w:color w:val="404040"/>
      </w:rPr>
    </w:tblStylePr>
    <w:tblStylePr w:type="lastRow">
      <w:rPr>
        <w:b/>
        <w:color w:val="404040"/>
      </w:rPr>
    </w:tblStylePr>
  </w:style>
  <w:style w:type="table" w:styleId="1152" w:customStyle="1">
    <w:name w:val="List Table 4 - Accent 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band1Horz">
      <w:rPr>
        <w:color w:val="404040"/>
        <w:sz w:val="22"/>
      </w:rPr>
      <w:tcPr>
        <w:shd w:val="clear" w:color="d2dfee" w:fill="d2dfee" w:themeFill="accent1" w:themeFillTint="40"/>
      </w:tcPr>
    </w:tblStylePr>
    <w:tblStylePr w:type="band1Vert">
      <w:rPr>
        <w:color w:val="404040"/>
        <w:sz w:val="22"/>
      </w:rPr>
      <w:tcPr>
        <w:shd w:val="clear" w:color="d2dfee" w:fill="d2dfee" w:themeFill="accent1" w:themeFillTint="40"/>
      </w:tcPr>
    </w:tblStylePr>
    <w:tblStylePr w:type="firstCol">
      <w:rPr>
        <w:b/>
        <w:color w:val="404040"/>
      </w:rPr>
    </w:tblStylePr>
    <w:tblStylePr w:type="firstRow">
      <w:rPr>
        <w:b/>
        <w:color w:val="ffffff"/>
        <w:sz w:val="22"/>
      </w:rPr>
      <w:tcPr>
        <w:shd w:val="clear" w:color="4f81bd" w:fill="4f81bd" w:themeFill="accent1"/>
      </w:tcPr>
    </w:tblStylePr>
    <w:tblStylePr w:type="lastCol">
      <w:rPr>
        <w:b/>
        <w:color w:val="404040"/>
      </w:rPr>
    </w:tblStylePr>
    <w:tblStylePr w:type="lastRow">
      <w:rPr>
        <w:b/>
        <w:color w:val="404040"/>
      </w:rPr>
    </w:tblStylePr>
  </w:style>
  <w:style w:type="table" w:styleId="1153" w:customStyle="1">
    <w:name w:val="List Table 4 - Accent 2"/>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band1Horz">
      <w:rPr>
        <w:color w:val="404040"/>
        <w:sz w:val="22"/>
      </w:rPr>
      <w:tcPr>
        <w:shd w:val="clear" w:color="efd2d2" w:fill="efd2d2" w:themeFill="accent2" w:themeFillTint="40"/>
      </w:tcPr>
    </w:tblStylePr>
    <w:tblStylePr w:type="band1Vert">
      <w:rPr>
        <w:color w:val="404040"/>
        <w:sz w:val="22"/>
      </w:rPr>
      <w:tcPr>
        <w:shd w:val="clear" w:color="efd2d2" w:fill="efd2d2" w:themeFill="accent2" w:themeFillTint="40"/>
      </w:tcPr>
    </w:tblStylePr>
    <w:tblStylePr w:type="firstCol">
      <w:rPr>
        <w:b/>
        <w:color w:val="404040"/>
      </w:rPr>
    </w:tblStylePr>
    <w:tblStylePr w:type="firstRow">
      <w:rPr>
        <w:b/>
        <w:color w:val="ffffff"/>
        <w:sz w:val="22"/>
      </w:rPr>
      <w:tcPr>
        <w:shd w:val="clear" w:color="c0504d" w:fill="c0504d" w:themeFill="accent2"/>
      </w:tcPr>
    </w:tblStylePr>
    <w:tblStylePr w:type="lastCol">
      <w:rPr>
        <w:b/>
        <w:color w:val="404040"/>
      </w:rPr>
    </w:tblStylePr>
    <w:tblStylePr w:type="lastRow">
      <w:rPr>
        <w:b/>
        <w:color w:val="404040"/>
      </w:rPr>
    </w:tblStylePr>
  </w:style>
  <w:style w:type="table" w:styleId="1154" w:customStyle="1">
    <w:name w:val="List Table 4 - Accent 3"/>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band1Horz">
      <w:rPr>
        <w:color w:val="404040"/>
        <w:sz w:val="22"/>
      </w:rPr>
      <w:tcPr>
        <w:shd w:val="clear" w:color="e5eed5" w:fill="e5eed5" w:themeFill="accent3" w:themeFillTint="40"/>
      </w:tcPr>
    </w:tblStylePr>
    <w:tblStylePr w:type="band1Vert">
      <w:rPr>
        <w:color w:val="404040"/>
        <w:sz w:val="22"/>
      </w:rPr>
      <w:tcPr>
        <w:shd w:val="clear" w:color="e5eed5" w:fill="e5eed5" w:themeFill="accent3" w:themeFillTint="40"/>
      </w:tcPr>
    </w:tblStylePr>
    <w:tblStylePr w:type="firstCol">
      <w:rPr>
        <w:b/>
        <w:color w:val="404040"/>
      </w:rPr>
    </w:tblStylePr>
    <w:tblStylePr w:type="firstRow">
      <w:rPr>
        <w:b/>
        <w:color w:val="ffffff"/>
        <w:sz w:val="22"/>
      </w:rPr>
      <w:tcPr>
        <w:shd w:val="clear" w:color="9bbb59" w:fill="9bbb59" w:themeFill="accent3"/>
      </w:tcPr>
    </w:tblStylePr>
    <w:tblStylePr w:type="lastCol">
      <w:rPr>
        <w:b/>
        <w:color w:val="404040"/>
      </w:rPr>
    </w:tblStylePr>
    <w:tblStylePr w:type="lastRow">
      <w:rPr>
        <w:b/>
        <w:color w:val="404040"/>
      </w:rPr>
    </w:tblStylePr>
  </w:style>
  <w:style w:type="table" w:styleId="1155" w:customStyle="1">
    <w:name w:val="List Table 4 - Accent 4"/>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band1Horz">
      <w:rPr>
        <w:color w:val="404040"/>
        <w:sz w:val="22"/>
      </w:rPr>
      <w:tcPr>
        <w:shd w:val="clear" w:color="dfd8e7" w:fill="dfd8e7" w:themeFill="accent4" w:themeFillTint="40"/>
      </w:tcPr>
    </w:tblStylePr>
    <w:tblStylePr w:type="band1Vert">
      <w:rPr>
        <w:color w:val="404040"/>
        <w:sz w:val="22"/>
      </w:rPr>
      <w:tcPr>
        <w:shd w:val="clear" w:color="dfd8e7" w:fill="dfd8e7" w:themeFill="accent4" w:themeFillTint="40"/>
      </w:tcPr>
    </w:tblStylePr>
    <w:tblStylePr w:type="firstCol">
      <w:rPr>
        <w:b/>
        <w:color w:val="404040"/>
      </w:rPr>
    </w:tblStylePr>
    <w:tblStylePr w:type="firstRow">
      <w:rPr>
        <w:b/>
        <w:color w:val="ffffff"/>
        <w:sz w:val="22"/>
      </w:rPr>
      <w:tcPr>
        <w:shd w:val="clear" w:color="8064a2" w:fill="8064a2" w:themeFill="accent4"/>
      </w:tcPr>
    </w:tblStylePr>
    <w:tblStylePr w:type="lastCol">
      <w:rPr>
        <w:b/>
        <w:color w:val="404040"/>
      </w:rPr>
    </w:tblStylePr>
    <w:tblStylePr w:type="lastRow">
      <w:rPr>
        <w:b/>
        <w:color w:val="404040"/>
      </w:rPr>
    </w:tblStylePr>
  </w:style>
  <w:style w:type="table" w:styleId="1156" w:customStyle="1">
    <w:name w:val="List Table 4 - Accent 5"/>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band1Horz">
      <w:rPr>
        <w:color w:val="404040"/>
        <w:sz w:val="22"/>
      </w:rPr>
      <w:tcPr>
        <w:shd w:val="clear" w:color="d1eaf0" w:fill="d1eaf0" w:themeFill="accent5" w:themeFillTint="40"/>
      </w:tcPr>
    </w:tblStylePr>
    <w:tblStylePr w:type="band1Vert">
      <w:rPr>
        <w:color w:val="404040"/>
        <w:sz w:val="22"/>
      </w:rPr>
      <w:tcPr>
        <w:shd w:val="clear" w:color="d1eaf0" w:fill="d1eaf0" w:themeFill="accent5" w:themeFillTint="40"/>
      </w:tcPr>
    </w:tblStylePr>
    <w:tblStylePr w:type="firstCol">
      <w:rPr>
        <w:b/>
        <w:color w:val="404040"/>
      </w:rPr>
    </w:tblStylePr>
    <w:tblStylePr w:type="firstRow">
      <w:rPr>
        <w:b/>
        <w:color w:val="ffffff"/>
        <w:sz w:val="22"/>
      </w:rPr>
      <w:tcPr>
        <w:shd w:val="clear" w:color="4bacc6" w:fill="4bacc6" w:themeFill="accent5"/>
      </w:tcPr>
    </w:tblStylePr>
    <w:tblStylePr w:type="lastCol">
      <w:rPr>
        <w:b/>
        <w:color w:val="404040"/>
      </w:rPr>
    </w:tblStylePr>
    <w:tblStylePr w:type="lastRow">
      <w:rPr>
        <w:b/>
        <w:color w:val="404040"/>
      </w:rPr>
    </w:tblStylePr>
  </w:style>
  <w:style w:type="table" w:styleId="1157" w:customStyle="1">
    <w:name w:val="List Table 4 - Accent 6"/>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band1Horz">
      <w:rPr>
        <w:color w:val="404040"/>
        <w:sz w:val="22"/>
      </w:rPr>
      <w:tcPr>
        <w:shd w:val="clear" w:color="fde4d0" w:fill="fde4d0" w:themeFill="accent6" w:themeFillTint="40"/>
      </w:tcPr>
    </w:tblStylePr>
    <w:tblStylePr w:type="band1Vert">
      <w:rPr>
        <w:color w:val="404040"/>
        <w:sz w:val="22"/>
      </w:rPr>
      <w:tcPr>
        <w:shd w:val="clear" w:color="fde4d0" w:fill="fde4d0" w:themeFill="accent6" w:themeFillTint="40"/>
      </w:tcPr>
    </w:tblStylePr>
    <w:tblStylePr w:type="firstCol">
      <w:rPr>
        <w:b/>
        <w:color w:val="404040"/>
      </w:rPr>
    </w:tblStylePr>
    <w:tblStylePr w:type="firstRow">
      <w:rPr>
        <w:b/>
        <w:color w:val="ffffff"/>
        <w:sz w:val="22"/>
      </w:rPr>
      <w:tcPr>
        <w:shd w:val="clear" w:color="f79646" w:fill="f79646" w:themeFill="accent6"/>
      </w:tcPr>
    </w:tblStylePr>
    <w:tblStylePr w:type="lastCol">
      <w:rPr>
        <w:b/>
        <w:color w:val="404040"/>
      </w:rPr>
    </w:tblStylePr>
    <w:tblStylePr w:type="lastRow">
      <w:rPr>
        <w:b/>
        <w:color w:val="404040"/>
      </w:rPr>
    </w:tblStylePr>
  </w:style>
  <w:style w:type="table" w:styleId="1158" w:customStyle="1">
    <w:name w:val="Список-таблица 5 темная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top w:w="0" w:type="dxa"/>
        <w:right w:w="0" w:type="dxa"/>
        <w:bottom w:w="0" w:type="dxa"/>
      </w:tblCellMar>
    </w:tblPr>
    <w:tblStylePr w:type="band1Horz">
      <w:tcPr>
        <w:shd w:val="clear" w:color="7f7f7f" w:fill="7f7f7f" w:themeFill="text1" w:themeFillTint="80"/>
        <w:tcBorders>
          <w:top w:val="single" w:color="FFFFFF" w:themeColor="light1" w:sz="4" w:space="0"/>
          <w:bottom w:val="single" w:color="FFFFFF" w:themeColor="light1" w:sz="4" w:space="0"/>
        </w:tcBorders>
      </w:tcPr>
    </w:tblStylePr>
    <w:tblStylePr w:type="band1Vert">
      <w:tcPr>
        <w:shd w:val="clear" w:color="7f7f7f" w:fill="7f7f7f" w:themeFill="text1" w:themeFillTint="80"/>
        <w:tcBorders>
          <w:left w:val="single" w:color="FFFFFF" w:themeColor="light1" w:sz="4" w:space="0"/>
          <w:right w:val="single" w:color="FFFFFF" w:themeColor="light1" w:sz="4" w:space="0"/>
        </w:tcBorders>
      </w:tcPr>
    </w:tblStylePr>
    <w:tblStylePr w:type="band2Horz">
      <w:tcPr>
        <w:shd w:val="clear" w:color="7f7f7f"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000000" w:themeColor="text1" w:sz="32" w:space="0"/>
          <w:right w:val="single" w:color="FFFFFF" w:themeColor="light1" w:sz="4" w:space="0"/>
        </w:tcBorders>
      </w:tcPr>
    </w:tblStylePr>
    <w:tblStylePr w:type="firstRow">
      <w:rPr>
        <w:b/>
        <w:color w:val="ffffff" w:themeColor="light1"/>
        <w:sz w:val="22"/>
      </w:rPr>
      <w:tcPr>
        <w:shd w:val="clear" w:color="7f7f7f" w:fill="7f7f7f" w:themeFill="text1" w:themeFillTint="80"/>
        <w:tcBorders>
          <w:top w:val="single" w:color="000000" w:themeColor="text1" w:sz="32" w:space="0"/>
          <w:bottom w:val="single" w:color="FFFFFF" w:themeColor="light1" w:sz="12" w:space="0"/>
        </w:tcBorders>
      </w:tcPr>
    </w:tblStylePr>
    <w:tblStylePr w:type="lastCol">
      <w:tcPr>
        <w:tcBorders>
          <w:left w:val="single" w:color="FFFFFF" w:themeColor="light1" w:sz="4" w:space="0"/>
          <w:right w:val="single" w:color="000000" w:themeColor="text1" w:sz="32" w:space="0"/>
        </w:tcBorders>
      </w:tcPr>
    </w:tblStylePr>
    <w:tblStylePr w:type="lastRow">
      <w:rPr>
        <w:b/>
        <w:color w:val="ffffff" w:themeColor="light1"/>
        <w:sz w:val="22"/>
      </w:rPr>
    </w:tblStylePr>
  </w:style>
  <w:style w:type="table" w:styleId="1159" w:customStyle="1">
    <w:name w:val="List Table 5 Dark - Accent 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top w:w="0" w:type="dxa"/>
        <w:right w:w="0" w:type="dxa"/>
        <w:bottom w:w="0" w:type="dxa"/>
      </w:tblCellMar>
    </w:tblPr>
    <w:tblStylePr w:type="band1Horz">
      <w:tcPr>
        <w:shd w:val="clear" w:color="4f81bd" w:fill="4f81bd" w:themeFill="accent1"/>
        <w:tcBorders>
          <w:top w:val="single" w:color="FFFFFF" w:themeColor="light1" w:sz="4" w:space="0"/>
          <w:bottom w:val="single" w:color="FFFFFF" w:themeColor="light1" w:sz="4" w:space="0"/>
        </w:tcBorders>
      </w:tcPr>
    </w:tblStylePr>
    <w:tblStylePr w:type="band1Vert">
      <w:tcPr>
        <w:shd w:val="clear" w:color="4f81bd" w:fill="4f81bd" w:themeFill="accent1"/>
        <w:tcBorders>
          <w:left w:val="single" w:color="FFFFFF" w:themeColor="light1" w:sz="4" w:space="0"/>
          <w:right w:val="single" w:color="FFFFFF" w:themeColor="light1" w:sz="4" w:space="0"/>
        </w:tcBorders>
      </w:tcPr>
    </w:tblStylePr>
    <w:tblStylePr w:type="band2Horz">
      <w:tcPr>
        <w:shd w:val="clear" w:color="4f81bd"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F81BD" w:themeColor="accent1" w:sz="32" w:space="0"/>
          <w:right w:val="single" w:color="FFFFFF" w:themeColor="light1" w:sz="4" w:space="0"/>
        </w:tcBorders>
      </w:tcPr>
    </w:tblStylePr>
    <w:tblStylePr w:type="firstRow">
      <w:rPr>
        <w:b/>
        <w:color w:val="ffffff" w:themeColor="light1"/>
        <w:sz w:val="22"/>
      </w:rPr>
      <w:tcPr>
        <w:shd w:val="clear" w:color="4f81bd"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b/>
        <w:color w:val="ffffff" w:themeColor="light1"/>
        <w:sz w:val="22"/>
      </w:rPr>
    </w:tblStylePr>
  </w:style>
  <w:style w:type="table" w:styleId="1160" w:customStyle="1">
    <w:name w:val="List Table 5 Dark - Accent 2"/>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top w:w="0" w:type="dxa"/>
        <w:right w:w="0" w:type="dxa"/>
        <w:bottom w:w="0" w:type="dxa"/>
      </w:tblCellMar>
    </w:tblPr>
    <w:tblStylePr w:type="band1Horz">
      <w:tcPr>
        <w:shd w:val="clear" w:color="d99695" w:fill="d99695" w:themeFill="accent2" w:themeFillTint="97"/>
        <w:tcBorders>
          <w:top w:val="single" w:color="FFFFFF" w:themeColor="light1" w:sz="4" w:space="0"/>
          <w:bottom w:val="single" w:color="FFFFFF" w:themeColor="light1" w:sz="4" w:space="0"/>
        </w:tcBorders>
      </w:tcPr>
    </w:tblStylePr>
    <w:tblStylePr w:type="band1Vert">
      <w:tcPr>
        <w:shd w:val="clear" w:color="d99695" w:fill="d99695" w:themeFill="accent2" w:themeFillTint="97"/>
        <w:tcBorders>
          <w:left w:val="single" w:color="FFFFFF" w:themeColor="light1" w:sz="4" w:space="0"/>
          <w:right w:val="single" w:color="FFFFFF" w:themeColor="light1" w:sz="4" w:space="0"/>
        </w:tcBorders>
      </w:tcPr>
    </w:tblStylePr>
    <w:tblStylePr w:type="band2Horz">
      <w:tcPr>
        <w:shd w:val="clear" w:color="d99695"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C0504D" w:themeColor="accent2" w:sz="32" w:space="0"/>
          <w:right w:val="single" w:color="FFFFFF" w:themeColor="light1" w:sz="4" w:space="0"/>
        </w:tcBorders>
      </w:tcPr>
    </w:tblStylePr>
    <w:tblStylePr w:type="firstRow">
      <w:rPr>
        <w:b/>
        <w:color w:val="ffffff" w:themeColor="light1"/>
        <w:sz w:val="22"/>
      </w:rPr>
      <w:tcPr>
        <w:shd w:val="clear" w:color="d99695" w:fill="d99695" w:themeFill="accent2" w:themeFillTint="97"/>
        <w:tcBorders>
          <w:top w:val="single" w:color="C0504D" w:themeColor="accent2" w:sz="32" w:space="0"/>
          <w:bottom w:val="single" w:color="FFFFFF" w:themeColor="light1" w:sz="12" w:space="0"/>
        </w:tcBorders>
      </w:tcPr>
    </w:tblStylePr>
    <w:tblStylePr w:type="lastCol">
      <w:tcPr>
        <w:tcBorders>
          <w:left w:val="single" w:color="FFFFFF" w:themeColor="light1" w:sz="4" w:space="0"/>
          <w:right w:val="single" w:color="C0504D" w:themeColor="accent2" w:sz="32" w:space="0"/>
        </w:tcBorders>
      </w:tcPr>
    </w:tblStylePr>
    <w:tblStylePr w:type="lastRow">
      <w:rPr>
        <w:b/>
        <w:color w:val="ffffff" w:themeColor="light1"/>
        <w:sz w:val="22"/>
      </w:rPr>
    </w:tblStylePr>
  </w:style>
  <w:style w:type="table" w:styleId="1161" w:customStyle="1">
    <w:name w:val="List Table 5 Dark - Accent 3"/>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top w:w="0" w:type="dxa"/>
        <w:right w:w="0" w:type="dxa"/>
        <w:bottom w:w="0" w:type="dxa"/>
      </w:tblCellMar>
    </w:tblPr>
    <w:tblStylePr w:type="band1Horz">
      <w:tcPr>
        <w:shd w:val="clear" w:color="c3d69b" w:fill="c3d69b" w:themeFill="accent3" w:themeFillTint="98"/>
        <w:tcBorders>
          <w:top w:val="single" w:color="FFFFFF" w:themeColor="light1" w:sz="4" w:space="0"/>
          <w:bottom w:val="single" w:color="FFFFFF" w:themeColor="light1" w:sz="4" w:space="0"/>
        </w:tcBorders>
      </w:tcPr>
    </w:tblStylePr>
    <w:tblStylePr w:type="band1Vert">
      <w:tcPr>
        <w:shd w:val="clear" w:color="c3d69b" w:fill="c3d69b" w:themeFill="accent3" w:themeFillTint="98"/>
        <w:tcBorders>
          <w:left w:val="single" w:color="FFFFFF" w:themeColor="light1" w:sz="4" w:space="0"/>
          <w:right w:val="single" w:color="FFFFFF" w:themeColor="light1" w:sz="4" w:space="0"/>
        </w:tcBorders>
      </w:tcPr>
    </w:tblStylePr>
    <w:tblStylePr w:type="band2Horz">
      <w:tcPr>
        <w:shd w:val="clear" w:color="c3d69b"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9BBB59" w:themeColor="accent3" w:sz="32" w:space="0"/>
          <w:right w:val="single" w:color="FFFFFF" w:themeColor="light1" w:sz="4" w:space="0"/>
        </w:tcBorders>
      </w:tcPr>
    </w:tblStylePr>
    <w:tblStylePr w:type="firstRow">
      <w:rPr>
        <w:b/>
        <w:color w:val="ffffff" w:themeColor="light1"/>
        <w:sz w:val="22"/>
      </w:rPr>
      <w:tcPr>
        <w:shd w:val="clear" w:color="c3d69b" w:fill="c3d69b" w:themeFill="accent3" w:themeFillTint="98"/>
        <w:tcBorders>
          <w:top w:val="single" w:color="9BBB59" w:themeColor="accent3" w:sz="32" w:space="0"/>
          <w:bottom w:val="single" w:color="FFFFFF" w:themeColor="light1" w:sz="12" w:space="0"/>
        </w:tcBorders>
      </w:tcPr>
    </w:tblStylePr>
    <w:tblStylePr w:type="lastCol">
      <w:tcPr>
        <w:tcBorders>
          <w:left w:val="single" w:color="FFFFFF" w:themeColor="light1" w:sz="4" w:space="0"/>
          <w:right w:val="single" w:color="9BBB59" w:themeColor="accent3" w:sz="32" w:space="0"/>
        </w:tcBorders>
      </w:tcPr>
    </w:tblStylePr>
    <w:tblStylePr w:type="lastRow">
      <w:rPr>
        <w:b/>
        <w:color w:val="ffffff" w:themeColor="light1"/>
        <w:sz w:val="22"/>
      </w:rPr>
    </w:tblStylePr>
  </w:style>
  <w:style w:type="table" w:styleId="1162" w:customStyle="1">
    <w:name w:val="List Table 5 Dark - Accent 4"/>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top w:w="0" w:type="dxa"/>
        <w:right w:w="0" w:type="dxa"/>
        <w:bottom w:w="0" w:type="dxa"/>
      </w:tblCellMar>
    </w:tblPr>
    <w:tblStylePr w:type="band1Horz">
      <w:tcPr>
        <w:shd w:val="clear" w:color="b2a1c6" w:fill="b2a1c6" w:themeFill="accent4" w:themeFillTint="9A"/>
        <w:tcBorders>
          <w:top w:val="single" w:color="FFFFFF" w:themeColor="light1" w:sz="4" w:space="0"/>
          <w:bottom w:val="single" w:color="FFFFFF" w:themeColor="light1" w:sz="4" w:space="0"/>
        </w:tcBorders>
      </w:tcPr>
    </w:tblStylePr>
    <w:tblStylePr w:type="band1Vert">
      <w:tcPr>
        <w:shd w:val="clear" w:color="b2a1c6" w:fill="b2a1c6" w:themeFill="accent4" w:themeFillTint="9A"/>
        <w:tcBorders>
          <w:left w:val="single" w:color="FFFFFF" w:themeColor="light1" w:sz="4" w:space="0"/>
          <w:right w:val="single" w:color="FFFFFF" w:themeColor="light1" w:sz="4" w:space="0"/>
        </w:tcBorders>
      </w:tcPr>
    </w:tblStylePr>
    <w:tblStylePr w:type="band2Horz">
      <w:tcPr>
        <w:shd w:val="clear" w:color="b2a1c6"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8064A2" w:themeColor="accent4" w:sz="32" w:space="0"/>
          <w:right w:val="single" w:color="FFFFFF" w:themeColor="light1" w:sz="4" w:space="0"/>
        </w:tcBorders>
      </w:tcPr>
    </w:tblStylePr>
    <w:tblStylePr w:type="firstRow">
      <w:rPr>
        <w:b/>
        <w:color w:val="ffffff" w:themeColor="light1"/>
        <w:sz w:val="22"/>
      </w:rPr>
      <w:tcPr>
        <w:shd w:val="clear" w:color="b2a1c6" w:fill="b2a1c6" w:themeFill="accent4" w:themeFillTint="9A"/>
        <w:tcBorders>
          <w:top w:val="single" w:color="8064A2" w:themeColor="accent4" w:sz="32" w:space="0"/>
          <w:bottom w:val="single" w:color="FFFFFF" w:themeColor="light1" w:sz="12" w:space="0"/>
        </w:tcBorders>
      </w:tcPr>
    </w:tblStylePr>
    <w:tblStylePr w:type="lastCol">
      <w:tcPr>
        <w:tcBorders>
          <w:left w:val="single" w:color="FFFFFF" w:themeColor="light1" w:sz="4" w:space="0"/>
          <w:right w:val="single" w:color="8064A2" w:themeColor="accent4" w:sz="32" w:space="0"/>
        </w:tcBorders>
      </w:tcPr>
    </w:tblStylePr>
    <w:tblStylePr w:type="lastRow">
      <w:rPr>
        <w:b/>
        <w:color w:val="ffffff" w:themeColor="light1"/>
        <w:sz w:val="22"/>
      </w:rPr>
    </w:tblStylePr>
  </w:style>
  <w:style w:type="table" w:styleId="1163" w:customStyle="1">
    <w:name w:val="List Table 5 Dark - Accent 5"/>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top w:w="0" w:type="dxa"/>
        <w:right w:w="0" w:type="dxa"/>
        <w:bottom w:w="0" w:type="dxa"/>
      </w:tblCellMar>
    </w:tblPr>
    <w:tblStylePr w:type="band1Horz">
      <w:tcPr>
        <w:shd w:val="clear" w:color="92ccdc" w:fill="92ccdc" w:themeFill="accent5" w:themeFillTint="9A"/>
        <w:tcBorders>
          <w:top w:val="single" w:color="FFFFFF" w:themeColor="light1" w:sz="4" w:space="0"/>
          <w:bottom w:val="single" w:color="FFFFFF" w:themeColor="light1" w:sz="4" w:space="0"/>
        </w:tcBorders>
      </w:tcPr>
    </w:tblStylePr>
    <w:tblStylePr w:type="band1Vert">
      <w:tcPr>
        <w:shd w:val="clear" w:color="92ccdc" w:fill="92ccdc" w:themeFill="accent5" w:themeFillTint="9A"/>
        <w:tcBorders>
          <w:left w:val="single" w:color="FFFFFF" w:themeColor="light1" w:sz="4" w:space="0"/>
          <w:right w:val="single" w:color="FFFFFF" w:themeColor="light1" w:sz="4" w:space="0"/>
        </w:tcBorders>
      </w:tcPr>
    </w:tblStylePr>
    <w:tblStylePr w:type="band2Horz">
      <w:tcPr>
        <w:shd w:val="clear" w:color="92ccdc"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4BACC6" w:themeColor="accent5" w:sz="32" w:space="0"/>
          <w:right w:val="single" w:color="FFFFFF" w:themeColor="light1" w:sz="4" w:space="0"/>
        </w:tcBorders>
      </w:tcPr>
    </w:tblStylePr>
    <w:tblStylePr w:type="firstRow">
      <w:rPr>
        <w:b/>
        <w:color w:val="ffffff" w:themeColor="light1"/>
        <w:sz w:val="22"/>
      </w:rPr>
      <w:tcPr>
        <w:shd w:val="clear" w:color="92ccdc" w:fill="92ccdc" w:themeFill="accent5" w:themeFillTint="9A"/>
        <w:tcBorders>
          <w:top w:val="single" w:color="4BACC6" w:themeColor="accent5" w:sz="32" w:space="0"/>
          <w:bottom w:val="single" w:color="FFFFFF" w:themeColor="light1" w:sz="12" w:space="0"/>
        </w:tcBorders>
      </w:tcPr>
    </w:tblStylePr>
    <w:tblStylePr w:type="lastCol">
      <w:tcPr>
        <w:tcBorders>
          <w:left w:val="single" w:color="FFFFFF" w:themeColor="light1" w:sz="4" w:space="0"/>
          <w:right w:val="single" w:color="4BACC6" w:themeColor="accent5" w:sz="32" w:space="0"/>
        </w:tcBorders>
      </w:tcPr>
    </w:tblStylePr>
    <w:tblStylePr w:type="lastRow">
      <w:rPr>
        <w:b/>
        <w:color w:val="ffffff" w:themeColor="light1"/>
        <w:sz w:val="22"/>
      </w:rPr>
    </w:tblStylePr>
  </w:style>
  <w:style w:type="table" w:styleId="1164" w:customStyle="1">
    <w:name w:val="List Table 5 Dark - Accent 6"/>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top w:w="0" w:type="dxa"/>
        <w:right w:w="0" w:type="dxa"/>
        <w:bottom w:w="0" w:type="dxa"/>
      </w:tblCellMar>
    </w:tblPr>
    <w:tblStylePr w:type="band1Horz">
      <w:tcPr>
        <w:shd w:val="clear" w:color="fac090" w:fill="fac090" w:themeFill="accent6" w:themeFillTint="98"/>
        <w:tcBorders>
          <w:top w:val="single" w:color="FFFFFF" w:themeColor="light1" w:sz="4" w:space="0"/>
          <w:bottom w:val="single" w:color="FFFFFF" w:themeColor="light1" w:sz="4" w:space="0"/>
        </w:tcBorders>
      </w:tcPr>
    </w:tblStylePr>
    <w:tblStylePr w:type="band1Vert">
      <w:tcPr>
        <w:shd w:val="clear" w:color="fac090" w:fill="fac090" w:themeFill="accent6" w:themeFillTint="98"/>
        <w:tcBorders>
          <w:left w:val="single" w:color="FFFFFF" w:themeColor="light1" w:sz="4" w:space="0"/>
          <w:right w:val="single" w:color="FFFFFF" w:themeColor="light1" w:sz="4" w:space="0"/>
        </w:tcBorders>
      </w:tcPr>
    </w:tblStylePr>
    <w:tblStylePr w:type="band2Horz">
      <w:tcPr>
        <w:shd w:val="clear" w:color="fac090"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b/>
        <w:color w:val="ffffff" w:themeColor="light1"/>
        <w:sz w:val="22"/>
      </w:rPr>
      <w:tcPr>
        <w:tcBorders>
          <w:left w:val="single" w:color="F79646" w:themeColor="accent6" w:sz="32" w:space="0"/>
          <w:right w:val="single" w:color="FFFFFF" w:themeColor="light1" w:sz="4" w:space="0"/>
        </w:tcBorders>
      </w:tcPr>
    </w:tblStylePr>
    <w:tblStylePr w:type="firstRow">
      <w:rPr>
        <w:b/>
        <w:color w:val="ffffff" w:themeColor="light1"/>
        <w:sz w:val="22"/>
      </w:rPr>
      <w:tcPr>
        <w:shd w:val="clear" w:color="fac090" w:fill="fac090" w:themeFill="accent6" w:themeFillTint="98"/>
        <w:tcBorders>
          <w:top w:val="single" w:color="F79646" w:themeColor="accent6" w:sz="32" w:space="0"/>
          <w:bottom w:val="single" w:color="FFFFFF" w:themeColor="light1" w:sz="12" w:space="0"/>
        </w:tcBorders>
      </w:tcPr>
    </w:tblStylePr>
    <w:tblStylePr w:type="lastCol">
      <w:tcPr>
        <w:tcBorders>
          <w:left w:val="single" w:color="FFFFFF" w:themeColor="light1" w:sz="4" w:space="0"/>
          <w:right w:val="single" w:color="F79646" w:themeColor="accent6" w:sz="32" w:space="0"/>
        </w:tcBorders>
      </w:tcPr>
    </w:tblStylePr>
    <w:tblStylePr w:type="lastRow">
      <w:rPr>
        <w:b/>
        <w:color w:val="ffffff" w:themeColor="light1"/>
        <w:sz w:val="22"/>
      </w:rPr>
    </w:tblStylePr>
  </w:style>
  <w:style w:type="table" w:styleId="1165" w:customStyle="1">
    <w:name w:val="Список-таблица 6 цветная1"/>
    <w:uiPriority w:val="99"/>
    <w:tblPr>
      <w:tblStyleRowBandSize w:val="1"/>
      <w:tblStyleColBandSize w:val="1"/>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band1Horz">
      <w:rPr>
        <w:color w:val="000000" w:themeColor="text1"/>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000000" w:themeColor="text1"/>
        <w:sz w:val="22"/>
      </w:rPr>
    </w:tblStylePr>
    <w:tblStylePr w:type="firstCol">
      <w:rPr>
        <w:b/>
        <w:color w:val="000000" w:themeColor="text1"/>
      </w:rPr>
    </w:tblStylePr>
    <w:tblStylePr w:type="firstRow">
      <w:rPr>
        <w:b/>
        <w:color w:val="000000" w:themeColor="text1"/>
      </w:rPr>
      <w:tcPr>
        <w:tcBorders>
          <w:bottom w:val="single" w:color="000000" w:themeColor="text1" w:sz="4" w:space="0"/>
        </w:tcBorders>
      </w:tcPr>
    </w:tblStylePr>
    <w:tblStylePr w:type="lastCol">
      <w:rPr>
        <w:b/>
        <w:color w:val="000000" w:themeColor="text1"/>
      </w:rPr>
    </w:tblStylePr>
    <w:tblStylePr w:type="lastRow">
      <w:rPr>
        <w:b/>
        <w:color w:val="000000" w:themeColor="text1"/>
      </w:rPr>
      <w:tcPr>
        <w:tcBorders>
          <w:top w:val="single" w:color="000000" w:themeColor="text1" w:sz="4" w:space="0"/>
        </w:tcBorders>
      </w:tcPr>
    </w:tblStylePr>
  </w:style>
  <w:style w:type="table" w:styleId="1166" w:customStyle="1">
    <w:name w:val="List Table 6 Colorful - Accent 1"/>
    <w:uiPriority w:val="99"/>
    <w:tblPr>
      <w:tblStyleRowBandSize w:val="1"/>
      <w:tblStyleColBandSize w:val="1"/>
      <w:tblBorders>
        <w:top w:val="single" w:color="4F81BD" w:themeColor="accent1" w:sz="4" w:space="0"/>
        <w:bottom w:val="single" w:color="4F81BD" w:themeColor="accent1" w:sz="4" w:space="0"/>
      </w:tblBorders>
      <w:tblCellMar>
        <w:left w:w="0" w:type="dxa"/>
        <w:top w:w="0" w:type="dxa"/>
        <w:right w:w="0" w:type="dxa"/>
        <w:bottom w:w="0" w:type="dxa"/>
      </w:tblCellMar>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167" w:customStyle="1">
    <w:name w:val="List Table 6 Colorful - Accent 2"/>
    <w:uiPriority w:val="99"/>
    <w:tblPr>
      <w:tblStyleRowBandSize w:val="1"/>
      <w:tblStyleColBandSize w:val="1"/>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C0504D" w:themeColor="accent2"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C0504D" w:themeColor="accent2" w:sz="4" w:space="0"/>
        </w:tcBorders>
      </w:tcPr>
    </w:tblStylePr>
  </w:style>
  <w:style w:type="table" w:styleId="1168" w:customStyle="1">
    <w:name w:val="List Table 6 Colorful - Accent 3"/>
    <w:uiPriority w:val="99"/>
    <w:tblPr>
      <w:tblStyleRowBandSize w:val="1"/>
      <w:tblStyleColBandSize w:val="1"/>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9BBB59" w:themeColor="accent3"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9BBB59" w:themeColor="accent3" w:sz="4" w:space="0"/>
        </w:tcBorders>
      </w:tcPr>
    </w:tblStylePr>
  </w:style>
  <w:style w:type="table" w:styleId="1169" w:customStyle="1">
    <w:name w:val="List Table 6 Colorful - Accent 4"/>
    <w:uiPriority w:val="99"/>
    <w:tblPr>
      <w:tblStyleRowBandSize w:val="1"/>
      <w:tblStyleColBandSize w:val="1"/>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8064A2" w:themeColor="accent4"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8064A2" w:themeColor="accent4" w:sz="4" w:space="0"/>
        </w:tcBorders>
      </w:tcPr>
    </w:tblStylePr>
  </w:style>
  <w:style w:type="table" w:styleId="1170" w:customStyle="1">
    <w:name w:val="List Table 6 Colorful - Accent 5"/>
    <w:uiPriority w:val="99"/>
    <w:tblPr>
      <w:tblStyleRowBandSize w:val="1"/>
      <w:tblStyleColBandSize w:val="1"/>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4BACC6" w:themeColor="accent5"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4BACC6" w:themeColor="accent5" w:sz="4" w:space="0"/>
        </w:tcBorders>
      </w:tcPr>
    </w:tblStylePr>
  </w:style>
  <w:style w:type="table" w:styleId="1171" w:customStyle="1">
    <w:name w:val="List Table 6 Colorful - Accent 6"/>
    <w:uiPriority w:val="99"/>
    <w:tblPr>
      <w:tblStyleRowBandSize w:val="1"/>
      <w:tblStyleColBandSize w:val="1"/>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79646" w:themeColor="accent6"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79646" w:themeColor="accent6" w:sz="4" w:space="0"/>
        </w:tcBorders>
      </w:tcPr>
    </w:tblStylePr>
  </w:style>
  <w:style w:type="table" w:styleId="1172" w:customStyle="1">
    <w:name w:val="Список-таблица 7 цветная1"/>
    <w:uiPriority w:val="99"/>
    <w:tblPr>
      <w:tblStyleRowBandSize w:val="1"/>
      <w:tblStyleColBandSize w:val="1"/>
      <w:tblBorders>
        <w:right w:val="single" w:color="7F7F7F" w:themeColor="text1" w:themeTint="80" w:sz="4" w:space="0"/>
      </w:tblBorders>
      <w:tblCellMar>
        <w:left w:w="0" w:type="dxa"/>
        <w:top w:w="0" w:type="dxa"/>
        <w:right w:w="0" w:type="dxa"/>
        <w:bottom w:w="0" w:type="dxa"/>
      </w:tblCellMar>
    </w:tblPr>
    <w:tblStylePr w:type="band1Horz">
      <w:rPr>
        <w:color w:val="7f7f7f" w:themeColor="text1" w:themeTint="80" w:themeShade="95"/>
        <w:sz w:val="22"/>
      </w:rPr>
      <w:tcPr>
        <w:shd w:val="clear" w:color="bfbfbf" w:fill="bfbfbf" w:themeFill="text1" w:themeFillTint="40"/>
      </w:tcPr>
    </w:tblStylePr>
    <w:tblStylePr w:type="band1Vert">
      <w:tcPr>
        <w:shd w:val="clear" w:color="bfbfbf" w:fill="bfbfbf" w:themeFill="text1" w:themeFillTint="40"/>
      </w:tcPr>
    </w:tblStylePr>
    <w:tblStylePr w:type="band2Horz">
      <w:rPr>
        <w:color w:val="7f7f7f" w:themeColor="text1" w:themeTint="80" w:themeShade="95"/>
        <w:sz w:val="22"/>
      </w:rPr>
    </w:tblStylePr>
    <w:tblStylePr w:type="firstCol">
      <w:rPr>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i/>
        <w:color w:val="7f7f7f" w:themeColor="text1" w:themeTint="80" w:themeShade="95"/>
        <w:sz w:val="22"/>
      </w:r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7f7f7f" w:themeColor="text1" w:themeTint="80" w:themeShade="95"/>
        <w:sz w:val="22"/>
      </w:r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i/>
        <w:color w:val="7f7f7f" w:themeColor="text1" w:themeTint="80" w:themeShade="95"/>
        <w:sz w:val="22"/>
      </w:r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style>
  <w:style w:type="table" w:styleId="1173" w:customStyle="1">
    <w:name w:val="List Table 7 Colorful - Accent 1"/>
    <w:uiPriority w:val="99"/>
    <w:tblPr>
      <w:tblStyleRowBandSize w:val="1"/>
      <w:tblStyleColBandSize w:val="1"/>
      <w:tblBorders>
        <w:right w:val="single" w:color="4F81BD" w:themeColor="accent1" w:sz="4" w:space="0"/>
      </w:tblBorders>
      <w:tblCellMar>
        <w:left w:w="0" w:type="dxa"/>
        <w:top w:w="0" w:type="dxa"/>
        <w:right w:w="0" w:type="dxa"/>
        <w:bottom w:w="0" w:type="dxa"/>
      </w:tblCellMar>
    </w:tblPr>
    <w:tblStylePr w:type="band1Horz">
      <w:rPr>
        <w:color w:val="2a4a71" w:themeColor="accent1" w:themeShade="95"/>
        <w:sz w:val="22"/>
      </w:rPr>
      <w:tcPr>
        <w:shd w:val="clear" w:color="d2dfee" w:fill="d2dfee" w:themeFill="accent1" w:themeFillTint="40"/>
      </w:tcPr>
    </w:tblStylePr>
    <w:tblStylePr w:type="band1Vert">
      <w:tcPr>
        <w:shd w:val="clear" w:color="d2dfee" w:fill="d2dfee" w:themeFill="accent1" w:themeFillTint="40"/>
      </w:tcPr>
    </w:tblStylePr>
    <w:tblStylePr w:type="band2Horz">
      <w:rPr>
        <w:color w:val="2a4a71" w:themeColor="accent1" w:themeShade="95"/>
        <w:sz w:val="22"/>
      </w:rPr>
    </w:tblStylePr>
    <w:tblStylePr w:type="firstCol">
      <w:rPr>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i/>
        <w:color w:val="2a4a71" w:themeColor="accent1" w:themeShade="95"/>
        <w:sz w:val="22"/>
      </w:rPr>
      <w:tcPr>
        <w:shd w:val="clear" w:color="ffffff"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i/>
        <w:color w:val="2a4a71" w:themeColor="accent1" w:themeShade="95"/>
        <w:sz w:val="22"/>
      </w:rPr>
      <w:tcPr>
        <w:shd w:val="clear" w:color="ffffff"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174" w:customStyle="1">
    <w:name w:val="List Table 7 Colorful - Accent 2"/>
    <w:uiPriority w:val="99"/>
    <w:tblPr>
      <w:tblStyleRowBandSize w:val="1"/>
      <w:tblStyleColBandSize w:val="1"/>
      <w:tblBorders>
        <w:right w:val="single" w:color="D99695" w:themeColor="accent2" w:themeTint="97" w:sz="4" w:space="0"/>
      </w:tblBorders>
      <w:tblCellMar>
        <w:left w:w="0" w:type="dxa"/>
        <w:top w:w="0" w:type="dxa"/>
        <w:right w:w="0" w:type="dxa"/>
        <w:bottom w:w="0" w:type="dxa"/>
      </w:tblCellMar>
    </w:tblPr>
    <w:tblStylePr w:type="band1Horz">
      <w:rPr>
        <w:color w:val="d99695" w:themeColor="accent2" w:themeTint="97" w:themeShade="95"/>
        <w:sz w:val="22"/>
      </w:rPr>
      <w:tcPr>
        <w:shd w:val="clear" w:color="efd2d2" w:fill="efd2d2" w:themeFill="accent2" w:themeFillTint="40"/>
      </w:tcPr>
    </w:tblStylePr>
    <w:tblStylePr w:type="band1Vert">
      <w:tcPr>
        <w:shd w:val="clear" w:color="efd2d2" w:fill="efd2d2" w:themeFill="accent2" w:themeFillTint="40"/>
      </w:tcPr>
    </w:tblStylePr>
    <w:tblStylePr w:type="band2Horz">
      <w:rPr>
        <w:color w:val="d99695" w:themeColor="accent2" w:themeTint="97" w:themeShade="95"/>
        <w:sz w:val="22"/>
      </w:rPr>
    </w:tblStylePr>
    <w:tblStylePr w:type="firstCol">
      <w:rPr>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C0504D" w:themeColor="accent2" w:sz="4" w:space="0"/>
        </w:tcBorders>
      </w:tcPr>
    </w:tblStylePr>
    <w:tblStylePr w:type="firstRow">
      <w:rPr>
        <w:i/>
        <w:color w:val="d99695" w:themeColor="accent2" w:themeTint="97" w:themeShade="95"/>
        <w:sz w:val="22"/>
      </w:rPr>
      <w:tcPr>
        <w:shd w:val="clear" w:color="ffffff" w:fill="ffffff" w:themeFill="light1"/>
        <w:tcBorders>
          <w:top w:val="none" w:color="000000" w:sz="0" w:space="0"/>
          <w:left w:val="none" w:color="000000" w:sz="0" w:space="0"/>
          <w:bottom w:val="single" w:color="C0504D" w:themeColor="accent2" w:sz="4" w:space="0"/>
          <w:right w:val="none" w:color="000000" w:sz="0" w:space="0"/>
        </w:tcBorders>
      </w:tcPr>
    </w:tblStylePr>
    <w:tblStylePr w:type="lastCol">
      <w:rPr>
        <w:i/>
        <w:color w:val="d99695" w:themeColor="accent2" w:themeTint="97" w:themeShade="95"/>
        <w:sz w:val="22"/>
      </w:rPr>
      <w:tcPr>
        <w:shd w:val="clear" w:color="ffffff" w:fill="auto"/>
        <w:tcBorders>
          <w:top w:val="none" w:color="000000" w:sz="0" w:space="0"/>
          <w:left w:val="single" w:color="C0504D" w:themeColor="accent2" w:sz="4" w:space="0"/>
          <w:bottom w:val="none" w:color="000000" w:sz="0" w:space="0"/>
          <w:right w:val="none" w:color="000000" w:sz="0" w:space="0"/>
        </w:tcBorders>
      </w:tcPr>
    </w:tblStylePr>
    <w:tblStylePr w:type="lastRow">
      <w:rPr>
        <w:i/>
        <w:color w:val="d99695" w:themeColor="accent2" w:themeTint="97" w:themeShade="95"/>
        <w:sz w:val="22"/>
      </w:rPr>
      <w:tcPr>
        <w:shd w:val="clear" w:color="ffffff" w:fill="ffffff" w:themeFill="light1"/>
        <w:tcBorders>
          <w:top w:val="single" w:color="C0504D" w:themeColor="accent2" w:sz="4" w:space="0"/>
          <w:left w:val="none" w:color="000000" w:sz="0" w:space="0"/>
          <w:bottom w:val="none" w:color="000000" w:sz="0" w:space="0"/>
          <w:right w:val="none" w:color="000000" w:sz="0" w:space="0"/>
        </w:tcBorders>
      </w:tcPr>
    </w:tblStylePr>
  </w:style>
  <w:style w:type="table" w:styleId="1175" w:customStyle="1">
    <w:name w:val="List Table 7 Colorful - Accent 3"/>
    <w:uiPriority w:val="99"/>
    <w:tblPr>
      <w:tblStyleRowBandSize w:val="1"/>
      <w:tblStyleColBandSize w:val="1"/>
      <w:tblBorders>
        <w:right w:val="single" w:color="C3D69B" w:themeColor="accent3" w:themeTint="98" w:sz="4" w:space="0"/>
      </w:tblBorders>
      <w:tblCellMar>
        <w:left w:w="0" w:type="dxa"/>
        <w:top w:w="0" w:type="dxa"/>
        <w:right w:w="0" w:type="dxa"/>
        <w:bottom w:w="0" w:type="dxa"/>
      </w:tblCellMar>
    </w:tblPr>
    <w:tblStylePr w:type="band1Horz">
      <w:rPr>
        <w:color w:val="c3d69b" w:themeColor="accent3" w:themeTint="98" w:themeShade="95"/>
        <w:sz w:val="22"/>
      </w:rPr>
      <w:tcPr>
        <w:shd w:val="clear" w:color="e5eed5" w:fill="e5eed5" w:themeFill="accent3" w:themeFillTint="40"/>
      </w:tcPr>
    </w:tblStylePr>
    <w:tblStylePr w:type="band1Vert">
      <w:tcPr>
        <w:shd w:val="clear" w:color="e5eed5" w:fill="e5eed5" w:themeFill="accent3" w:themeFillTint="40"/>
      </w:tcPr>
    </w:tblStylePr>
    <w:tblStylePr w:type="band2Horz">
      <w:rPr>
        <w:color w:val="c3d69b" w:themeColor="accent3" w:themeTint="98" w:themeShade="95"/>
        <w:sz w:val="22"/>
      </w:rPr>
    </w:tblStylePr>
    <w:tblStylePr w:type="firstCol">
      <w:rPr>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9BBB59" w:themeColor="accent3" w:sz="4" w:space="0"/>
        </w:tcBorders>
      </w:tcPr>
    </w:tblStylePr>
    <w:tblStylePr w:type="firstRow">
      <w:rPr>
        <w:i/>
        <w:color w:val="c3d69b" w:themeColor="accent3" w:themeTint="98" w:themeShade="95"/>
        <w:sz w:val="22"/>
      </w:rPr>
      <w:tcPr>
        <w:shd w:val="clear" w:color="ffffff" w:fill="ffffff" w:themeFill="light1"/>
        <w:tcBorders>
          <w:top w:val="none" w:color="000000" w:sz="0" w:space="0"/>
          <w:left w:val="none" w:color="000000" w:sz="0" w:space="0"/>
          <w:bottom w:val="single" w:color="9BBB59" w:themeColor="accent3" w:sz="4" w:space="0"/>
          <w:right w:val="none" w:color="000000" w:sz="0" w:space="0"/>
        </w:tcBorders>
      </w:tcPr>
    </w:tblStylePr>
    <w:tblStylePr w:type="lastCol">
      <w:rPr>
        <w:i/>
        <w:color w:val="c3d69b" w:themeColor="accent3" w:themeTint="98" w:themeShade="95"/>
        <w:sz w:val="22"/>
      </w:rPr>
      <w:tcPr>
        <w:shd w:val="clear" w:color="ffffff" w:fill="auto"/>
        <w:tcBorders>
          <w:top w:val="none" w:color="000000" w:sz="0" w:space="0"/>
          <w:left w:val="single" w:color="9BBB59" w:themeColor="accent3" w:sz="4" w:space="0"/>
          <w:bottom w:val="none" w:color="000000" w:sz="0" w:space="0"/>
          <w:right w:val="none" w:color="000000" w:sz="0" w:space="0"/>
        </w:tcBorders>
      </w:tcPr>
    </w:tblStylePr>
    <w:tblStylePr w:type="lastRow">
      <w:rPr>
        <w:i/>
        <w:color w:val="c3d69b" w:themeColor="accent3" w:themeTint="98" w:themeShade="95"/>
        <w:sz w:val="22"/>
      </w:rPr>
      <w:tcPr>
        <w:shd w:val="clear" w:color="ffffff" w:fill="ffffff" w:themeFill="light1"/>
        <w:tcBorders>
          <w:top w:val="single" w:color="9BBB59" w:themeColor="accent3" w:sz="4" w:space="0"/>
          <w:left w:val="none" w:color="000000" w:sz="0" w:space="0"/>
          <w:bottom w:val="none" w:color="000000" w:sz="0" w:space="0"/>
          <w:right w:val="none" w:color="000000" w:sz="0" w:space="0"/>
        </w:tcBorders>
      </w:tcPr>
    </w:tblStylePr>
  </w:style>
  <w:style w:type="table" w:styleId="1176" w:customStyle="1">
    <w:name w:val="List Table 7 Colorful - Accent 4"/>
    <w:uiPriority w:val="99"/>
    <w:tblPr>
      <w:tblStyleRowBandSize w:val="1"/>
      <w:tblStyleColBandSize w:val="1"/>
      <w:tblBorders>
        <w:right w:val="single" w:color="B2A1C6" w:themeColor="accent4" w:themeTint="9A" w:sz="4" w:space="0"/>
      </w:tblBorders>
      <w:tblCellMar>
        <w:left w:w="0" w:type="dxa"/>
        <w:top w:w="0" w:type="dxa"/>
        <w:right w:w="0" w:type="dxa"/>
        <w:bottom w:w="0" w:type="dxa"/>
      </w:tblCellMar>
    </w:tblPr>
    <w:tblStylePr w:type="band1Horz">
      <w:rPr>
        <w:color w:val="b2a1c6" w:themeColor="accent4" w:themeTint="9A" w:themeShade="95"/>
        <w:sz w:val="22"/>
      </w:rPr>
      <w:tcPr>
        <w:shd w:val="clear" w:color="dfd8e7" w:fill="dfd8e7" w:themeFill="accent4" w:themeFillTint="40"/>
      </w:tcPr>
    </w:tblStylePr>
    <w:tblStylePr w:type="band1Vert">
      <w:tcPr>
        <w:shd w:val="clear" w:color="dfd8e7" w:fill="dfd8e7" w:themeFill="accent4" w:themeFillTint="40"/>
      </w:tcPr>
    </w:tblStylePr>
    <w:tblStylePr w:type="band2Horz">
      <w:rPr>
        <w:color w:val="b2a1c6" w:themeColor="accent4" w:themeTint="9A" w:themeShade="95"/>
        <w:sz w:val="22"/>
      </w:rPr>
    </w:tblStylePr>
    <w:tblStylePr w:type="firstCol">
      <w:rPr>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8064A2" w:themeColor="accent4" w:sz="4" w:space="0"/>
        </w:tcBorders>
      </w:tcPr>
    </w:tblStylePr>
    <w:tblStylePr w:type="firstRow">
      <w:rPr>
        <w:i/>
        <w:color w:val="b2a1c6" w:themeColor="accent4" w:themeTint="9A" w:themeShade="95"/>
        <w:sz w:val="22"/>
      </w:rPr>
      <w:tcPr>
        <w:shd w:val="clear" w:color="ffffff" w:fill="ffffff" w:themeFill="light1"/>
        <w:tcBorders>
          <w:top w:val="none" w:color="000000" w:sz="0" w:space="0"/>
          <w:left w:val="none" w:color="000000" w:sz="0" w:space="0"/>
          <w:bottom w:val="single" w:color="8064A2" w:themeColor="accent4" w:sz="4" w:space="0"/>
          <w:right w:val="none" w:color="000000" w:sz="0" w:space="0"/>
        </w:tcBorders>
      </w:tcPr>
    </w:tblStylePr>
    <w:tblStylePr w:type="lastCol">
      <w:rPr>
        <w:i/>
        <w:color w:val="b2a1c6" w:themeColor="accent4" w:themeTint="9A" w:themeShade="95"/>
        <w:sz w:val="22"/>
      </w:rPr>
      <w:tcPr>
        <w:shd w:val="clear" w:color="ffffff" w:fill="auto"/>
        <w:tcBorders>
          <w:top w:val="none" w:color="000000" w:sz="0" w:space="0"/>
          <w:left w:val="single" w:color="8064A2" w:themeColor="accent4" w:sz="4" w:space="0"/>
          <w:bottom w:val="none" w:color="000000" w:sz="0" w:space="0"/>
          <w:right w:val="none" w:color="000000" w:sz="0" w:space="0"/>
        </w:tcBorders>
      </w:tcPr>
    </w:tblStylePr>
    <w:tblStylePr w:type="lastRow">
      <w:rPr>
        <w:i/>
        <w:color w:val="b2a1c6" w:themeColor="accent4" w:themeTint="9A" w:themeShade="95"/>
        <w:sz w:val="22"/>
      </w:rPr>
      <w:tcPr>
        <w:shd w:val="clear" w:color="ffffff" w:fill="ffffff" w:themeFill="light1"/>
        <w:tcBorders>
          <w:top w:val="single" w:color="8064A2" w:themeColor="accent4" w:sz="4" w:space="0"/>
          <w:left w:val="none" w:color="000000" w:sz="0" w:space="0"/>
          <w:bottom w:val="none" w:color="000000" w:sz="0" w:space="0"/>
          <w:right w:val="none" w:color="000000" w:sz="0" w:space="0"/>
        </w:tcBorders>
      </w:tcPr>
    </w:tblStylePr>
  </w:style>
  <w:style w:type="table" w:styleId="1177" w:customStyle="1">
    <w:name w:val="List Table 7 Colorful - Accent 5"/>
    <w:uiPriority w:val="99"/>
    <w:tblPr>
      <w:tblStyleRowBandSize w:val="1"/>
      <w:tblStyleColBandSize w:val="1"/>
      <w:tblBorders>
        <w:right w:val="single" w:color="92CCDC" w:themeColor="accent5" w:themeTint="9A" w:sz="4" w:space="0"/>
      </w:tblBorders>
      <w:tblCellMar>
        <w:left w:w="0" w:type="dxa"/>
        <w:top w:w="0" w:type="dxa"/>
        <w:right w:w="0" w:type="dxa"/>
        <w:bottom w:w="0" w:type="dxa"/>
      </w:tblCellMar>
    </w:tblPr>
    <w:tblStylePr w:type="band1Horz">
      <w:rPr>
        <w:color w:val="92ccdc" w:themeColor="accent5" w:themeTint="9A" w:themeShade="95"/>
        <w:sz w:val="22"/>
      </w:rPr>
      <w:tcPr>
        <w:shd w:val="clear" w:color="d1eaf0" w:fill="d1eaf0" w:themeFill="accent5" w:themeFillTint="40"/>
      </w:tcPr>
    </w:tblStylePr>
    <w:tblStylePr w:type="band1Vert">
      <w:tcPr>
        <w:shd w:val="clear" w:color="d1eaf0" w:fill="d1eaf0" w:themeFill="accent5" w:themeFillTint="40"/>
      </w:tcPr>
    </w:tblStylePr>
    <w:tblStylePr w:type="band2Horz">
      <w:rPr>
        <w:color w:val="92ccdc" w:themeColor="accent5" w:themeTint="9A" w:themeShade="95"/>
        <w:sz w:val="22"/>
      </w:rPr>
    </w:tblStylePr>
    <w:tblStylePr w:type="firstCol">
      <w:rPr>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4BACC6" w:themeColor="accent5" w:sz="4" w:space="0"/>
        </w:tcBorders>
      </w:tcPr>
    </w:tblStylePr>
    <w:tblStylePr w:type="firstRow">
      <w:rPr>
        <w:i/>
        <w:color w:val="92ccdc" w:themeColor="accent5" w:themeTint="9A" w:themeShade="95"/>
        <w:sz w:val="22"/>
      </w:rPr>
      <w:tcPr>
        <w:shd w:val="clear" w:color="ffffff" w:fill="ffffff" w:themeFill="light1"/>
        <w:tcBorders>
          <w:top w:val="none" w:color="000000" w:sz="0" w:space="0"/>
          <w:left w:val="none" w:color="000000" w:sz="0" w:space="0"/>
          <w:bottom w:val="single" w:color="4BACC6" w:themeColor="accent5" w:sz="4" w:space="0"/>
          <w:right w:val="none" w:color="000000" w:sz="0" w:space="0"/>
        </w:tcBorders>
      </w:tcPr>
    </w:tblStylePr>
    <w:tblStylePr w:type="lastCol">
      <w:rPr>
        <w:i/>
        <w:color w:val="92ccdc" w:themeColor="accent5" w:themeTint="9A" w:themeShade="95"/>
        <w:sz w:val="22"/>
      </w:rPr>
      <w:tcPr>
        <w:shd w:val="clear" w:color="ffffff" w:fill="auto"/>
        <w:tcBorders>
          <w:top w:val="none" w:color="000000" w:sz="0" w:space="0"/>
          <w:left w:val="single" w:color="4BACC6" w:themeColor="accent5" w:sz="4" w:space="0"/>
          <w:bottom w:val="none" w:color="000000" w:sz="0" w:space="0"/>
          <w:right w:val="none" w:color="000000" w:sz="0" w:space="0"/>
        </w:tcBorders>
      </w:tcPr>
    </w:tblStylePr>
    <w:tblStylePr w:type="lastRow">
      <w:rPr>
        <w:i/>
        <w:color w:val="92ccdc" w:themeColor="accent5" w:themeTint="9A" w:themeShade="95"/>
        <w:sz w:val="22"/>
      </w:rPr>
      <w:tcPr>
        <w:shd w:val="clear" w:color="ffffff" w:fill="ffffff" w:themeFill="light1"/>
        <w:tcBorders>
          <w:top w:val="single" w:color="4BACC6" w:themeColor="accent5" w:sz="4" w:space="0"/>
          <w:left w:val="none" w:color="000000" w:sz="0" w:space="0"/>
          <w:bottom w:val="none" w:color="000000" w:sz="0" w:space="0"/>
          <w:right w:val="none" w:color="000000" w:sz="0" w:space="0"/>
        </w:tcBorders>
      </w:tcPr>
    </w:tblStylePr>
  </w:style>
  <w:style w:type="table" w:styleId="1178" w:customStyle="1">
    <w:name w:val="List Table 7 Colorful - Accent 6"/>
    <w:uiPriority w:val="99"/>
    <w:tblPr>
      <w:tblStyleRowBandSize w:val="1"/>
      <w:tblStyleColBandSize w:val="1"/>
      <w:tblBorders>
        <w:right w:val="single" w:color="FAC090" w:themeColor="accent6" w:themeTint="98" w:sz="4" w:space="0"/>
      </w:tblBorders>
      <w:tblCellMar>
        <w:left w:w="0" w:type="dxa"/>
        <w:top w:w="0" w:type="dxa"/>
        <w:right w:w="0" w:type="dxa"/>
        <w:bottom w:w="0" w:type="dxa"/>
      </w:tblCellMar>
    </w:tblPr>
    <w:tblStylePr w:type="band1Horz">
      <w:rPr>
        <w:color w:val="fac090" w:themeColor="accent6" w:themeTint="98" w:themeShade="95"/>
        <w:sz w:val="22"/>
      </w:rPr>
      <w:tcPr>
        <w:shd w:val="clear" w:color="fde4d0" w:fill="fde4d0" w:themeFill="accent6" w:themeFillTint="40"/>
      </w:tcPr>
    </w:tblStylePr>
    <w:tblStylePr w:type="band1Vert">
      <w:tcPr>
        <w:shd w:val="clear" w:color="fde4d0" w:fill="fde4d0" w:themeFill="accent6" w:themeFillTint="40"/>
      </w:tcPr>
    </w:tblStylePr>
    <w:tblStylePr w:type="band2Horz">
      <w:rPr>
        <w:color w:val="fac090" w:themeColor="accent6" w:themeTint="98" w:themeShade="95"/>
        <w:sz w:val="22"/>
      </w:rPr>
    </w:tblStylePr>
    <w:tblStylePr w:type="firstCol">
      <w:rPr>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79646" w:themeColor="accent6" w:sz="4" w:space="0"/>
        </w:tcBorders>
      </w:tcPr>
    </w:tblStylePr>
    <w:tblStylePr w:type="firstRow">
      <w:rPr>
        <w:i/>
        <w:color w:val="fac090" w:themeColor="accent6" w:themeTint="98" w:themeShade="95"/>
        <w:sz w:val="22"/>
      </w:rPr>
      <w:tcPr>
        <w:shd w:val="clear" w:color="ffffff" w:fill="ffffff" w:themeFill="light1"/>
        <w:tcBorders>
          <w:top w:val="none" w:color="000000" w:sz="0" w:space="0"/>
          <w:left w:val="none" w:color="000000" w:sz="0" w:space="0"/>
          <w:bottom w:val="single" w:color="F79646" w:themeColor="accent6" w:sz="4" w:space="0"/>
          <w:right w:val="none" w:color="000000" w:sz="0" w:space="0"/>
        </w:tcBorders>
      </w:tcPr>
    </w:tblStylePr>
    <w:tblStylePr w:type="lastCol">
      <w:rPr>
        <w:i/>
        <w:color w:val="fac090" w:themeColor="accent6" w:themeTint="98" w:themeShade="95"/>
        <w:sz w:val="22"/>
      </w:rPr>
      <w:tcPr>
        <w:shd w:val="clear" w:color="ffffff" w:fill="auto"/>
        <w:tcBorders>
          <w:top w:val="none" w:color="000000" w:sz="0" w:space="0"/>
          <w:left w:val="single" w:color="F79646" w:themeColor="accent6" w:sz="4" w:space="0"/>
          <w:bottom w:val="none" w:color="000000" w:sz="0" w:space="0"/>
          <w:right w:val="none" w:color="000000" w:sz="0" w:space="0"/>
        </w:tcBorders>
      </w:tcPr>
    </w:tblStylePr>
    <w:tblStylePr w:type="lastRow">
      <w:rPr>
        <w:i/>
        <w:color w:val="fac090" w:themeColor="accent6" w:themeTint="98" w:themeShade="95"/>
        <w:sz w:val="22"/>
      </w:rPr>
      <w:tcPr>
        <w:shd w:val="clear" w:color="ffffff" w:fill="ffffff" w:themeFill="light1"/>
        <w:tcBorders>
          <w:top w:val="single" w:color="F79646" w:themeColor="accent6" w:sz="4" w:space="0"/>
          <w:left w:val="none" w:color="000000" w:sz="0" w:space="0"/>
          <w:bottom w:val="none" w:color="000000" w:sz="0" w:space="0"/>
          <w:right w:val="none" w:color="000000" w:sz="0" w:space="0"/>
        </w:tcBorders>
      </w:tcPr>
    </w:tblStylePr>
  </w:style>
  <w:style w:type="table" w:styleId="1179" w:customStyle="1">
    <w:name w:val="Lined - Accent"/>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2f2f2" w:fill="ffffff" w:themeFill="text1" w:themeFillTint="00"/>
      </w:tcPr>
    </w:tblStylePr>
    <w:tblStylePr w:type="band2Vert">
      <w:rPr>
        <w:color w:val="404040"/>
        <w:sz w:val="22"/>
      </w:rPr>
      <w:tcPr>
        <w:shd w:val="clear" w:color="f2f2f2" w:fill="ffffff" w:themeFill="text1" w:themeFillTint="00"/>
      </w:tcPr>
    </w:tblStylePr>
    <w:tblStylePr w:type="firstCol">
      <w:rPr>
        <w:color w:val="f2f2f2"/>
        <w:sz w:val="22"/>
      </w:rPr>
      <w:tcPr>
        <w:shd w:val="clear" w:color="7f7f7f" w:fill="7f7f7f" w:themeFill="text1" w:themeFillTint="80"/>
      </w:tcPr>
    </w:tblStylePr>
    <w:tblStylePr w:type="firstRow">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style>
  <w:style w:type="table" w:styleId="1180" w:customStyle="1">
    <w:name w:val="Lined - Accent 1"/>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c7d7ea" w:fill="c7d7ea" w:themeFill="accent1" w:themeFillTint="50"/>
      </w:tcPr>
    </w:tblStylePr>
    <w:tblStylePr w:type="band2Vert">
      <w:rPr>
        <w:color w:val="404040"/>
        <w:sz w:val="22"/>
      </w:rPr>
      <w:tcPr>
        <w:shd w:val="clear" w:color="c7d7ea" w:fill="c7d7ea" w:themeFill="accent1" w:themeFillTint="50"/>
      </w:tcPr>
    </w:tblStylePr>
    <w:tblStylePr w:type="firstCol">
      <w:rPr>
        <w:color w:val="f2f2f2"/>
        <w:sz w:val="22"/>
      </w:rPr>
      <w:tcPr>
        <w:shd w:val="clear" w:color="5d8ac2" w:fill="5d8ac2" w:themeFill="accent1" w:themeFillTint="EA"/>
      </w:tcPr>
    </w:tblStylePr>
    <w:tblStylePr w:type="firstRow">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style>
  <w:style w:type="table" w:styleId="1181" w:customStyle="1">
    <w:name w:val="Lined - Accent 2"/>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2dcdc" w:fill="f2dcdc" w:themeFill="accent2" w:themeFillTint="32"/>
      </w:tcPr>
    </w:tblStylePr>
    <w:tblStylePr w:type="band2Vert">
      <w:rPr>
        <w:color w:val="404040"/>
        <w:sz w:val="22"/>
      </w:rPr>
      <w:tcPr>
        <w:shd w:val="clear" w:color="f2dcdc" w:fill="f2dcdc" w:themeFill="accent2" w:themeFillTint="32"/>
      </w:tcPr>
    </w:tblStylePr>
    <w:tblStylePr w:type="firstCol">
      <w:rPr>
        <w:color w:val="f2f2f2"/>
        <w:sz w:val="22"/>
      </w:rPr>
      <w:tcPr>
        <w:shd w:val="clear" w:color="d99695" w:fill="d99695" w:themeFill="accent2" w:themeFillTint="97"/>
      </w:tcPr>
    </w:tblStylePr>
    <w:tblStylePr w:type="firstRow">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style>
  <w:style w:type="table" w:styleId="1182" w:customStyle="1">
    <w:name w:val="Lined - Accent 3"/>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eaf1dc" w:fill="eaf1dc" w:themeFill="accent3" w:themeFillTint="34"/>
      </w:tcPr>
    </w:tblStylePr>
    <w:tblStylePr w:type="band2Vert">
      <w:rPr>
        <w:color w:val="404040"/>
        <w:sz w:val="22"/>
      </w:rPr>
      <w:tcPr>
        <w:shd w:val="clear" w:color="eaf1dc" w:fill="eaf1dc" w:themeFill="accent3" w:themeFillTint="34"/>
      </w:tcPr>
    </w:tblStylePr>
    <w:tblStylePr w:type="firstCol">
      <w:rPr>
        <w:color w:val="f2f2f2"/>
        <w:sz w:val="22"/>
      </w:rPr>
      <w:tcPr>
        <w:shd w:val="clear" w:color="9abb59" w:fill="9abb59" w:themeFill="accent3" w:themeFillTint="FE"/>
      </w:tcPr>
    </w:tblStylePr>
    <w:tblStylePr w:type="firstRow">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style>
  <w:style w:type="table" w:styleId="1183" w:customStyle="1">
    <w:name w:val="Lined - Accent 4"/>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e5dfec" w:fill="e5dfec" w:themeFill="accent4" w:themeFillTint="34"/>
      </w:tcPr>
    </w:tblStylePr>
    <w:tblStylePr w:type="band2Vert">
      <w:rPr>
        <w:color w:val="404040"/>
        <w:sz w:val="22"/>
      </w:rPr>
      <w:tcPr>
        <w:shd w:val="clear" w:color="e5dfec" w:fill="e5dfec" w:themeFill="accent4" w:themeFillTint="34"/>
      </w:tcPr>
    </w:tblStylePr>
    <w:tblStylePr w:type="firstCol">
      <w:rPr>
        <w:color w:val="f2f2f2"/>
        <w:sz w:val="22"/>
      </w:rPr>
      <w:tcPr>
        <w:shd w:val="clear" w:color="b2a1c6" w:fill="b2a1c6" w:themeFill="accent4" w:themeFillTint="9A"/>
      </w:tcPr>
    </w:tblStylePr>
    <w:tblStylePr w:type="firstRow">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style>
  <w:style w:type="table" w:styleId="1184" w:customStyle="1">
    <w:name w:val="Lined - Accent 5"/>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daeef3" w:fill="daeef3" w:themeFill="accent5" w:themeFillTint="34"/>
      </w:tcPr>
    </w:tblStylePr>
    <w:tblStylePr w:type="band2Vert">
      <w:rPr>
        <w:color w:val="404040"/>
        <w:sz w:val="22"/>
      </w:rPr>
      <w:tcPr>
        <w:shd w:val="clear" w:color="daeef3" w:fill="daeef3" w:themeFill="accent5" w:themeFillTint="34"/>
      </w:tcPr>
    </w:tblStylePr>
    <w:tblStylePr w:type="firstCol">
      <w:rPr>
        <w:color w:val="f2f2f2"/>
        <w:sz w:val="22"/>
      </w:rPr>
      <w:tcPr>
        <w:shd w:val="clear" w:color="4bacc6" w:fill="4bacc6" w:themeFill="accent5"/>
      </w:tcPr>
    </w:tblStylePr>
    <w:tblStylePr w:type="firstRow">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lastRow">
      <w:rPr>
        <w:color w:val="f2f2f2"/>
        <w:sz w:val="22"/>
      </w:rPr>
      <w:tcPr>
        <w:shd w:val="clear" w:color="4bacc6" w:fill="4bacc6" w:themeFill="accent5"/>
      </w:tcPr>
    </w:tblStylePr>
  </w:style>
  <w:style w:type="table" w:styleId="1185" w:customStyle="1">
    <w:name w:val="Lined - Accent 6"/>
    <w:uiPriority w:val="99"/>
    <w:rPr>
      <w:color w:val="404040"/>
      <w:lang w:eastAsia="ru-RU"/>
    </w:rPr>
    <w:tblPr>
      <w:tblStyleRowBandSize w:val="1"/>
      <w:tblStyleColBandSize w:val="1"/>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de9d8" w:fill="fde9d8" w:themeFill="accent6" w:themeFillTint="34"/>
      </w:tcPr>
    </w:tblStylePr>
    <w:tblStylePr w:type="band2Vert">
      <w:rPr>
        <w:color w:val="404040"/>
        <w:sz w:val="22"/>
      </w:rPr>
      <w:tcPr>
        <w:shd w:val="clear" w:color="fde9d8" w:fill="fde9d8" w:themeFill="accent6" w:themeFillTint="34"/>
      </w:tcPr>
    </w:tblStylePr>
    <w:tblStylePr w:type="firstCol">
      <w:rPr>
        <w:color w:val="f2f2f2"/>
        <w:sz w:val="22"/>
      </w:rPr>
      <w:tcPr>
        <w:shd w:val="clear" w:color="f79646" w:fill="f79646" w:themeFill="accent6"/>
      </w:tcPr>
    </w:tblStylePr>
    <w:tblStylePr w:type="firstRow">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lastRow">
      <w:rPr>
        <w:color w:val="f2f2f2"/>
        <w:sz w:val="22"/>
      </w:rPr>
      <w:tcPr>
        <w:shd w:val="clear" w:color="f79646" w:fill="f79646" w:themeFill="accent6"/>
      </w:tcPr>
    </w:tblStylePr>
  </w:style>
  <w:style w:type="table" w:styleId="1186" w:customStyle="1">
    <w:name w:val="Bordered &amp; Lined - Accent"/>
    <w:uiPriority w:val="99"/>
    <w:rPr>
      <w:color w:val="40404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2f2f2" w:fill="ffffff" w:themeFill="text1" w:themeFillTint="00"/>
      </w:tcPr>
    </w:tblStylePr>
    <w:tblStylePr w:type="band2Vert">
      <w:rPr>
        <w:color w:val="404040"/>
        <w:sz w:val="22"/>
      </w:rPr>
      <w:tcPr>
        <w:shd w:val="clear" w:color="f2f2f2" w:fill="ffffff" w:themeFill="text1" w:themeFillTint="00"/>
      </w:tcPr>
    </w:tblStylePr>
    <w:tblStylePr w:type="firstCol">
      <w:rPr>
        <w:color w:val="f2f2f2"/>
        <w:sz w:val="22"/>
      </w:rPr>
      <w:tcPr>
        <w:shd w:val="clear" w:color="7f7f7f" w:fill="7f7f7f" w:themeFill="text1" w:themeFillTint="80"/>
      </w:tcPr>
    </w:tblStylePr>
    <w:tblStylePr w:type="firstRow">
      <w:rPr>
        <w:color w:val="f2f2f2"/>
        <w:sz w:val="22"/>
      </w:rPr>
      <w:tcPr>
        <w:shd w:val="clear" w:color="7f7f7f" w:fill="7f7f7f" w:themeFill="text1" w:themeFillTint="80"/>
      </w:tcPr>
    </w:tblStylePr>
    <w:tblStylePr w:type="lastCol">
      <w:rPr>
        <w:color w:val="f2f2f2"/>
        <w:sz w:val="22"/>
      </w:rPr>
      <w:tcPr>
        <w:shd w:val="clear" w:color="7f7f7f" w:fill="7f7f7f" w:themeFill="text1" w:themeFillTint="80"/>
      </w:tcPr>
    </w:tblStylePr>
    <w:tblStylePr w:type="lastRow">
      <w:rPr>
        <w:color w:val="f2f2f2"/>
        <w:sz w:val="22"/>
      </w:rPr>
      <w:tcPr>
        <w:shd w:val="clear" w:color="7f7f7f" w:fill="7f7f7f" w:themeFill="text1" w:themeFillTint="80"/>
      </w:tcPr>
    </w:tblStylePr>
  </w:style>
  <w:style w:type="table" w:styleId="1187" w:customStyle="1">
    <w:name w:val="Bordered &amp; Lined - Accent 1"/>
    <w:uiPriority w:val="99"/>
    <w:rPr>
      <w:color w:val="404040"/>
      <w:lang w:eastAsia="ru-RU"/>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c7d7ea" w:fill="c7d7ea" w:themeFill="accent1" w:themeFillTint="50"/>
      </w:tcPr>
    </w:tblStylePr>
    <w:tblStylePr w:type="band2Vert">
      <w:rPr>
        <w:color w:val="404040"/>
        <w:sz w:val="22"/>
      </w:rPr>
      <w:tcPr>
        <w:shd w:val="clear" w:color="c7d7ea" w:fill="c7d7ea" w:themeFill="accent1" w:themeFillTint="50"/>
      </w:tcPr>
    </w:tblStylePr>
    <w:tblStylePr w:type="firstCol">
      <w:rPr>
        <w:color w:val="f2f2f2"/>
        <w:sz w:val="22"/>
      </w:rPr>
      <w:tcPr>
        <w:shd w:val="clear" w:color="5d8ac2" w:fill="5d8ac2" w:themeFill="accent1" w:themeFillTint="EA"/>
      </w:tcPr>
    </w:tblStylePr>
    <w:tblStylePr w:type="firstRow">
      <w:rPr>
        <w:color w:val="f2f2f2"/>
        <w:sz w:val="22"/>
      </w:rPr>
      <w:tcPr>
        <w:shd w:val="clear" w:color="5d8ac2" w:fill="5d8ac2" w:themeFill="accent1" w:themeFillTint="EA"/>
      </w:tcPr>
    </w:tblStylePr>
    <w:tblStylePr w:type="lastCol">
      <w:rPr>
        <w:color w:val="f2f2f2"/>
        <w:sz w:val="22"/>
      </w:rPr>
      <w:tcPr>
        <w:shd w:val="clear" w:color="5d8ac2" w:fill="5d8ac2" w:themeFill="accent1" w:themeFillTint="EA"/>
      </w:tcPr>
    </w:tblStylePr>
    <w:tblStylePr w:type="lastRow">
      <w:rPr>
        <w:color w:val="f2f2f2"/>
        <w:sz w:val="22"/>
      </w:rPr>
      <w:tcPr>
        <w:shd w:val="clear" w:color="5d8ac2" w:fill="5d8ac2" w:themeFill="accent1" w:themeFillTint="EA"/>
      </w:tcPr>
    </w:tblStylePr>
  </w:style>
  <w:style w:type="table" w:styleId="1188" w:customStyle="1">
    <w:name w:val="Bordered &amp; Lined - Accent 2"/>
    <w:uiPriority w:val="99"/>
    <w:rPr>
      <w:color w:val="404040"/>
      <w:lang w:eastAsia="ru-RU"/>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2dcdc" w:fill="f2dcdc" w:themeFill="accent2" w:themeFillTint="32"/>
      </w:tcPr>
    </w:tblStylePr>
    <w:tblStylePr w:type="band2Vert">
      <w:rPr>
        <w:color w:val="404040"/>
        <w:sz w:val="22"/>
      </w:rPr>
      <w:tcPr>
        <w:shd w:val="clear" w:color="f2dcdc" w:fill="f2dcdc" w:themeFill="accent2" w:themeFillTint="32"/>
      </w:tcPr>
    </w:tblStylePr>
    <w:tblStylePr w:type="firstCol">
      <w:rPr>
        <w:color w:val="f2f2f2"/>
        <w:sz w:val="22"/>
      </w:rPr>
      <w:tcPr>
        <w:shd w:val="clear" w:color="d99695" w:fill="d99695" w:themeFill="accent2" w:themeFillTint="97"/>
      </w:tcPr>
    </w:tblStylePr>
    <w:tblStylePr w:type="firstRow">
      <w:rPr>
        <w:color w:val="f2f2f2"/>
        <w:sz w:val="22"/>
      </w:rPr>
      <w:tcPr>
        <w:shd w:val="clear" w:color="d99695" w:fill="d99695" w:themeFill="accent2" w:themeFillTint="97"/>
      </w:tcPr>
    </w:tblStylePr>
    <w:tblStylePr w:type="lastCol">
      <w:rPr>
        <w:color w:val="f2f2f2"/>
        <w:sz w:val="22"/>
      </w:rPr>
      <w:tcPr>
        <w:shd w:val="clear" w:color="d99695" w:fill="d99695" w:themeFill="accent2" w:themeFillTint="97"/>
      </w:tcPr>
    </w:tblStylePr>
    <w:tblStylePr w:type="lastRow">
      <w:rPr>
        <w:color w:val="f2f2f2"/>
        <w:sz w:val="22"/>
      </w:rPr>
      <w:tcPr>
        <w:shd w:val="clear" w:color="d99695" w:fill="d99695" w:themeFill="accent2" w:themeFillTint="97"/>
      </w:tcPr>
    </w:tblStylePr>
  </w:style>
  <w:style w:type="table" w:styleId="1189" w:customStyle="1">
    <w:name w:val="Bordered &amp; Lined - Accent 3"/>
    <w:uiPriority w:val="99"/>
    <w:rPr>
      <w:color w:val="404040"/>
      <w:lang w:eastAsia="ru-RU"/>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eaf1dc" w:fill="eaf1dc" w:themeFill="accent3" w:themeFillTint="34"/>
      </w:tcPr>
    </w:tblStylePr>
    <w:tblStylePr w:type="band2Vert">
      <w:rPr>
        <w:color w:val="404040"/>
        <w:sz w:val="22"/>
      </w:rPr>
      <w:tcPr>
        <w:shd w:val="clear" w:color="eaf1dc" w:fill="eaf1dc" w:themeFill="accent3" w:themeFillTint="34"/>
      </w:tcPr>
    </w:tblStylePr>
    <w:tblStylePr w:type="firstCol">
      <w:rPr>
        <w:color w:val="f2f2f2"/>
        <w:sz w:val="22"/>
      </w:rPr>
      <w:tcPr>
        <w:shd w:val="clear" w:color="9abb59" w:fill="9abb59" w:themeFill="accent3" w:themeFillTint="FE"/>
      </w:tcPr>
    </w:tblStylePr>
    <w:tblStylePr w:type="firstRow">
      <w:rPr>
        <w:color w:val="f2f2f2"/>
        <w:sz w:val="22"/>
      </w:rPr>
      <w:tcPr>
        <w:shd w:val="clear" w:color="9abb59" w:fill="9abb59" w:themeFill="accent3" w:themeFillTint="FE"/>
      </w:tcPr>
    </w:tblStylePr>
    <w:tblStylePr w:type="lastCol">
      <w:rPr>
        <w:color w:val="f2f2f2"/>
        <w:sz w:val="22"/>
      </w:rPr>
      <w:tcPr>
        <w:shd w:val="clear" w:color="9abb59" w:fill="9abb59" w:themeFill="accent3" w:themeFillTint="FE"/>
      </w:tcPr>
    </w:tblStylePr>
    <w:tblStylePr w:type="lastRow">
      <w:rPr>
        <w:color w:val="f2f2f2"/>
        <w:sz w:val="22"/>
      </w:rPr>
      <w:tcPr>
        <w:shd w:val="clear" w:color="9abb59" w:fill="9abb59" w:themeFill="accent3" w:themeFillTint="FE"/>
      </w:tcPr>
    </w:tblStylePr>
  </w:style>
  <w:style w:type="table" w:styleId="1190" w:customStyle="1">
    <w:name w:val="Bordered &amp; Lined - Accent 4"/>
    <w:uiPriority w:val="99"/>
    <w:rPr>
      <w:color w:val="404040"/>
      <w:lang w:eastAsia="ru-RU"/>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e5dfec" w:fill="e5dfec" w:themeFill="accent4" w:themeFillTint="34"/>
      </w:tcPr>
    </w:tblStylePr>
    <w:tblStylePr w:type="band2Vert">
      <w:rPr>
        <w:color w:val="404040"/>
        <w:sz w:val="22"/>
      </w:rPr>
      <w:tcPr>
        <w:shd w:val="clear" w:color="e5dfec" w:fill="e5dfec" w:themeFill="accent4" w:themeFillTint="34"/>
      </w:tcPr>
    </w:tblStylePr>
    <w:tblStylePr w:type="firstCol">
      <w:rPr>
        <w:color w:val="f2f2f2"/>
        <w:sz w:val="22"/>
      </w:rPr>
      <w:tcPr>
        <w:shd w:val="clear" w:color="b2a1c6" w:fill="b2a1c6" w:themeFill="accent4" w:themeFillTint="9A"/>
      </w:tcPr>
    </w:tblStylePr>
    <w:tblStylePr w:type="firstRow">
      <w:rPr>
        <w:color w:val="f2f2f2"/>
        <w:sz w:val="22"/>
      </w:rPr>
      <w:tcPr>
        <w:shd w:val="clear" w:color="b2a1c6" w:fill="b2a1c6" w:themeFill="accent4" w:themeFillTint="9A"/>
      </w:tcPr>
    </w:tblStylePr>
    <w:tblStylePr w:type="lastCol">
      <w:rPr>
        <w:color w:val="f2f2f2"/>
        <w:sz w:val="22"/>
      </w:rPr>
      <w:tcPr>
        <w:shd w:val="clear" w:color="b2a1c6" w:fill="b2a1c6" w:themeFill="accent4" w:themeFillTint="9A"/>
      </w:tcPr>
    </w:tblStylePr>
    <w:tblStylePr w:type="lastRow">
      <w:rPr>
        <w:color w:val="f2f2f2"/>
        <w:sz w:val="22"/>
      </w:rPr>
      <w:tcPr>
        <w:shd w:val="clear" w:color="b2a1c6" w:fill="b2a1c6" w:themeFill="accent4" w:themeFillTint="9A"/>
      </w:tcPr>
    </w:tblStylePr>
  </w:style>
  <w:style w:type="table" w:styleId="1191" w:customStyle="1">
    <w:name w:val="Bordered &amp; Lined - Accent 5"/>
    <w:uiPriority w:val="99"/>
    <w:rPr>
      <w:color w:val="404040"/>
      <w:lang w:eastAsia="ru-RU"/>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daeef3" w:fill="daeef3" w:themeFill="accent5" w:themeFillTint="34"/>
      </w:tcPr>
    </w:tblStylePr>
    <w:tblStylePr w:type="band2Vert">
      <w:rPr>
        <w:color w:val="404040"/>
        <w:sz w:val="22"/>
      </w:rPr>
      <w:tcPr>
        <w:shd w:val="clear" w:color="daeef3" w:fill="daeef3" w:themeFill="accent5" w:themeFillTint="34"/>
      </w:tcPr>
    </w:tblStylePr>
    <w:tblStylePr w:type="firstCol">
      <w:rPr>
        <w:color w:val="f2f2f2"/>
        <w:sz w:val="22"/>
      </w:rPr>
      <w:tcPr>
        <w:shd w:val="clear" w:color="4bacc6" w:fill="4bacc6" w:themeFill="accent5"/>
      </w:tcPr>
    </w:tblStylePr>
    <w:tblStylePr w:type="firstRow">
      <w:rPr>
        <w:color w:val="f2f2f2"/>
        <w:sz w:val="22"/>
      </w:rPr>
      <w:tcPr>
        <w:shd w:val="clear" w:color="4bacc6" w:fill="4bacc6" w:themeFill="accent5"/>
      </w:tcPr>
    </w:tblStylePr>
    <w:tblStylePr w:type="lastCol">
      <w:rPr>
        <w:color w:val="f2f2f2"/>
        <w:sz w:val="22"/>
      </w:rPr>
      <w:tcPr>
        <w:shd w:val="clear" w:color="4bacc6" w:fill="4bacc6" w:themeFill="accent5"/>
      </w:tcPr>
    </w:tblStylePr>
    <w:tblStylePr w:type="lastRow">
      <w:rPr>
        <w:color w:val="f2f2f2"/>
        <w:sz w:val="22"/>
      </w:rPr>
      <w:tcPr>
        <w:shd w:val="clear" w:color="4bacc6" w:fill="4bacc6" w:themeFill="accent5"/>
      </w:tcPr>
    </w:tblStylePr>
  </w:style>
  <w:style w:type="table" w:styleId="1192" w:customStyle="1">
    <w:name w:val="Bordered &amp; Lined - Accent 6"/>
    <w:uiPriority w:val="99"/>
    <w:rPr>
      <w:color w:val="404040"/>
      <w:lang w:eastAsia="ru-RU"/>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band1Horz">
      <w:rPr>
        <w:color w:val="404040"/>
        <w:sz w:val="22"/>
      </w:rPr>
    </w:tblStylePr>
    <w:tblStylePr w:type="band1Vert">
      <w:rPr>
        <w:color w:val="404040"/>
        <w:sz w:val="22"/>
      </w:rPr>
    </w:tblStylePr>
    <w:tblStylePr w:type="band2Horz">
      <w:rPr>
        <w:color w:val="404040"/>
        <w:sz w:val="22"/>
      </w:rPr>
      <w:tcPr>
        <w:shd w:val="clear" w:color="fde9d8" w:fill="fde9d8" w:themeFill="accent6" w:themeFillTint="34"/>
      </w:tcPr>
    </w:tblStylePr>
    <w:tblStylePr w:type="band2Vert">
      <w:rPr>
        <w:color w:val="404040"/>
        <w:sz w:val="22"/>
      </w:rPr>
      <w:tcPr>
        <w:shd w:val="clear" w:color="fde9d8" w:fill="fde9d8" w:themeFill="accent6" w:themeFillTint="34"/>
      </w:tcPr>
    </w:tblStylePr>
    <w:tblStylePr w:type="firstCol">
      <w:rPr>
        <w:color w:val="f2f2f2"/>
        <w:sz w:val="22"/>
      </w:rPr>
      <w:tcPr>
        <w:shd w:val="clear" w:color="f79646" w:fill="f79646" w:themeFill="accent6"/>
      </w:tcPr>
    </w:tblStylePr>
    <w:tblStylePr w:type="firstRow">
      <w:rPr>
        <w:color w:val="f2f2f2"/>
        <w:sz w:val="22"/>
      </w:rPr>
      <w:tcPr>
        <w:shd w:val="clear" w:color="f79646" w:fill="f79646" w:themeFill="accent6"/>
      </w:tcPr>
    </w:tblStylePr>
    <w:tblStylePr w:type="lastCol">
      <w:rPr>
        <w:color w:val="f2f2f2"/>
        <w:sz w:val="22"/>
      </w:rPr>
      <w:tcPr>
        <w:shd w:val="clear" w:color="f79646" w:fill="f79646" w:themeFill="accent6"/>
      </w:tcPr>
    </w:tblStylePr>
    <w:tblStylePr w:type="lastRow">
      <w:rPr>
        <w:color w:val="f2f2f2"/>
        <w:sz w:val="22"/>
      </w:rPr>
      <w:tcPr>
        <w:shd w:val="clear" w:color="f79646" w:fill="f79646" w:themeFill="accent6"/>
      </w:tcPr>
    </w:tblStylePr>
  </w:style>
  <w:style w:type="table" w:styleId="1193" w:customStyle="1">
    <w:name w:val="Bordered"/>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band1Horz">
      <w:rPr>
        <w:color w:val="404040"/>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StylePr>
    <w:tblStylePr w:type="firstRow">
      <w:rPr>
        <w:color w:val="404040"/>
        <w:sz w:val="22"/>
      </w:rPr>
      <w:tcPr>
        <w:tcBorders>
          <w:bottom w:val="single" w:color="000000" w:themeColor="text1" w:sz="12" w:space="0"/>
        </w:tcBorders>
      </w:tcPr>
    </w:tblStylePr>
    <w:tblStylePr w:type="lastCol">
      <w:rPr>
        <w:color w:val="404040"/>
        <w:sz w:val="22"/>
      </w:rPr>
      <w:tcPr>
        <w:tcBorders>
          <w:left w:val="single" w:color="000000" w:themeColor="text1" w:sz="12" w:space="0"/>
        </w:tcBorders>
      </w:tcPr>
    </w:tblStylePr>
    <w:tblStylePr w:type="lastRow">
      <w:rPr>
        <w:color w:val="404040"/>
        <w:sz w:val="22"/>
      </w:rPr>
      <w:tcPr>
        <w:tcBorders>
          <w:top w:val="single" w:color="000000" w:themeColor="text1" w:sz="12" w:space="0"/>
        </w:tcBorders>
      </w:tcPr>
    </w:tblStylePr>
  </w:style>
  <w:style w:type="table" w:styleId="1194" w:customStyle="1">
    <w:name w:val="Bordered - Accent 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band1Horz">
      <w:rPr>
        <w:color w:val="404040"/>
        <w:sz w:val="22"/>
      </w:r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firstCol">
      <w:rPr>
        <w:color w:val="404040"/>
        <w:sz w:val="22"/>
      </w:rPr>
    </w:tblStylePr>
    <w:tblStylePr w:type="firstRow">
      <w:rPr>
        <w:color w:val="404040"/>
        <w:sz w:val="22"/>
      </w:rPr>
      <w:tcPr>
        <w:tcBorders>
          <w:bottom w:val="single" w:color="4F81BD" w:themeColor="accent1" w:sz="12" w:space="0"/>
        </w:tcBorders>
      </w:tcPr>
    </w:tblStylePr>
    <w:tblStylePr w:type="lastCol">
      <w:rPr>
        <w:color w:val="404040"/>
        <w:sz w:val="22"/>
      </w:rPr>
      <w:tcPr>
        <w:tcBorders>
          <w:left w:val="single" w:color="4F81BD" w:themeColor="accent1" w:sz="12" w:space="0"/>
        </w:tcBorders>
      </w:tcPr>
    </w:tblStylePr>
    <w:tblStylePr w:type="lastRow">
      <w:rPr>
        <w:color w:val="404040"/>
        <w:sz w:val="22"/>
      </w:rPr>
      <w:tcPr>
        <w:tcBorders>
          <w:top w:val="single" w:color="4F81BD" w:themeColor="accent1" w:sz="12" w:space="0"/>
        </w:tcBorders>
      </w:tcPr>
    </w:tblStylePr>
  </w:style>
  <w:style w:type="table" w:styleId="1195" w:customStyle="1">
    <w:name w:val="Bordered - Accent 2"/>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band1Horz">
      <w:rPr>
        <w:color w:val="404040"/>
        <w:sz w:val="22"/>
      </w:r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firstCol">
      <w:rPr>
        <w:color w:val="404040"/>
        <w:sz w:val="22"/>
      </w:rPr>
    </w:tblStylePr>
    <w:tblStylePr w:type="firstRow">
      <w:rPr>
        <w:color w:val="404040"/>
        <w:sz w:val="22"/>
      </w:rPr>
      <w:tcPr>
        <w:tcBorders>
          <w:bottom w:val="single" w:color="C0504D" w:themeColor="accent2" w:sz="12" w:space="0"/>
        </w:tcBorders>
      </w:tcPr>
    </w:tblStylePr>
    <w:tblStylePr w:type="lastCol">
      <w:rPr>
        <w:color w:val="404040"/>
        <w:sz w:val="22"/>
      </w:rPr>
      <w:tcPr>
        <w:tcBorders>
          <w:left w:val="single" w:color="C0504D" w:themeColor="accent2" w:sz="12" w:space="0"/>
        </w:tcBorders>
      </w:tcPr>
    </w:tblStylePr>
    <w:tblStylePr w:type="lastRow">
      <w:rPr>
        <w:color w:val="404040"/>
        <w:sz w:val="22"/>
      </w:rPr>
      <w:tcPr>
        <w:tcBorders>
          <w:top w:val="single" w:color="C0504D" w:themeColor="accent2" w:sz="12" w:space="0"/>
        </w:tcBorders>
      </w:tcPr>
    </w:tblStylePr>
  </w:style>
  <w:style w:type="table" w:styleId="1196" w:customStyle="1">
    <w:name w:val="Bordered - Accent 3"/>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band1Horz">
      <w:rPr>
        <w:color w:val="404040"/>
        <w:sz w:val="22"/>
      </w:r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firstCol">
      <w:rPr>
        <w:color w:val="404040"/>
        <w:sz w:val="22"/>
      </w:rPr>
    </w:tblStylePr>
    <w:tblStylePr w:type="firstRow">
      <w:rPr>
        <w:color w:val="404040"/>
        <w:sz w:val="22"/>
      </w:rPr>
      <w:tcPr>
        <w:tcBorders>
          <w:bottom w:val="single" w:color="9BBB59" w:themeColor="accent3" w:sz="12" w:space="0"/>
        </w:tcBorders>
      </w:tcPr>
    </w:tblStylePr>
    <w:tblStylePr w:type="lastCol">
      <w:rPr>
        <w:color w:val="404040"/>
        <w:sz w:val="22"/>
      </w:rPr>
      <w:tcPr>
        <w:tcBorders>
          <w:left w:val="single" w:color="9BBB59" w:themeColor="accent3" w:sz="12" w:space="0"/>
        </w:tcBorders>
      </w:tcPr>
    </w:tblStylePr>
    <w:tblStylePr w:type="lastRow">
      <w:rPr>
        <w:color w:val="404040"/>
        <w:sz w:val="22"/>
      </w:rPr>
      <w:tcPr>
        <w:tcBorders>
          <w:top w:val="single" w:color="9BBB59" w:themeColor="accent3" w:sz="12" w:space="0"/>
        </w:tcBorders>
      </w:tcPr>
    </w:tblStylePr>
  </w:style>
  <w:style w:type="table" w:styleId="1197" w:customStyle="1">
    <w:name w:val="Bordered - Accent 4"/>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band1Horz">
      <w:rPr>
        <w:color w:val="404040"/>
        <w:sz w:val="22"/>
      </w:r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firstCol">
      <w:rPr>
        <w:color w:val="404040"/>
        <w:sz w:val="22"/>
      </w:rPr>
    </w:tblStylePr>
    <w:tblStylePr w:type="firstRow">
      <w:rPr>
        <w:color w:val="404040"/>
        <w:sz w:val="22"/>
      </w:rPr>
      <w:tcPr>
        <w:tcBorders>
          <w:bottom w:val="single" w:color="8064A2" w:themeColor="accent4" w:sz="12" w:space="0"/>
        </w:tcBorders>
      </w:tcPr>
    </w:tblStylePr>
    <w:tblStylePr w:type="lastCol">
      <w:rPr>
        <w:color w:val="404040"/>
        <w:sz w:val="22"/>
      </w:rPr>
      <w:tcPr>
        <w:tcBorders>
          <w:left w:val="single" w:color="8064A2" w:themeColor="accent4" w:sz="12" w:space="0"/>
        </w:tcBorders>
      </w:tcPr>
    </w:tblStylePr>
    <w:tblStylePr w:type="lastRow">
      <w:rPr>
        <w:color w:val="404040"/>
        <w:sz w:val="22"/>
      </w:rPr>
      <w:tcPr>
        <w:tcBorders>
          <w:top w:val="single" w:color="8064A2" w:themeColor="accent4" w:sz="12" w:space="0"/>
        </w:tcBorders>
      </w:tcPr>
    </w:tblStylePr>
  </w:style>
  <w:style w:type="table" w:styleId="1198" w:customStyle="1">
    <w:name w:val="Bordered - Accent 5"/>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band1Horz">
      <w:rPr>
        <w:color w:val="404040"/>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firstCol">
      <w:rPr>
        <w:color w:val="404040"/>
        <w:sz w:val="22"/>
      </w:rPr>
    </w:tblStylePr>
    <w:tblStylePr w:type="firstRow">
      <w:rPr>
        <w:color w:val="404040"/>
        <w:sz w:val="22"/>
      </w:rPr>
      <w:tcPr>
        <w:tcBorders>
          <w:bottom w:val="single" w:color="4BACC6" w:themeColor="accent5" w:sz="12" w:space="0"/>
        </w:tcBorders>
      </w:tcPr>
    </w:tblStylePr>
    <w:tblStylePr w:type="lastCol">
      <w:rPr>
        <w:color w:val="404040"/>
        <w:sz w:val="22"/>
      </w:rPr>
      <w:tcPr>
        <w:tcBorders>
          <w:left w:val="single" w:color="4BACC6" w:themeColor="accent5" w:sz="12" w:space="0"/>
        </w:tcBorders>
      </w:tcPr>
    </w:tblStylePr>
    <w:tblStylePr w:type="lastRow">
      <w:rPr>
        <w:color w:val="404040"/>
        <w:sz w:val="22"/>
      </w:rPr>
      <w:tcPr>
        <w:tcBorders>
          <w:top w:val="single" w:color="4BACC6" w:themeColor="accent5" w:sz="12" w:space="0"/>
        </w:tcBorders>
      </w:tcPr>
    </w:tblStylePr>
  </w:style>
  <w:style w:type="table" w:styleId="1199" w:customStyle="1">
    <w:name w:val="Bordered - Accent 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band1Horz">
      <w:rPr>
        <w:color w:val="404040"/>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firstCol">
      <w:rPr>
        <w:color w:val="404040"/>
        <w:sz w:val="22"/>
      </w:rPr>
    </w:tblStylePr>
    <w:tblStylePr w:type="firstRow">
      <w:rPr>
        <w:color w:val="404040"/>
        <w:sz w:val="22"/>
      </w:rPr>
      <w:tcPr>
        <w:tcBorders>
          <w:bottom w:val="single" w:color="F79646" w:themeColor="accent6" w:sz="12" w:space="0"/>
        </w:tcBorders>
      </w:tcPr>
    </w:tblStylePr>
    <w:tblStylePr w:type="lastCol">
      <w:rPr>
        <w:color w:val="404040"/>
        <w:sz w:val="22"/>
      </w:rPr>
      <w:tcPr>
        <w:tcBorders>
          <w:left w:val="single" w:color="F79646" w:themeColor="accent6" w:sz="12" w:space="0"/>
        </w:tcBorders>
      </w:tcPr>
    </w:tblStylePr>
    <w:tblStylePr w:type="lastRow">
      <w:rPr>
        <w:color w:val="404040"/>
        <w:sz w:val="22"/>
      </w:rPr>
      <w:tcPr>
        <w:tcBorders>
          <w:top w:val="single" w:color="F79646" w:themeColor="accent6" w:sz="12" w:space="0"/>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customXml" Target="../customXml/item1.xml" /><Relationship Id="rId1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F66F-E3C2-44D2-99D3-347186D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Администрация г. Перми</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dc:description/>
  <dc:language>en-US</dc:language>
  <cp:lastModifiedBy>samokhvalova-ev</cp:lastModifiedBy>
  <cp:revision>102</cp:revision>
  <dcterms:created xsi:type="dcterms:W3CDTF">2024-10-15T09:17:00Z</dcterms:created>
  <dcterms:modified xsi:type="dcterms:W3CDTF">2026-05-22T12:16:35Z</dcterms:modified>
  <cp:version>786432</cp:version>
</cp:coreProperties>
</file>