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-541020</wp:posOffset>
                </wp:positionV>
                <wp:extent cx="6285865" cy="1595120"/>
                <wp:effectExtent l="0" t="0" r="635" b="508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95120"/>
                          <a:chOff x="1430" y="657"/>
                          <a:chExt cx="9899" cy="261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171" y="2693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margin;margin-left:1.70pt;mso-position-horizontal:absolute;mso-position-vertical-relative:text;margin-top:-42.60pt;mso-position-vertical:absolute;width:494.95pt;height:125.60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1;top:26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64546</wp:posOffset>
                </wp:positionH>
                <wp:positionV relativeFrom="paragraph">
                  <wp:posOffset>5715</wp:posOffset>
                </wp:positionV>
                <wp:extent cx="1085850" cy="296817"/>
                <wp:effectExtent l="0" t="0" r="0" b="0"/>
                <wp:wrapNone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0288;o:allowoverlap:true;o:allowincell:true;mso-position-horizontal-relative:text;margin-left:5.08pt;mso-position-horizontal:absolute;mso-position-vertical-relative:text;margin-top:0.45pt;mso-position-vertical:absolute;width:85.50pt;height:23.37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отдельные нормативные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правовые акты администрации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spacing w:line="240" w:lineRule="exact"/>
        <w:rPr>
          <w:rFonts w:eastAsia="Calibri"/>
          <w:lang w:eastAsia="en-US"/>
        </w:rPr>
      </w:pPr>
      <w:r>
        <w:rPr>
          <w:b/>
          <w:sz w:val="28"/>
          <w:szCs w:val="28"/>
        </w:rPr>
        <w:t xml:space="preserve">города Перми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</w:pP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  <w:t xml:space="preserve">В целях актуализации правовых актов администрации города Перми</w:t>
      </w:r>
      <w:r>
        <w:rPr>
          <w:rFonts w:eastAsia="Calibri"/>
          <w:sz w:val="28"/>
          <w:szCs w:val="28"/>
          <w:lang w:eastAsia="en-US"/>
        </w:rPr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Внести </w:t>
      </w: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постановление администрации города Перми от 11 августа </w:t>
        <w:br/>
        <w:t xml:space="preserve">2021 г. № 590 «О создании муниципальной рабочей группы по проверке обоснованности закупок для нужд муниципального образования город Пермь»</w:t>
      </w:r>
      <w:r>
        <w:rPr>
          <w:rFonts w:eastAsia="Calibri"/>
          <w:sz w:val="28"/>
          <w:szCs w:val="28"/>
        </w:rPr>
        <w:t xml:space="preserve"> </w:t>
        <w:br/>
        <w:t xml:space="preserve">(в ред. от 03.06.2022 № 442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от 09.02.2023 № 8</w:t>
      </w:r>
      <w:r>
        <w:rPr>
          <w:rFonts w:eastAsia="Calibri"/>
          <w:sz w:val="28"/>
          <w:szCs w:val="28"/>
        </w:rPr>
        <w:t xml:space="preserve">7,</w:t>
      </w:r>
      <w:r>
        <w:t xml:space="preserve"> </w:t>
      </w:r>
      <w:r>
        <w:rPr>
          <w:rFonts w:eastAsia="Calibri"/>
          <w:sz w:val="28"/>
          <w:szCs w:val="28"/>
        </w:rPr>
        <w:t xml:space="preserve">от 04.07.2023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571, от 18.10.2023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1109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от 29.11.2023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1341</w:t>
      </w:r>
      <w:r>
        <w:rPr>
          <w:rFonts w:eastAsia="Calibri"/>
          <w:sz w:val="28"/>
          <w:szCs w:val="28"/>
        </w:rPr>
        <w:t xml:space="preserve">, от 10.04.2024 № 267, от 26.04.2024 № 331, </w:t>
        <w:br/>
      </w:r>
      <w:r>
        <w:rPr>
          <w:rFonts w:eastAsia="Calibri"/>
          <w:sz w:val="28"/>
          <w:szCs w:val="28"/>
        </w:rPr>
        <w:t xml:space="preserve">от 03.02.2025 № 35, от 14.05.2025 № 325, от 16.07.2025 № 469, от 03.02.2026 № 45, от 15.04.2026 № 220</w:t>
      </w:r>
      <w:r>
        <w:rPr>
          <w:rFonts w:eastAsia="Calibri"/>
          <w:sz w:val="28"/>
          <w:szCs w:val="28"/>
        </w:rPr>
        <w:t xml:space="preserve">)</w:t>
      </w:r>
      <w:r>
        <w:rPr>
          <w:rFonts w:eastAsia="Calibri"/>
          <w:sz w:val="28"/>
          <w:szCs w:val="28"/>
        </w:rPr>
        <w:t xml:space="preserve"> следующие изменения: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преамбуле слова «до 01 января 2025 года» заменить словами «до 01 января 2027 года»;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в </w:t>
      </w:r>
      <w:r>
        <w:rPr>
          <w:rFonts w:eastAsia="Calibri"/>
          <w:sz w:val="28"/>
          <w:szCs w:val="28"/>
        </w:rPr>
        <w:t xml:space="preserve">приложении 3: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1.2.1. </w:t>
      </w:r>
      <w:r>
        <w:rPr>
          <w:rFonts w:eastAsia="Calibri"/>
          <w:sz w:val="28"/>
          <w:szCs w:val="28"/>
        </w:rPr>
        <w:t xml:space="preserve">пункт 1</w:t>
      </w:r>
      <w:r>
        <w:rPr>
          <w:rFonts w:eastAsia="Calibri"/>
          <w:sz w:val="28"/>
          <w:szCs w:val="28"/>
        </w:rPr>
        <w:t xml:space="preserve">изложить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«1. </w:t>
      </w:r>
      <w:r>
        <w:rPr>
          <w:rFonts w:eastAsia="Calibri"/>
          <w:sz w:val="28"/>
          <w:szCs w:val="28"/>
          <w:highlight w:val="none"/>
        </w:rPr>
        <w:t xml:space="preserve">Н</w:t>
      </w:r>
      <w:r>
        <w:rPr>
          <w:rFonts w:eastAsia="Calibri"/>
          <w:sz w:val="28"/>
          <w:szCs w:val="28"/>
          <w:highlight w:val="none"/>
        </w:rPr>
        <w:t xml:space="preserve">астоящий Порядок разработан в соответствии с частью 65.1 статьи 112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 </w:t>
      </w:r>
      <w:r>
        <w:rPr>
          <w:rFonts w:eastAsia="Calibri"/>
          <w:sz w:val="28"/>
          <w:szCs w:val="28"/>
          <w:highlight w:val="none"/>
        </w:rPr>
        <w:t xml:space="preserve">в</w:t>
      </w:r>
      <w:r>
        <w:rPr>
          <w:rFonts w:eastAsia="Calibri"/>
          <w:sz w:val="28"/>
          <w:szCs w:val="28"/>
          <w:highlight w:val="none"/>
        </w:rPr>
        <w:t xml:space="preserve"> целях установления и применения на территории муниципального образования город Пермь единых правил изменения существенных условий контрактов, заключенных до 01 января 2027 года для обеспечения нужд муниципального образования на основании решения администр</w:t>
      </w:r>
      <w:r>
        <w:rPr>
          <w:rFonts w:eastAsia="Calibri"/>
          <w:sz w:val="28"/>
          <w:szCs w:val="28"/>
          <w:highlight w:val="none"/>
        </w:rPr>
        <w:t xml:space="preserve">ации города Перми</w:t>
      </w:r>
      <w:r>
        <w:rPr>
          <w:rFonts w:eastAsia="Calibri"/>
          <w:sz w:val="28"/>
          <w:szCs w:val="28"/>
          <w:highlight w:val="none"/>
        </w:rPr>
        <w:t xml:space="preserve">.»;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1.2.2. в пункте 7 в третьем абзаце </w:t>
      </w:r>
      <w:r>
        <w:rPr>
          <w:rFonts w:eastAsia="Calibri"/>
          <w:sz w:val="28"/>
          <w:szCs w:val="28"/>
        </w:rPr>
        <w:t xml:space="preserve">цифры «2025</w:t>
      </w:r>
      <w:r>
        <w:rPr>
          <w:rFonts w:eastAsia="Calibri"/>
          <w:sz w:val="28"/>
          <w:szCs w:val="28"/>
        </w:rPr>
        <w:t xml:space="preserve">» заменить цифрами </w:t>
      </w:r>
      <w:r>
        <w:rPr>
          <w:rFonts w:eastAsia="Calibri"/>
          <w:sz w:val="28"/>
          <w:szCs w:val="28"/>
        </w:rPr>
        <w:t xml:space="preserve">«2027</w:t>
      </w:r>
      <w:r>
        <w:rPr>
          <w:rFonts w:eastAsia="Calibri"/>
          <w:sz w:val="28"/>
          <w:szCs w:val="28"/>
        </w:rPr>
        <w:t xml:space="preserve">»;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Признать утратившим силу </w:t>
      </w:r>
      <w:r>
        <w:rPr>
          <w:rFonts w:eastAsia="Calibri"/>
          <w:sz w:val="28"/>
          <w:szCs w:val="28"/>
          <w:highlight w:val="none"/>
        </w:rPr>
        <w:t xml:space="preserve">постановление администрации города Перми от 23 сентября 2021 г. № 747 «О возможности изменения существенных условий муниципальных контрактов, предметом которых является выполнение работ по строительству, реконструкции, капитальному ремонту, сносу объекта к</w:t>
      </w:r>
      <w:r>
        <w:rPr>
          <w:rFonts w:eastAsia="Calibri"/>
          <w:sz w:val="28"/>
          <w:szCs w:val="28"/>
          <w:highlight w:val="none"/>
        </w:rPr>
        <w:t xml:space="preserve">апитального строительства, проведению работ по сохранению объектов культурного наследия».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ab/>
        <w:t xml:space="preserve">          </w:t>
      </w:r>
      <w:r>
        <w:rPr>
          <w:sz w:val="28"/>
          <w:szCs w:val="24"/>
        </w:rPr>
        <w:tab/>
        <w:t xml:space="preserve">                                                        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Э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Соснин</w:t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Default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siluyanova-om</cp:lastModifiedBy>
  <cp:revision>21</cp:revision>
  <dcterms:created xsi:type="dcterms:W3CDTF">2024-04-19T10:07:00Z</dcterms:created>
  <dcterms:modified xsi:type="dcterms:W3CDTF">2026-05-27T08:57:56Z</dcterms:modified>
</cp:coreProperties>
</file>