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7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7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7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903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7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97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7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97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7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7"/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2"/>
        <w:ind w:right="5387"/>
        <w:spacing w:line="240" w:lineRule="exact"/>
        <w:rPr>
          <w:b w:val="0"/>
          <w:bCs w:val="0"/>
          <w:szCs w:val="24"/>
        </w:rPr>
      </w:pP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  <w:r>
        <w:rPr>
          <w:b w:val="0"/>
          <w:bCs w:val="0"/>
          <w:szCs w:val="24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bCs w:val="0"/>
          <w:szCs w:val="24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right="5387"/>
        <w:spacing w:line="240" w:lineRule="exact"/>
        <w:rPr>
          <w:szCs w:val="24"/>
        </w:rPr>
      </w:pPr>
      <w:r>
        <w:rPr>
          <w:szCs w:val="24"/>
        </w:rPr>
        <w:t xml:space="preserve">О внесении изменений </w:t>
      </w:r>
      <w:r>
        <w:rPr>
          <w:szCs w:val="24"/>
        </w:rPr>
      </w:r>
      <w:r>
        <w:rPr>
          <w:szCs w:val="24"/>
        </w:rPr>
      </w:r>
    </w:p>
    <w:p>
      <w:pPr>
        <w:pStyle w:val="992"/>
        <w:ind w:right="5387"/>
        <w:spacing w:line="240" w:lineRule="exact"/>
        <w:rPr>
          <w14:ligatures w14:val="none"/>
        </w:rPr>
      </w:pPr>
      <w:r>
        <w:rPr>
          <w:szCs w:val="24"/>
        </w:rPr>
        <w:t xml:space="preserve">в отдельные правовые акты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администрации города Перми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в сфере</w:t>
      </w:r>
      <w:r>
        <w:rPr>
          <w:szCs w:val="24"/>
        </w:rPr>
        <w:t xml:space="preserve"> </w:t>
      </w:r>
      <w:r>
        <w:rPr>
          <w:szCs w:val="24"/>
        </w:rPr>
        <w:t xml:space="preserve">исполнения переданных </w:t>
      </w:r>
      <w:r>
        <w:rPr>
          <w:szCs w:val="24"/>
        </w:rPr>
        <w:br/>
      </w:r>
      <w:r>
        <w:rPr>
          <w:szCs w:val="24"/>
        </w:rPr>
        <w:t xml:space="preserve">государственных полномочий </w:t>
      </w:r>
      <w:r>
        <w:rPr>
          <w:szCs w:val="24"/>
        </w:rPr>
        <w:br/>
      </w:r>
      <w:r>
        <w:rPr>
          <w:szCs w:val="24"/>
        </w:rPr>
        <w:t xml:space="preserve">по составлению протоколов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szCs w:val="24"/>
        </w:rPr>
        <w:t xml:space="preserve">об административных</w:t>
      </w:r>
      <w:r>
        <w:rPr>
          <w:szCs w:val="24"/>
        </w:rPr>
        <w:t xml:space="preserve"> </w:t>
      </w:r>
      <w:r>
        <w:rPr>
          <w:szCs w:val="24"/>
        </w:rPr>
        <w:br/>
      </w:r>
      <w:r>
        <w:t xml:space="preserve">правонарушениях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92"/>
        <w:ind w:right="5387"/>
        <w:spacing w:line="240" w:lineRule="exact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92"/>
        <w:ind w:right="5387"/>
        <w:spacing w:line="240" w:lineRule="exact"/>
        <w:rPr>
          <w:b w:val="0"/>
          <w:bCs w:val="0"/>
        </w:rPr>
      </w:pPr>
      <w:r>
        <w:rPr>
          <w:b w:val="0"/>
          <w:szCs w:val="28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7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Законом Пермского края от 06 апреля 2015 г. </w:t>
      </w:r>
      <w:r>
        <w:rPr>
          <w:sz w:val="28"/>
        </w:rPr>
        <w:t xml:space="preserve">№</w:t>
      </w:r>
      <w:r>
        <w:rPr>
          <w:sz w:val="28"/>
        </w:rPr>
        <w:t xml:space="preserve"> 460-ПК </w:t>
      </w:r>
      <w:r>
        <w:rPr>
          <w:sz w:val="28"/>
        </w:rPr>
        <w:t xml:space="preserve">«</w:t>
      </w:r>
      <w:r>
        <w:rPr>
          <w:sz w:val="28"/>
        </w:rPr>
        <w:t xml:space="preserve">Об административных правонарушениях в Пермском крае</w:t>
      </w:r>
      <w:r>
        <w:rPr>
          <w:sz w:val="28"/>
        </w:rPr>
        <w:t xml:space="preserve">»</w:t>
      </w:r>
      <w:r>
        <w:rPr>
          <w:sz w:val="28"/>
        </w:rPr>
        <w:t xml:space="preserve">, Уставом города Перми, в</w:t>
      </w:r>
      <w:r>
        <w:rPr>
          <w:sz w:val="28"/>
        </w:rPr>
        <w:t xml:space="preserve"> целях актуализации </w:t>
      </w:r>
      <w:r>
        <w:rPr>
          <w:sz w:val="28"/>
        </w:rPr>
        <w:t xml:space="preserve">нормативной правовой базы</w:t>
      </w:r>
      <w:r>
        <w:rPr>
          <w:sz w:val="28"/>
        </w:rPr>
        <w:t xml:space="preserve"> ад</w:t>
      </w:r>
      <w:r>
        <w:rPr>
          <w:sz w:val="28"/>
        </w:rPr>
        <w:t xml:space="preserve">министрации города Перми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97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территориальных органов администрации города Перми (за исключением администрации поселка Новые Ляды города Перми), уполномоченных составлять протоколы </w:t>
        <w:br/>
      </w:r>
      <w:r>
        <w:rPr>
          <w:rFonts w:eastAsia="Calibri"/>
          <w:sz w:val="28"/>
          <w:szCs w:val="28"/>
          <w:lang w:eastAsia="en-US"/>
        </w:rPr>
        <w:t xml:space="preserve">об администрати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ных правонарушениях, утвержденный постановлением администрации города Перми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28 мая 2015 г. № 316 (в ред. от</w:t>
      </w:r>
      <w:r>
        <w:rPr>
          <w:rFonts w:eastAsia="Calibri"/>
          <w:sz w:val="28"/>
          <w:szCs w:val="28"/>
          <w:lang w:eastAsia="en-US"/>
        </w:rPr>
        <w:t xml:space="preserve">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 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от 14.03.2019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  <w:br/>
      </w:r>
      <w:r>
        <w:rPr>
          <w:rFonts w:eastAsia="Calibri"/>
          <w:sz w:val="28"/>
          <w:szCs w:val="28"/>
          <w:lang w:eastAsia="en-US"/>
        </w:rPr>
        <w:t xml:space="preserve">от 21.01.2020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53, 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 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</w:t>
        <w:br/>
        <w:t xml:space="preserve">от 28.05.2024 № 403, 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</w:t>
        <w:br/>
      </w:r>
      <w:r>
        <w:rPr>
          <w:rFonts w:eastAsia="Calibri"/>
          <w:sz w:val="28"/>
          <w:szCs w:val="28"/>
          <w:lang w:eastAsia="en-US"/>
        </w:rPr>
        <w:t xml:space="preserve">№ 256</w:t>
      </w:r>
      <w:r>
        <w:rPr>
          <w:rFonts w:eastAsia="Calibri"/>
          <w:sz w:val="28"/>
          <w:szCs w:val="28"/>
          <w:lang w:eastAsia="en-US"/>
        </w:rPr>
        <w:t xml:space="preserve">, от 30.03.2026 № 190), изложив строку 5 в следующей редакции:</w:t>
      </w:r>
      <w:r>
        <w:rPr>
          <w:rFonts w:eastAsia="Calibri"/>
          <w:sz w:val="28"/>
          <w:szCs w:val="28"/>
          <w:lang w:eastAsia="en-US"/>
          <w14:ligatures w14:val="none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9"/>
        <w:gridCol w:w="6236"/>
        <w:gridCol w:w="3110"/>
      </w:tblGrid>
      <w:tr>
        <w:tblPrEx/>
        <w:trPr/>
        <w:tc>
          <w:tcPr>
            <w:tcW w:w="55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623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(сектора) потребительского рынка администрации района города Перми,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отдела (сектора) потребительского рынка администрации района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лавный специалист отдела (сектора) потребительского рынка администрации района города Перми</w:t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</w:p>
        </w:tc>
        <w:tc>
          <w:tcPr>
            <w:tcW w:w="311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6.3, 6.6.1, 6.8.1, 6.10, 6.11, 6.15, 6.16, 7.10, 7.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11 (часть 1, 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асть 1.1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9.1, 9.4</w:t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7"/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администрации поселка Новые Ляды города Перми, уполномоченных составлять протоколы </w:t>
        <w:br/>
      </w:r>
      <w:r>
        <w:rPr>
          <w:rFonts w:eastAsia="Calibri"/>
          <w:sz w:val="28"/>
          <w:szCs w:val="28"/>
          <w:lang w:eastAsia="en-US"/>
        </w:rPr>
        <w:t xml:space="preserve">об административных правонарушениях, утвержденный постановлением администрации города Перми от 28 мая 2015 г. № 316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(в ред. </w:t>
      </w:r>
      <w:r>
        <w:rPr>
          <w:rFonts w:eastAsia="Calibri"/>
          <w:sz w:val="28"/>
          <w:szCs w:val="28"/>
          <w:lang w:eastAsia="en-US"/>
        </w:rPr>
        <w:t xml:space="preserve">от 25.03.2016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 от 09.06.2018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377, от 11.09.2018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589, от 17.12.2018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991, от 14.03.2019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159, от 23.05.2019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204, 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652, </w:t>
        <w:br/>
      </w:r>
      <w:r>
        <w:rPr>
          <w:rFonts w:eastAsia="Calibri"/>
          <w:sz w:val="28"/>
          <w:szCs w:val="28"/>
          <w:lang w:eastAsia="en-US"/>
        </w:rPr>
        <w:t xml:space="preserve">от 21.01.2020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53, от 29.01.2020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77, 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23.07.2020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648, от 26.03.2021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207, от 13.04.2021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 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29.12.2022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1410,</w:t>
      </w:r>
      <w:r>
        <w:rPr>
          <w:rFonts w:eastAsia="Calibri"/>
          <w:sz w:val="28"/>
          <w:szCs w:val="28"/>
          <w:lang w:eastAsia="en-US"/>
        </w:rPr>
        <w:t xml:space="preserve"> от 02.05.2023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350,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28.02.2024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149</w:t>
      </w:r>
      <w:r>
        <w:rPr>
          <w:rFonts w:eastAsia="Calibri"/>
          <w:sz w:val="28"/>
          <w:szCs w:val="28"/>
          <w:lang w:eastAsia="en-US"/>
        </w:rPr>
        <w:t xml:space="preserve">, </w:t>
        <w:br/>
      </w:r>
      <w:r>
        <w:rPr>
          <w:rFonts w:eastAsia="Calibri"/>
          <w:sz w:val="28"/>
          <w:szCs w:val="28"/>
          <w:lang w:eastAsia="en-US"/>
        </w:rPr>
        <w:t xml:space="preserve">от 28.05.2024 № 403, </w:t>
      </w:r>
      <w:r>
        <w:rPr>
          <w:rFonts w:eastAsia="Calibri"/>
          <w:sz w:val="28"/>
          <w:szCs w:val="28"/>
          <w:lang w:eastAsia="en-US"/>
        </w:rPr>
        <w:t xml:space="preserve">от 28.01.2025 № 26, </w:t>
      </w:r>
      <w:r>
        <w:rPr>
          <w:rFonts w:eastAsia="Calibri"/>
          <w:sz w:val="28"/>
          <w:szCs w:val="28"/>
          <w:lang w:eastAsia="en-US"/>
        </w:rPr>
        <w:t xml:space="preserve">от 25.02.2025 </w:t>
      </w:r>
      <w:r>
        <w:rPr>
          <w:rFonts w:eastAsia="Calibri"/>
          <w:sz w:val="28"/>
          <w:szCs w:val="28"/>
          <w:lang w:eastAsia="en-US"/>
        </w:rPr>
        <w:t xml:space="preserve">№ 111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15.04.2025 </w:t>
        <w:br/>
        <w:t xml:space="preserve">№ 256, </w:t>
      </w:r>
      <w:r>
        <w:rPr>
          <w:rFonts w:eastAsia="Calibri"/>
          <w:sz w:val="28"/>
          <w:szCs w:val="28"/>
          <w:lang w:eastAsia="en-US"/>
        </w:rPr>
        <w:t xml:space="preserve">от 30.03.2026 № 190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изложив строку 6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928"/>
        <w:gridCol w:w="3426"/>
      </w:tblGrid>
      <w:tr>
        <w:tblPrEx/>
        <w:trPr/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</w:p>
        </w:tc>
        <w:tc>
          <w:tcPr>
            <w:tcW w:w="592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Помощник главы администрации поселка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  <w:br/>
              <w:t xml:space="preserve">по вопросам развития потребительского рынка отдела благоустройства и потребительского рынка администрации поселка Новые Ляды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34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6.3, 6.8.1, 6.8.2, 6.10, 6.11, 6.15, 6.16, 6.17, 7.10, 7.11, 9.1, 9.4</w:t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  <w:r>
              <w:rPr>
                <w:rFonts w:eastAsia="Calibri"/>
                <w:b w:val="0"/>
                <w:i w:val="0"/>
                <w:strike w:val="0"/>
                <w:sz w:val="24"/>
                <w:lang w:eastAsia="en-US"/>
                <w14:ligatures w14:val="none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97"/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изменения </w:t>
      </w:r>
      <w:r>
        <w:rPr>
          <w:rFonts w:eastAsia="Calibri"/>
          <w:sz w:val="28"/>
          <w:szCs w:val="28"/>
          <w:lang w:eastAsia="en-US"/>
        </w:rPr>
        <w:t xml:space="preserve">в перечень должностных лиц администрации города Перми, уполномоченных составлять протоколы об административных правонарушениях, утвержденный постановлением администрации города Перми от </w:t>
      </w:r>
      <w:r>
        <w:rPr>
          <w:rFonts w:eastAsia="Calibri"/>
          <w:sz w:val="28"/>
          <w:szCs w:val="28"/>
          <w:lang w:eastAsia="en-US"/>
        </w:rPr>
        <w:t xml:space="preserve">17</w:t>
      </w:r>
      <w:r>
        <w:rPr>
          <w:rFonts w:eastAsia="Calibri"/>
          <w:sz w:val="28"/>
          <w:szCs w:val="28"/>
          <w:lang w:eastAsia="en-US"/>
        </w:rPr>
        <w:t xml:space="preserve"> июня </w:t>
      </w:r>
      <w:r>
        <w:rPr>
          <w:rFonts w:eastAsia="Calibri"/>
          <w:sz w:val="28"/>
          <w:szCs w:val="28"/>
          <w:lang w:eastAsia="en-US"/>
        </w:rPr>
        <w:t xml:space="preserve">2015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378</w:t>
      </w:r>
      <w:r>
        <w:rPr>
          <w:rFonts w:eastAsia="Calibri"/>
          <w:sz w:val="28"/>
          <w:szCs w:val="28"/>
          <w:lang w:eastAsia="en-US"/>
        </w:rPr>
        <w:t xml:space="preserve"> (в ред. от </w:t>
      </w:r>
      <w:r>
        <w:rPr>
          <w:rFonts w:eastAsia="Calibri"/>
          <w:sz w:val="28"/>
          <w:szCs w:val="28"/>
          <w:lang w:eastAsia="en-US"/>
        </w:rPr>
        <w:t xml:space="preserve">13.01.2016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10.03.2016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147, </w:t>
        <w:br/>
      </w:r>
      <w:r>
        <w:rPr>
          <w:rFonts w:eastAsia="Calibri"/>
          <w:sz w:val="28"/>
          <w:szCs w:val="28"/>
          <w:lang w:eastAsia="en-US"/>
        </w:rPr>
        <w:t xml:space="preserve">от 21.10.2016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943, от 09.12.2016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1095,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03.12.2018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947, от 22.05.2019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200, от 06.09.2019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536,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08.10.2019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649, от 10.01.2020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18, </w:t>
        <w:br/>
      </w:r>
      <w:r>
        <w:rPr>
          <w:rFonts w:eastAsia="Calibri"/>
          <w:sz w:val="28"/>
          <w:szCs w:val="28"/>
          <w:lang w:eastAsia="en-US"/>
        </w:rPr>
        <w:t xml:space="preserve">от 21.01.2020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50,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03.06.2020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492, от 27.11.2020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1208, от 13.04.2021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248,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06.10.2021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801, от 23.12.2021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1185, от 30.03.2022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241,</w:t>
      </w:r>
      <w:r>
        <w:rPr>
          <w:rFonts w:eastAsia="Calibri"/>
          <w:sz w:val="28"/>
          <w:szCs w:val="28"/>
          <w:lang w:eastAsia="en-US"/>
        </w:rPr>
        <w:t xml:space="preserve"> </w:t>
        <w:br/>
      </w:r>
      <w:r>
        <w:rPr>
          <w:rFonts w:eastAsia="Calibri"/>
          <w:sz w:val="28"/>
          <w:szCs w:val="28"/>
          <w:lang w:eastAsia="en-US"/>
        </w:rPr>
        <w:t xml:space="preserve">от 17.04.2023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310, от 08.06.2023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465, от 20.09.2023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858,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24.01.2024 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46, </w:t>
      </w:r>
      <w:r>
        <w:rPr>
          <w:rFonts w:eastAsia="Calibri"/>
          <w:sz w:val="28"/>
          <w:szCs w:val="28"/>
          <w:lang w:eastAsia="en-US"/>
        </w:rPr>
        <w:t xml:space="preserve">от 28.05.2024 </w:t>
      </w:r>
      <w:r>
        <w:rPr>
          <w:rFonts w:eastAsia="Calibri"/>
          <w:sz w:val="28"/>
          <w:szCs w:val="28"/>
          <w:lang w:eastAsia="en-US"/>
        </w:rPr>
        <w:t xml:space="preserve">№ 403</w:t>
      </w:r>
      <w:r>
        <w:rPr>
          <w:rFonts w:eastAsia="Calibri"/>
          <w:sz w:val="28"/>
          <w:szCs w:val="28"/>
          <w:lang w:eastAsia="en-US"/>
        </w:rPr>
        <w:t xml:space="preserve">, от 11.12.2024 </w:t>
      </w:r>
      <w:r>
        <w:rPr>
          <w:rFonts w:eastAsia="Calibri"/>
          <w:sz w:val="28"/>
          <w:szCs w:val="28"/>
          <w:lang w:eastAsia="en-US"/>
        </w:rPr>
        <w:t xml:space="preserve">№ 1217, от 30.03.2026 № 190</w:t>
      </w:r>
      <w:r>
        <w:rPr>
          <w:rFonts w:eastAsia="Calibri"/>
          <w:sz w:val="28"/>
          <w:szCs w:val="28"/>
          <w:lang w:eastAsia="en-US"/>
        </w:rPr>
        <w:t xml:space="preserve">), </w:t>
      </w:r>
      <w:r>
        <w:rPr>
          <w:rFonts w:eastAsia="Calibri"/>
          <w:sz w:val="28"/>
          <w:szCs w:val="28"/>
          <w:lang w:eastAsia="en-US"/>
        </w:rPr>
        <w:t xml:space="preserve">изложив строку 1 в следующей редакции: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6516"/>
        <w:gridCol w:w="2543"/>
      </w:tblGrid>
      <w:tr>
        <w:tblPrEx/>
        <w:trPr/>
        <w:tc>
          <w:tcPr>
            <w:tcW w:w="846" w:type="dxa"/>
            <w:vAlign w:val="top"/>
            <w:textDirection w:val="lrTb"/>
            <w:noWrap w:val="false"/>
          </w:tcPr>
          <w:p>
            <w:pPr>
              <w:pStyle w:val="897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1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6516" w:type="dxa"/>
            <w:vAlign w:val="top"/>
            <w:textDirection w:val="lrTb"/>
            <w:noWrap w:val="false"/>
          </w:tcPr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заместитель начальника департамента дорог и благоустройства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департамента-начальник отдела организации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дорожного движения департамента дорог и благоустройства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по муниципальному дорожному контролю 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дорог 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организации дорожной деятельности и наружного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освещения департамента дорог 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садово-паркового хозяйства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сектора по ритуальной деятельности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сектора по муниципальным программам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сектора по реализации национальных проектов 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дорог 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технической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политики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отдела организации дорожной деятельности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наружного освещения департамента дорог и благоустройства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организации дорожного движения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по муниципальному дорожному контролю 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дорог 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организации дорожной деятельности и наружного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освещения департамента дорог 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технической политики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отдела садово-паркового хозяйства департамента дорог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сектора по муниципальным программам департамента дорог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 благоустройства администрации города Перми;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jc w:val="left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консультант сектора по реализации национальных проектов департамента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дорог и благоустройства администрации города Перми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5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6.1.1 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части 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6.3.1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6.4.1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6.5.1 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части 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6.6.1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6.12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10.1</w:t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eastAsia="Calibri"/>
                <w:sz w:val="28"/>
                <w:szCs w:val="28"/>
                <w:lang w:eastAsia="en-US"/>
                <w14:ligatures w14:val="none"/>
              </w:rPr>
            </w:r>
          </w:p>
          <w:p>
            <w:r/>
            <w:r/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4.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печатном средстве массовой информации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pStyle w:val="89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</w:t>
      </w:r>
      <w:r>
        <w:rPr>
          <w:sz w:val="28"/>
          <w:szCs w:val="28"/>
        </w:rPr>
        <w:t xml:space="preserve">ечить обнародование настоящего п</w:t>
      </w:r>
      <w:r>
        <w:rPr>
          <w:sz w:val="28"/>
          <w:szCs w:val="28"/>
        </w:rPr>
        <w:t xml:space="preserve">остановления посредством официального опубликования в сетевом издании «Официальный сайт муниципального образования город Пермь www.gorodperm.ru»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7. Контроль за исполнением настоящего </w:t>
      </w:r>
      <w:r>
        <w:rPr>
          <w:sz w:val="28"/>
        </w:rPr>
        <w:t xml:space="preserve">п</w:t>
      </w:r>
      <w:r>
        <w:rPr>
          <w:sz w:val="28"/>
        </w:rPr>
        <w:t xml:space="preserve">остановления возложить </w:t>
        <w:br/>
      </w:r>
      <w:r>
        <w:rPr>
          <w:sz w:val="28"/>
        </w:rPr>
        <w:t xml:space="preserve">на </w:t>
      </w:r>
      <w:r>
        <w:rPr>
          <w:sz w:val="28"/>
        </w:rPr>
        <w:t xml:space="preserve">заместителя главы администрации </w:t>
      </w:r>
      <w:r>
        <w:rPr>
          <w:sz w:val="28"/>
        </w:rPr>
        <w:t xml:space="preserve">города Перми </w:t>
      </w:r>
      <w:r>
        <w:rPr>
          <w:sz w:val="28"/>
        </w:rPr>
        <w:t xml:space="preserve">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Глава города Перми</w:t>
      </w:r>
      <w:r>
        <w:rPr>
          <w:sz w:val="28"/>
        </w:rPr>
        <w:tab/>
        <w:t xml:space="preserve">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7"/>
      </w:rPr>
      <w:framePr w:wrap="around" w:vAnchor="text" w:hAnchor="margin" w:xAlign="center" w:y="1"/>
    </w:pPr>
    <w:r>
      <w:rPr>
        <w:rStyle w:val="907"/>
      </w:rPr>
      <w:fldChar w:fldCharType="begin"/>
    </w:r>
    <w:r>
      <w:rPr>
        <w:rStyle w:val="907"/>
      </w:rPr>
      <w:instrText xml:space="preserve">PAGE  </w:instrText>
    </w:r>
    <w:r>
      <w:rPr>
        <w:rStyle w:val="907"/>
      </w:rPr>
      <w:fldChar w:fldCharType="end"/>
    </w:r>
    <w:r>
      <w:rPr>
        <w:rStyle w:val="907"/>
      </w:rPr>
    </w:r>
    <w:r>
      <w:rPr>
        <w:rStyle w:val="907"/>
      </w:rPr>
    </w:r>
  </w:p>
  <w:p>
    <w:pPr>
      <w:pStyle w:val="90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7"/>
    <w:next w:val="897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7"/>
    <w:next w:val="897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7"/>
    <w:next w:val="897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7"/>
    <w:next w:val="897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7"/>
    <w:next w:val="897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7"/>
    <w:next w:val="8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7"/>
    <w:next w:val="897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7"/>
    <w:next w:val="897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7"/>
    <w:next w:val="897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7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7"/>
    <w:next w:val="897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link w:val="739"/>
    <w:uiPriority w:val="10"/>
    <w:rPr>
      <w:sz w:val="48"/>
      <w:szCs w:val="48"/>
    </w:rPr>
  </w:style>
  <w:style w:type="paragraph" w:styleId="741">
    <w:name w:val="Subtitle"/>
    <w:basedOn w:val="897"/>
    <w:next w:val="897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link w:val="741"/>
    <w:uiPriority w:val="11"/>
    <w:rPr>
      <w:sz w:val="24"/>
      <w:szCs w:val="24"/>
    </w:rPr>
  </w:style>
  <w:style w:type="paragraph" w:styleId="743">
    <w:name w:val="Quote"/>
    <w:basedOn w:val="897"/>
    <w:next w:val="897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7"/>
    <w:next w:val="897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Header"/>
    <w:basedOn w:val="897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Header Char"/>
    <w:link w:val="747"/>
    <w:uiPriority w:val="99"/>
  </w:style>
  <w:style w:type="paragraph" w:styleId="749">
    <w:name w:val="Footer"/>
    <w:basedOn w:val="89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>
    <w:name w:val="Footer Char"/>
    <w:link w:val="749"/>
    <w:uiPriority w:val="99"/>
  </w:style>
  <w:style w:type="paragraph" w:styleId="751">
    <w:name w:val="Caption"/>
    <w:basedOn w:val="897"/>
    <w:next w:val="897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749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next w:val="897"/>
    <w:link w:val="897"/>
    <w:qFormat/>
    <w:rPr>
      <w:lang w:val="ru-RU" w:eastAsia="ru-RU" w:bidi="ar-SA"/>
    </w:rPr>
  </w:style>
  <w:style w:type="paragraph" w:styleId="898">
    <w:name w:val="Заголовок 1"/>
    <w:basedOn w:val="897"/>
    <w:next w:val="897"/>
    <w:link w:val="897"/>
    <w:qFormat/>
    <w:pPr>
      <w:ind w:right="-1" w:firstLine="709"/>
      <w:jc w:val="both"/>
      <w:keepNext/>
      <w:outlineLvl w:val="0"/>
    </w:pPr>
    <w:rPr>
      <w:sz w:val="24"/>
    </w:rPr>
  </w:style>
  <w:style w:type="paragraph" w:styleId="899">
    <w:name w:val="Заголовок 2"/>
    <w:basedOn w:val="897"/>
    <w:next w:val="897"/>
    <w:link w:val="897"/>
    <w:qFormat/>
    <w:pPr>
      <w:ind w:right="-1"/>
      <w:jc w:val="both"/>
      <w:keepNext/>
      <w:outlineLvl w:val="1"/>
    </w:pPr>
    <w:rPr>
      <w:sz w:val="24"/>
    </w:rPr>
  </w:style>
  <w:style w:type="character" w:styleId="900">
    <w:name w:val="Основной шрифт абзаца"/>
    <w:next w:val="900"/>
    <w:link w:val="897"/>
    <w:semiHidden/>
  </w:style>
  <w:style w:type="table" w:styleId="901">
    <w:name w:val="Обычная таблица"/>
    <w:next w:val="901"/>
    <w:link w:val="897"/>
    <w:semiHidden/>
    <w:tblPr/>
  </w:style>
  <w:style w:type="numbering" w:styleId="902">
    <w:name w:val="Нет списка"/>
    <w:next w:val="902"/>
    <w:link w:val="897"/>
    <w:semiHidden/>
  </w:style>
  <w:style w:type="paragraph" w:styleId="903">
    <w:name w:val="Название объекта"/>
    <w:basedOn w:val="897"/>
    <w:next w:val="897"/>
    <w:link w:val="89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Основной текст"/>
    <w:basedOn w:val="897"/>
    <w:next w:val="904"/>
    <w:link w:val="932"/>
    <w:pPr>
      <w:ind w:right="3117"/>
    </w:pPr>
    <w:rPr>
      <w:rFonts w:ascii="Courier New" w:hAnsi="Courier New"/>
      <w:sz w:val="26"/>
    </w:rPr>
  </w:style>
  <w:style w:type="paragraph" w:styleId="905">
    <w:name w:val="Основной текст с отступом"/>
    <w:basedOn w:val="897"/>
    <w:next w:val="905"/>
    <w:link w:val="897"/>
    <w:pPr>
      <w:ind w:right="-1"/>
      <w:jc w:val="both"/>
    </w:pPr>
    <w:rPr>
      <w:sz w:val="26"/>
    </w:rPr>
  </w:style>
  <w:style w:type="paragraph" w:styleId="906">
    <w:name w:val="Нижний колонтитул"/>
    <w:basedOn w:val="897"/>
    <w:next w:val="906"/>
    <w:link w:val="991"/>
    <w:uiPriority w:val="99"/>
    <w:pPr>
      <w:tabs>
        <w:tab w:val="center" w:pos="4153" w:leader="none"/>
        <w:tab w:val="right" w:pos="8306" w:leader="none"/>
      </w:tabs>
    </w:pPr>
  </w:style>
  <w:style w:type="character" w:styleId="907">
    <w:name w:val="Номер страницы"/>
    <w:basedOn w:val="900"/>
    <w:next w:val="907"/>
    <w:link w:val="897"/>
  </w:style>
  <w:style w:type="paragraph" w:styleId="908">
    <w:name w:val="Верхний колонтитул"/>
    <w:basedOn w:val="897"/>
    <w:next w:val="908"/>
    <w:link w:val="911"/>
    <w:uiPriority w:val="99"/>
    <w:pPr>
      <w:tabs>
        <w:tab w:val="center" w:pos="4153" w:leader="none"/>
        <w:tab w:val="right" w:pos="8306" w:leader="none"/>
      </w:tabs>
    </w:pPr>
  </w:style>
  <w:style w:type="paragraph" w:styleId="909">
    <w:name w:val="Текст выноски"/>
    <w:basedOn w:val="897"/>
    <w:next w:val="909"/>
    <w:link w:val="910"/>
    <w:uiPriority w:val="99"/>
    <w:rPr>
      <w:rFonts w:ascii="Segoe UI" w:hAnsi="Segoe UI" w:cs="Segoe UI"/>
      <w:sz w:val="18"/>
      <w:szCs w:val="18"/>
    </w:rPr>
  </w:style>
  <w:style w:type="character" w:styleId="910">
    <w:name w:val="Текст выноски Знак"/>
    <w:next w:val="910"/>
    <w:link w:val="909"/>
    <w:uiPriority w:val="99"/>
    <w:rPr>
      <w:rFonts w:ascii="Segoe UI" w:hAnsi="Segoe UI" w:cs="Segoe UI"/>
      <w:sz w:val="18"/>
      <w:szCs w:val="18"/>
    </w:rPr>
  </w:style>
  <w:style w:type="character" w:styleId="911">
    <w:name w:val="Верхний колонтитул Знак"/>
    <w:next w:val="911"/>
    <w:link w:val="908"/>
    <w:uiPriority w:val="99"/>
  </w:style>
  <w:style w:type="numbering" w:styleId="912">
    <w:name w:val="Нет списка1"/>
    <w:next w:val="902"/>
    <w:link w:val="897"/>
    <w:uiPriority w:val="99"/>
    <w:semiHidden/>
    <w:unhideWhenUsed/>
  </w:style>
  <w:style w:type="paragraph" w:styleId="913">
    <w:name w:val="Без интервала"/>
    <w:next w:val="913"/>
    <w:link w:val="897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4">
    <w:name w:val="Гиперссылка"/>
    <w:next w:val="914"/>
    <w:link w:val="897"/>
    <w:uiPriority w:val="99"/>
    <w:unhideWhenUsed/>
    <w:rPr>
      <w:color w:val="0000ff"/>
      <w:u w:val="single"/>
    </w:rPr>
  </w:style>
  <w:style w:type="character" w:styleId="915">
    <w:name w:val="Просмотренная гиперссылка"/>
    <w:next w:val="915"/>
    <w:link w:val="897"/>
    <w:uiPriority w:val="99"/>
    <w:unhideWhenUsed/>
    <w:rPr>
      <w:color w:val="800080"/>
      <w:u w:val="single"/>
    </w:rPr>
  </w:style>
  <w:style w:type="paragraph" w:styleId="916">
    <w:name w:val="xl65"/>
    <w:basedOn w:val="897"/>
    <w:next w:val="916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66"/>
    <w:basedOn w:val="897"/>
    <w:next w:val="917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>
    <w:name w:val="xl67"/>
    <w:basedOn w:val="897"/>
    <w:next w:val="918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9">
    <w:name w:val="xl68"/>
    <w:basedOn w:val="897"/>
    <w:next w:val="919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>
    <w:name w:val="xl69"/>
    <w:basedOn w:val="897"/>
    <w:next w:val="920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>
    <w:name w:val="xl70"/>
    <w:basedOn w:val="897"/>
    <w:next w:val="921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2">
    <w:name w:val="xl71"/>
    <w:basedOn w:val="897"/>
    <w:next w:val="922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>
    <w:name w:val="xl72"/>
    <w:basedOn w:val="897"/>
    <w:next w:val="923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xl73"/>
    <w:basedOn w:val="897"/>
    <w:next w:val="924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>
    <w:name w:val="xl74"/>
    <w:basedOn w:val="897"/>
    <w:next w:val="925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>
    <w:name w:val="xl75"/>
    <w:basedOn w:val="897"/>
    <w:next w:val="926"/>
    <w:link w:val="8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>
    <w:name w:val="xl76"/>
    <w:basedOn w:val="897"/>
    <w:next w:val="927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>
    <w:name w:val="xl77"/>
    <w:basedOn w:val="897"/>
    <w:next w:val="928"/>
    <w:link w:val="8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>
    <w:name w:val="xl78"/>
    <w:basedOn w:val="897"/>
    <w:next w:val="929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0">
    <w:name w:val="xl79"/>
    <w:basedOn w:val="897"/>
    <w:next w:val="930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>
    <w:name w:val="Форма"/>
    <w:next w:val="931"/>
    <w:link w:val="897"/>
    <w:rPr>
      <w:sz w:val="28"/>
      <w:szCs w:val="28"/>
      <w:lang w:val="ru-RU" w:eastAsia="ru-RU" w:bidi="ar-SA"/>
    </w:rPr>
  </w:style>
  <w:style w:type="character" w:styleId="932">
    <w:name w:val="Основной текст Знак"/>
    <w:next w:val="932"/>
    <w:link w:val="904"/>
    <w:rPr>
      <w:rFonts w:ascii="Courier New" w:hAnsi="Courier New"/>
      <w:sz w:val="26"/>
    </w:rPr>
  </w:style>
  <w:style w:type="paragraph" w:styleId="933">
    <w:name w:val="ConsPlusNormal"/>
    <w:next w:val="933"/>
    <w:link w:val="897"/>
    <w:rPr>
      <w:sz w:val="28"/>
      <w:szCs w:val="28"/>
      <w:lang w:val="ru-RU" w:eastAsia="ru-RU" w:bidi="ar-SA"/>
    </w:rPr>
  </w:style>
  <w:style w:type="numbering" w:styleId="934">
    <w:name w:val="Нет списка11"/>
    <w:next w:val="902"/>
    <w:link w:val="897"/>
    <w:uiPriority w:val="99"/>
    <w:semiHidden/>
    <w:unhideWhenUsed/>
  </w:style>
  <w:style w:type="numbering" w:styleId="935">
    <w:name w:val="Нет списка111"/>
    <w:next w:val="902"/>
    <w:link w:val="897"/>
    <w:uiPriority w:val="99"/>
    <w:semiHidden/>
    <w:unhideWhenUsed/>
  </w:style>
  <w:style w:type="paragraph" w:styleId="936">
    <w:name w:val="font5"/>
    <w:basedOn w:val="897"/>
    <w:next w:val="936"/>
    <w:link w:val="8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7">
    <w:name w:val="xl80"/>
    <w:basedOn w:val="897"/>
    <w:next w:val="937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>
    <w:name w:val="xl81"/>
    <w:basedOn w:val="897"/>
    <w:next w:val="938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9">
    <w:name w:val="xl82"/>
    <w:basedOn w:val="897"/>
    <w:next w:val="939"/>
    <w:link w:val="8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40">
    <w:name w:val="Сетка таблицы"/>
    <w:basedOn w:val="901"/>
    <w:next w:val="940"/>
    <w:link w:val="897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41">
    <w:name w:val="xl83"/>
    <w:basedOn w:val="897"/>
    <w:next w:val="94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84"/>
    <w:basedOn w:val="897"/>
    <w:next w:val="94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85"/>
    <w:basedOn w:val="897"/>
    <w:next w:val="94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>
    <w:name w:val="xl86"/>
    <w:basedOn w:val="897"/>
    <w:next w:val="94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87"/>
    <w:basedOn w:val="897"/>
    <w:next w:val="94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>
    <w:name w:val="xl88"/>
    <w:basedOn w:val="897"/>
    <w:next w:val="946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7">
    <w:name w:val="xl89"/>
    <w:basedOn w:val="897"/>
    <w:next w:val="947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0"/>
    <w:basedOn w:val="897"/>
    <w:next w:val="948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>
    <w:name w:val="xl91"/>
    <w:basedOn w:val="897"/>
    <w:next w:val="949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>
    <w:name w:val="xl92"/>
    <w:basedOn w:val="897"/>
    <w:next w:val="950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1">
    <w:name w:val="xl93"/>
    <w:basedOn w:val="897"/>
    <w:next w:val="95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2">
    <w:name w:val="xl94"/>
    <w:basedOn w:val="897"/>
    <w:next w:val="952"/>
    <w:link w:val="8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>
    <w:name w:val="xl95"/>
    <w:basedOn w:val="897"/>
    <w:next w:val="95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>
    <w:name w:val="xl96"/>
    <w:basedOn w:val="897"/>
    <w:next w:val="95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>
    <w:name w:val="xl97"/>
    <w:basedOn w:val="897"/>
    <w:next w:val="95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6">
    <w:name w:val="xl98"/>
    <w:basedOn w:val="897"/>
    <w:next w:val="956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7">
    <w:name w:val="xl99"/>
    <w:basedOn w:val="897"/>
    <w:next w:val="957"/>
    <w:link w:val="8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>
    <w:name w:val="xl100"/>
    <w:basedOn w:val="897"/>
    <w:next w:val="958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1"/>
    <w:basedOn w:val="897"/>
    <w:next w:val="959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2"/>
    <w:basedOn w:val="897"/>
    <w:next w:val="960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03"/>
    <w:basedOn w:val="897"/>
    <w:next w:val="961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04"/>
    <w:basedOn w:val="897"/>
    <w:next w:val="96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05"/>
    <w:basedOn w:val="897"/>
    <w:next w:val="96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>
    <w:name w:val="xl106"/>
    <w:basedOn w:val="897"/>
    <w:next w:val="964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5">
    <w:name w:val="xl107"/>
    <w:basedOn w:val="897"/>
    <w:next w:val="965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08"/>
    <w:basedOn w:val="897"/>
    <w:next w:val="966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>
    <w:name w:val="xl109"/>
    <w:basedOn w:val="897"/>
    <w:next w:val="967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0"/>
    <w:basedOn w:val="897"/>
    <w:next w:val="968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1"/>
    <w:basedOn w:val="897"/>
    <w:next w:val="969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2"/>
    <w:basedOn w:val="897"/>
    <w:next w:val="970"/>
    <w:link w:val="8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1">
    <w:name w:val="xl113"/>
    <w:basedOn w:val="897"/>
    <w:next w:val="971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>
    <w:name w:val="xl114"/>
    <w:basedOn w:val="897"/>
    <w:next w:val="972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>
    <w:name w:val="xl115"/>
    <w:basedOn w:val="897"/>
    <w:next w:val="973"/>
    <w:link w:val="8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4">
    <w:name w:val="xl116"/>
    <w:basedOn w:val="897"/>
    <w:next w:val="974"/>
    <w:link w:val="8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117"/>
    <w:basedOn w:val="897"/>
    <w:next w:val="975"/>
    <w:link w:val="8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>
    <w:name w:val="xl118"/>
    <w:basedOn w:val="897"/>
    <w:next w:val="976"/>
    <w:link w:val="8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>
    <w:name w:val="xl119"/>
    <w:basedOn w:val="897"/>
    <w:next w:val="977"/>
    <w:link w:val="8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20"/>
    <w:basedOn w:val="897"/>
    <w:next w:val="978"/>
    <w:link w:val="8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>
    <w:name w:val="xl121"/>
    <w:basedOn w:val="897"/>
    <w:next w:val="979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>
    <w:name w:val="xl122"/>
    <w:basedOn w:val="897"/>
    <w:next w:val="980"/>
    <w:link w:val="8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23"/>
    <w:basedOn w:val="897"/>
    <w:next w:val="981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>
    <w:name w:val="xl124"/>
    <w:basedOn w:val="897"/>
    <w:next w:val="982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>
    <w:name w:val="xl125"/>
    <w:basedOn w:val="897"/>
    <w:next w:val="983"/>
    <w:link w:val="8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4">
    <w:name w:val="Нет списка2"/>
    <w:next w:val="902"/>
    <w:link w:val="897"/>
    <w:uiPriority w:val="99"/>
    <w:semiHidden/>
    <w:unhideWhenUsed/>
  </w:style>
  <w:style w:type="numbering" w:styleId="985">
    <w:name w:val="Нет списка3"/>
    <w:next w:val="902"/>
    <w:link w:val="897"/>
    <w:uiPriority w:val="99"/>
    <w:semiHidden/>
    <w:unhideWhenUsed/>
  </w:style>
  <w:style w:type="paragraph" w:styleId="986">
    <w:name w:val="font6"/>
    <w:basedOn w:val="897"/>
    <w:next w:val="986"/>
    <w:link w:val="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7">
    <w:name w:val="font7"/>
    <w:basedOn w:val="897"/>
    <w:next w:val="987"/>
    <w:link w:val="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8">
    <w:name w:val="font8"/>
    <w:basedOn w:val="897"/>
    <w:next w:val="988"/>
    <w:link w:val="8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9">
    <w:name w:val="Нет списка4"/>
    <w:next w:val="902"/>
    <w:link w:val="897"/>
    <w:uiPriority w:val="99"/>
    <w:semiHidden/>
    <w:unhideWhenUsed/>
  </w:style>
  <w:style w:type="paragraph" w:styleId="990">
    <w:name w:val="Абзац списка"/>
    <w:basedOn w:val="897"/>
    <w:next w:val="990"/>
    <w:link w:val="8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91">
    <w:name w:val="Нижний колонтитул Знак"/>
    <w:next w:val="991"/>
    <w:link w:val="906"/>
    <w:uiPriority w:val="99"/>
  </w:style>
  <w:style w:type="paragraph" w:styleId="992">
    <w:name w:val="ConsPlusTitle"/>
    <w:next w:val="992"/>
    <w:link w:val="897"/>
    <w:pPr>
      <w:widowControl w:val="off"/>
    </w:pPr>
    <w:rPr>
      <w:b/>
      <w:sz w:val="28"/>
      <w:lang w:val="ru-RU" w:eastAsia="ru-RU" w:bidi="ar-SA"/>
    </w:rPr>
  </w:style>
  <w:style w:type="character" w:styleId="993" w:default="1">
    <w:name w:val="Default Paragraph Font"/>
    <w:uiPriority w:val="1"/>
    <w:semiHidden/>
    <w:unhideWhenUsed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  <w:style w:type="paragraph" w:styleId="99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71</cp:revision>
  <dcterms:created xsi:type="dcterms:W3CDTF">2024-05-02T06:38:00Z</dcterms:created>
  <dcterms:modified xsi:type="dcterms:W3CDTF">2026-05-25T09:58:05Z</dcterms:modified>
  <cp:version>983040</cp:version>
</cp:coreProperties>
</file>