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1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6.10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95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5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5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0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4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4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86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84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25.05.2026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84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84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308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84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895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95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95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90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4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4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86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884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25.05.2026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84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884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308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84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84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4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4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387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spacing w:line="240" w:lineRule="auto"/>
        <w:rPr>
          <w:b/>
        </w:rPr>
      </w:pPr>
      <w:r>
        <w:rPr>
          <w:b/>
        </w:rPr>
        <w:t xml:space="preserve">О внесении изменений </w:t>
      </w:r>
      <w:r>
        <w:rPr>
          <w:b/>
        </w:rPr>
      </w:r>
      <w:r>
        <w:rPr>
          <w:b/>
        </w:rPr>
      </w:r>
    </w:p>
    <w:p>
      <w:pPr>
        <w:pStyle w:val="918"/>
        <w:spacing w:line="240" w:lineRule="exact"/>
        <w:rPr>
          <w:b/>
          <w:bCs/>
          <w:sz w:val="28"/>
          <w:szCs w:val="28"/>
        </w:rPr>
      </w:pPr>
      <w:r>
        <w:rPr>
          <w:b/>
        </w:rPr>
        <w:t xml:space="preserve">в Перечень </w:t>
      </w:r>
      <w:r>
        <w:rPr>
          <w:b/>
          <w:bCs/>
          <w:sz w:val="28"/>
          <w:szCs w:val="28"/>
        </w:rPr>
        <w:t xml:space="preserve">мероприятий,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18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направленных на решение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18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отдельных вопросов местного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18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значения в микрорайонах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18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 xml:space="preserve">территории Пермского городского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18"/>
        <w:spacing w:line="240" w:lineRule="exact"/>
        <w:rPr>
          <w:b/>
          <w:bCs/>
        </w:rPr>
      </w:pPr>
      <w:r>
        <w:rPr>
          <w:b/>
          <w:bCs/>
          <w:sz w:val="28"/>
          <w:szCs w:val="28"/>
        </w:rPr>
        <w:t xml:space="preserve">округа, на 2026 год</w:t>
      </w:r>
      <w:r>
        <w:rPr>
          <w:b/>
        </w:rPr>
        <w:t xml:space="preserve">, утвержденный </w:t>
      </w:r>
      <w:r>
        <w:rPr>
          <w:b/>
        </w:rPr>
        <w:br/>
        <w:t xml:space="preserve">постановлением администрации </w:t>
      </w:r>
      <w:r>
        <w:rPr>
          <w:b/>
          <w:bCs/>
        </w:rPr>
      </w:r>
      <w:r>
        <w:rPr>
          <w:b/>
          <w:bCs/>
        </w:rPr>
      </w:r>
    </w:p>
    <w:p>
      <w:pPr>
        <w:pStyle w:val="918"/>
        <w:spacing w:line="240" w:lineRule="exact"/>
        <w:rPr>
          <w:b/>
        </w:rPr>
      </w:pPr>
      <w:r>
        <w:rPr>
          <w:b/>
        </w:rPr>
        <w:t xml:space="preserve">города Перми от 27.01.2012 № 13-П </w:t>
      </w:r>
      <w:r>
        <w:rPr>
          <w:b/>
        </w:rPr>
      </w:r>
      <w:r>
        <w:rPr>
          <w:b/>
        </w:rPr>
      </w:r>
    </w:p>
    <w:p>
      <w:pPr>
        <w:pStyle w:val="918"/>
        <w:spacing w:line="240" w:lineRule="exact"/>
        <w:rPr>
          <w:b/>
        </w:rPr>
      </w:pPr>
      <w:r>
        <w:rPr>
          <w:b/>
        </w:rPr>
        <w:t xml:space="preserve">«Об установлении и финансовом </w:t>
      </w:r>
      <w:r>
        <w:rPr>
          <w:b/>
        </w:rPr>
      </w:r>
      <w:r>
        <w:rPr>
          <w:b/>
        </w:rPr>
      </w:r>
    </w:p>
    <w:p>
      <w:pPr>
        <w:pStyle w:val="918"/>
        <w:spacing w:line="240" w:lineRule="exact"/>
        <w:rPr>
          <w:b/>
        </w:rPr>
      </w:pPr>
      <w:r>
        <w:rPr>
          <w:b/>
        </w:rPr>
        <w:t xml:space="preserve">обеспечении расходных обязательств </w:t>
      </w:r>
      <w:r>
        <w:rPr>
          <w:b/>
        </w:rPr>
        <w:br/>
        <w:t xml:space="preserve">Пермского городского округа </w:t>
      </w:r>
      <w:r>
        <w:rPr>
          <w:b/>
        </w:rPr>
      </w:r>
      <w:r>
        <w:rPr>
          <w:b/>
        </w:rPr>
      </w:r>
    </w:p>
    <w:p>
      <w:pPr>
        <w:pStyle w:val="918"/>
        <w:spacing w:line="240" w:lineRule="exact"/>
        <w:rPr>
          <w:b/>
        </w:rPr>
      </w:pPr>
      <w:r>
        <w:rPr>
          <w:b/>
        </w:rPr>
        <w:t xml:space="preserve">по мероприятиям, направленным </w:t>
      </w:r>
      <w:r>
        <w:rPr>
          <w:b/>
        </w:rPr>
      </w:r>
      <w:r>
        <w:rPr>
          <w:b/>
        </w:rPr>
      </w:r>
    </w:p>
    <w:p>
      <w:pPr>
        <w:pStyle w:val="918"/>
        <w:spacing w:line="240" w:lineRule="exact"/>
        <w:rPr>
          <w:b/>
        </w:rPr>
      </w:pPr>
      <w:r>
        <w:rPr>
          <w:b/>
        </w:rPr>
        <w:t xml:space="preserve">на решение отдельных вопросов </w:t>
      </w:r>
      <w:r>
        <w:rPr>
          <w:b/>
        </w:rPr>
      </w:r>
      <w:r>
        <w:rPr>
          <w:b/>
        </w:rPr>
      </w:r>
    </w:p>
    <w:p>
      <w:pPr>
        <w:pStyle w:val="918"/>
        <w:spacing w:line="240" w:lineRule="exact"/>
        <w:rPr>
          <w:b/>
        </w:rPr>
      </w:pPr>
      <w:r>
        <w:rPr>
          <w:b/>
        </w:rPr>
        <w:t xml:space="preserve">местного значения в микрорайонах </w:t>
      </w:r>
      <w:r>
        <w:rPr>
          <w:b/>
        </w:rPr>
      </w:r>
      <w:r>
        <w:rPr>
          <w:b/>
        </w:rPr>
      </w:r>
    </w:p>
    <w:p>
      <w:pPr>
        <w:pStyle w:val="918"/>
        <w:spacing w:line="240" w:lineRule="exact"/>
        <w:rPr>
          <w:b/>
        </w:rPr>
      </w:pPr>
      <w:r>
        <w:rPr>
          <w:b/>
        </w:rPr>
        <w:t xml:space="preserve">на территории Пермского городского </w:t>
      </w:r>
      <w:r>
        <w:rPr>
          <w:b/>
        </w:rPr>
      </w:r>
      <w:r>
        <w:rPr>
          <w:b/>
        </w:rPr>
      </w:r>
    </w:p>
    <w:p>
      <w:pPr>
        <w:pStyle w:val="918"/>
        <w:spacing w:line="240" w:lineRule="exact"/>
        <w:rPr>
          <w:b/>
          <w:bCs/>
        </w:rPr>
      </w:pPr>
      <w:r>
        <w:rPr>
          <w:b/>
        </w:rPr>
        <w:t xml:space="preserve">округа, на 2026-2028 годы» </w:t>
      </w:r>
      <w:r>
        <w:rPr>
          <w:b/>
          <w:bCs/>
        </w:rPr>
      </w:r>
      <w:r>
        <w:rPr>
          <w:b/>
          <w:bCs/>
        </w:rPr>
      </w:r>
    </w:p>
    <w:p>
      <w:pPr>
        <w:pStyle w:val="918"/>
        <w:ind w:firstLine="0"/>
        <w:jc w:val="both"/>
      </w:pPr>
      <w:r/>
      <w:r/>
    </w:p>
    <w:p>
      <w:pPr>
        <w:pStyle w:val="918"/>
        <w:ind w:firstLine="0"/>
        <w:jc w:val="both"/>
      </w:pPr>
      <w:r/>
      <w:r/>
    </w:p>
    <w:p>
      <w:pPr>
        <w:pStyle w:val="918"/>
        <w:ind w:firstLine="0"/>
        <w:jc w:val="both"/>
      </w:pPr>
      <w:r/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</w:t>
      </w:r>
      <w:r>
        <w:rPr>
          <w:sz w:val="28"/>
          <w:szCs w:val="28"/>
        </w:rPr>
        <w:t xml:space="preserve">ым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20 марта 2025 г. </w:t>
        <w:br/>
        <w:t xml:space="preserve">№ 33-ФЗ «Об общих принципах организации местного самоуправления </w:t>
        <w:br/>
        <w:t xml:space="preserve">в единой системе публичной власти»</w:t>
      </w:r>
      <w:r>
        <w:rPr>
          <w:sz w:val="28"/>
          <w:szCs w:val="28"/>
        </w:rPr>
        <w:t xml:space="preserve">, Уставом города Перми, Положением </w:t>
        <w:br/>
        <w:t xml:space="preserve">о бюджете и бюджетном процессе </w:t>
      </w:r>
      <w:r>
        <w:rPr>
          <w:sz w:val="28"/>
          <w:szCs w:val="28"/>
        </w:rPr>
        <w:t xml:space="preserve">в городе Перми, утвержденным решением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ермской городской Думы от 28 августа 2007 г. № 185, в целях эффективного использования средств бюджета города Перми, уточнения содержания, сроков выполнения, объемов финансирования мероприятий, направленных на решение отдельных вопросов местного значения </w:t>
      </w:r>
      <w:r>
        <w:rPr>
          <w:sz w:val="28"/>
          <w:szCs w:val="28"/>
        </w:rPr>
        <w:t xml:space="preserve">в микрорайонах на территории Пермского городского округа,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sz w:val="28"/>
          <w:szCs w:val="28"/>
        </w:rPr>
        <w:t xml:space="preserve">1. Утверд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ть прилагаемые изменения в Перечень мероприятий, направленных на решение отдельных вопросов местного значения в микрорайонах на территории Пермского городского округа, на 2026 год, утвержденный постановлением администрации города Перми от 27 января 2012 г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13-П «Об установлении </w:t>
        <w:br/>
        <w:t xml:space="preserve">и финансовом обеспечении расходных обязательств Пермского городского округа по мероприятиям, направленным на решение отдельных вопросов местного </w:t>
        <w:br/>
        <w:t xml:space="preserve">значения в микрорайонах на территории Пермского городского округа, на 2026-2028 годы»</w:t>
      </w:r>
      <w:r>
        <w:rPr>
          <w:sz w:val="28"/>
          <w:szCs w:val="28"/>
          <w:highlight w:val="white"/>
        </w:rPr>
        <w:t xml:space="preserve"> (</w:t>
      </w:r>
      <w:r>
        <w:rPr>
          <w:spacing w:val="-2"/>
          <w:sz w:val="28"/>
          <w:szCs w:val="28"/>
        </w:rPr>
        <w:t xml:space="preserve">в ред. от 01.03.2012 № 74, от 30.03.2012 № 134, от 05.05.2012 № 215, от 05.06.2012 № 258, от 28.06.2012 № 351, от 02.08.2012 № 430, от 22.08.2012 </w:t>
        <w:br/>
        <w:t xml:space="preserve">№ 477</w:t>
      </w:r>
      <w:r>
        <w:rPr>
          <w:sz w:val="28"/>
          <w:szCs w:val="28"/>
        </w:rPr>
        <w:t xml:space="preserve">, от 08.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0.2</w:t>
      </w:r>
      <w:r>
        <w:rPr>
          <w:sz w:val="28"/>
          <w:szCs w:val="28"/>
        </w:rPr>
        <w:t xml:space="preserve">012 № 593, от 09.10.2012 № 606, от 01.11.2012 № 732, </w:t>
        <w:br/>
        <w:t xml:space="preserve">от 04.12.2012 № 857, от 27.12.2012 № 984, от 15.03.2013 № 148, от 03.04.2013 </w:t>
        <w:br/>
        <w:t xml:space="preserve">№ 223, от 30.04.2013 № 339, от 05.06.2013 № 456, от 03.07.2013 № 538, </w:t>
        <w:br/>
        <w:t xml:space="preserve">от 30.07.2013 № 619, от 04.09.2013 № 727, от 01.10.2</w:t>
      </w:r>
      <w:r>
        <w:rPr>
          <w:sz w:val="28"/>
          <w:szCs w:val="28"/>
        </w:rPr>
        <w:t xml:space="preserve">013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796, от 05.11.2013 </w:t>
        <w:br/>
        <w:t xml:space="preserve">№ 952, от 28.11.2013 № 1088, от 30.01.2014 № 49, от 04.03.2014 № 147, </w:t>
        <w:br/>
        <w:t xml:space="preserve">от 11.04.2014 № 244, от 29.04.2014 № 300, от 11.06.2014 № 389, от 04.07.2014 </w:t>
        <w:br/>
        <w:t xml:space="preserve">№ 445, от 08.08.2014 № 533, от 05.09.2014 № 588, от 02.10.2014 № 675, </w:t>
        <w:br/>
        <w:t xml:space="preserve">от 07.11.2014 </w:t>
      </w:r>
      <w:r>
        <w:rPr>
          <w:sz w:val="28"/>
          <w:szCs w:val="28"/>
        </w:rPr>
        <w:t xml:space="preserve">№ 817, от 12.12.2014 № 964, от 27.01.2015 № 38, от 24.02.2015 № 8</w:t>
      </w:r>
      <w:r>
        <w:rPr>
          <w:sz w:val="28"/>
          <w:szCs w:val="28"/>
        </w:rPr>
        <w:t xml:space="preserve">9,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20.03.2015 № 145, от 27.04.2015 № 227, от 14.05.2015 № 274, от 25.05.2015 </w:t>
        <w:br/>
        <w:t xml:space="preserve">№ 309, от 25.06.2015 № 408, от 22.07.2015 № 486, от 25.08.2015 № 586, </w:t>
        <w:br/>
        <w:t xml:space="preserve">от 22.09.2015 № 661, от 26.10.2015 № 867, от 20.11.2015 № 961, от 14.12.2015 </w:t>
        <w:br/>
        <w:t xml:space="preserve">№ 1052, от 20.02.2016 № 120, </w:t>
      </w:r>
      <w:r>
        <w:rPr>
          <w:sz w:val="28"/>
          <w:szCs w:val="28"/>
        </w:rPr>
        <w:t xml:space="preserve">от 24.03.2016 № 199, от 26.04.2016 № 281, </w:t>
        <w:br/>
        <w:t xml:space="preserve">от 26.05.2016 № 357, от 23.06.2016 </w:t>
      </w:r>
      <w:r>
        <w:rPr>
          <w:sz w:val="28"/>
          <w:szCs w:val="28"/>
        </w:rPr>
        <w:t xml:space="preserve">№ 437, от 19.07.2016 № 515, от 19.08.2016 </w:t>
        <w:br/>
        <w:t xml:space="preserve">№ 609, от 03.10.2016 № 758, от 19.10.2016 № 881, от 09.12.2016 № 1094, </w:t>
        <w:br/>
        <w:t xml:space="preserve">от 22.02.2017 № 127, от 07.04.2017 № 262, </w:t>
      </w:r>
      <w:r>
        <w:rPr>
          <w:sz w:val="28"/>
          <w:szCs w:val="28"/>
        </w:rPr>
        <w:t xml:space="preserve">от 24.04.2017 № 310, от 25.05.2017 </w:t>
        <w:br/>
        <w:t xml:space="preserve">№ 398, от 22.06.2017 № 480, от 19.07.2017 </w:t>
      </w:r>
      <w:r>
        <w:rPr>
          <w:sz w:val="28"/>
          <w:szCs w:val="28"/>
        </w:rPr>
        <w:t xml:space="preserve">№ 553, от 24.08.2017 № 653, </w:t>
        <w:br/>
        <w:t xml:space="preserve">от 27.09.2017 № 772, от 03.10.2017 № 799, от 27.10.2017 № 961, от 23.11.2017 </w:t>
        <w:br/>
        <w:t xml:space="preserve">№ 1067, от 15.12.2017 № 1132, от 29.01.2018 № 55, </w:t>
      </w:r>
      <w:r>
        <w:rPr>
          <w:sz w:val="28"/>
          <w:szCs w:val="28"/>
        </w:rPr>
        <w:t xml:space="preserve">от 19.02.2018 № 95, </w:t>
        <w:br/>
        <w:t xml:space="preserve">от 03.04.2018 № 200, от 14.05.2018 № 290, от 29.05.2018 № 337, от 14.06.2018 </w:t>
        <w:br/>
        <w:t xml:space="preserve">№ 389, от 26.06.2018 № 427, от 27.07.2018 № 503, от 20.08.2018 </w:t>
      </w:r>
      <w:r>
        <w:rPr>
          <w:sz w:val="28"/>
          <w:szCs w:val="28"/>
        </w:rPr>
        <w:t xml:space="preserve">№ 541, </w:t>
        <w:br/>
        <w:t xml:space="preserve">от 28.08.2018 № 562, от 24.09.2018 № 625, от 26.10.2018 № 837, от 20.11.2018 </w:t>
        <w:br/>
        <w:t xml:space="preserve">№ 896, от 18.12.2018 № 995, от 15.01.2019 № 19, от 20.02.2019 № 115, </w:t>
        <w:br/>
        <w:t xml:space="preserve">от 26.03.2019 № 37-П, от 23.04.2019 № 117-П, от 24.05.2019 № 211, от 21.06.2019 № 296, </w:t>
      </w:r>
      <w:r>
        <w:rPr>
          <w:sz w:val="28"/>
          <w:szCs w:val="28"/>
        </w:rPr>
        <w:t xml:space="preserve">от 25.07.2019 № 422, от 21.08.2019 № 495, от 23.08.2019 № 502, </w:t>
        <w:br/>
        <w:t xml:space="preserve">от 19.09.2019 </w:t>
      </w:r>
      <w:bookmarkStart w:id="0" w:name="undefined"/>
      <w:r/>
      <w:bookmarkEnd w:id="0"/>
      <w:r>
        <w:rPr>
          <w:sz w:val="28"/>
          <w:szCs w:val="28"/>
        </w:rPr>
        <w:t xml:space="preserve">№ 575, от 24.10.2019 № 780, от 19.11.2019 № 915, от 06.12.2019 </w:t>
        <w:br/>
        <w:t xml:space="preserve">№ 9</w:t>
      </w:r>
      <w:r>
        <w:rPr>
          <w:sz w:val="28"/>
          <w:szCs w:val="28"/>
        </w:rPr>
        <w:t xml:space="preserve">83,</w:t>
      </w:r>
      <w:r>
        <w:rPr>
          <w:sz w:val="28"/>
          <w:szCs w:val="28"/>
        </w:rPr>
        <w:t xml:space="preserve"> от 22.01.2020 № 57, от 26.02.2020 № 171, от 31.03.2020 № 294, </w:t>
        <w:br/>
        <w:t xml:space="preserve">от 23.04.2020 № 378, от 01.06.2020 № 484, от 19.06.2020 № 527, от 23.07.2020 </w:t>
        <w:br/>
        <w:t xml:space="preserve">№ 646, от 17.08.2020 № 709, от 26.08.2020 № 756, от 17.09.2020 № 853, </w:t>
        <w:br/>
        <w:t xml:space="preserve">от 15.10.2020 № 988, от 20.11.2020 № 1175, </w:t>
      </w:r>
      <w:r>
        <w:rPr>
          <w:sz w:val="28"/>
          <w:szCs w:val="28"/>
        </w:rPr>
        <w:t xml:space="preserve">от 09.12.2020 № 1246, от 26.01.2021 </w:t>
        <w:br/>
        <w:t xml:space="preserve">№ 23, от 02.03.2021 № 125, от 18.03.2021 </w:t>
      </w:r>
      <w:r>
        <w:rPr>
          <w:sz w:val="28"/>
          <w:szCs w:val="28"/>
        </w:rPr>
        <w:t xml:space="preserve">№ 174, от 19.04.2021 № 273, </w:t>
        <w:br/>
        <w:t xml:space="preserve">от 18.05.2021 № 354, от 18.06.2021 № 450, от 15.07.2021 № 523, от 18.08.2021 </w:t>
        <w:br/>
        <w:t xml:space="preserve">№ 607, от 19.08.2021 № 614, от 16.09.2021 № 717, от 19.10.2021 № 892, </w:t>
        <w:br/>
        <w:t xml:space="preserve">от 16.11.2021 № 1011, от 07.12.2021 № 1126, от 08.12.2021 № 1134,</w:t>
      </w:r>
      <w:r>
        <w:rPr>
          <w:sz w:val="28"/>
          <w:szCs w:val="28"/>
        </w:rPr>
        <w:t xml:space="preserve"> от 20.01.2022 № 31, от 17.02.2022 № 101, от 25.03.2022 № 217, от 18.04.2022 № 293, </w:t>
        <w:br/>
        <w:t xml:space="preserve">от 20.05.2022 № 393, от 20.06.2022 № 497, от 14.07.2022 № 607, от 28.07.2022 </w:t>
        <w:br/>
      </w:r>
      <w:r>
        <w:rPr>
          <w:sz w:val="28"/>
          <w:szCs w:val="28"/>
        </w:rPr>
        <w:t xml:space="preserve">№ 638, от 19.08.2022 № 696, от 20.09.2022 № 824, от 18.10.2022 № 963, </w:t>
        <w:br/>
        <w:t xml:space="preserve">от 15.11.2022 № 1155, от 06.12.2022 № 1243, от 23.01.2023 № 33, от 14.02.2023 </w:t>
        <w:br/>
        <w:t xml:space="preserve">№ 101, </w:t>
      </w:r>
      <w:r>
        <w:rPr>
          <w:sz w:val="28"/>
          <w:szCs w:val="28"/>
        </w:rPr>
        <w:t xml:space="preserve">от 23.03.2023 № 234, от 18.04.2023 № 314, от 16.05.2023 № 393, </w:t>
        <w:br/>
        <w:t xml:space="preserve">от 19.06.2023 </w:t>
      </w:r>
      <w:r>
        <w:rPr>
          <w:sz w:val="28"/>
          <w:szCs w:val="28"/>
        </w:rPr>
        <w:t xml:space="preserve">№ 504, от 14.07.2023 № 601, от 28.07.2023 № 651, от 09.08.2023 </w:t>
        <w:br/>
        <w:t xml:space="preserve">№ 678, от 17.08.2023 № 722, от 20.09.2023 № 859, от 18.10.2023 № 1078, </w:t>
        <w:br/>
        <w:t xml:space="preserve">от 20.11.2023 № 1269, </w:t>
      </w:r>
      <w:r>
        <w:rPr>
          <w:sz w:val="28"/>
          <w:szCs w:val="28"/>
        </w:rPr>
        <w:t xml:space="preserve">от 05.12.2023 № 1371, от 23.01.2024 № 41, от 15.02.2024 </w:t>
        <w:br/>
        <w:t xml:space="preserve">№ 112, от 22.03.2024 </w:t>
      </w:r>
      <w:r>
        <w:rPr>
          <w:sz w:val="28"/>
          <w:szCs w:val="28"/>
        </w:rPr>
        <w:t xml:space="preserve">№ 216, от 18.04.2024 № 303, от 21.05.2024 № 376, </w:t>
        <w:br/>
        <w:t xml:space="preserve">от 20.06.2024 № 516, от 01.07.2024 № 553, от 17.07.2024 № 592, от 14.08.2024 </w:t>
        <w:br/>
        <w:t xml:space="preserve">№ 649, от 24.09.2024 № 788, от 17.10.2024 № 915, </w:t>
      </w:r>
      <w:r>
        <w:rPr>
          <w:sz w:val="28"/>
          <w:szCs w:val="28"/>
        </w:rPr>
        <w:t xml:space="preserve">от 20.11.2024 № 1110, </w:t>
        <w:br/>
        <w:t xml:space="preserve">от 05.12.2024 № 1192, от 09.12.2024 № 1193, </w:t>
      </w:r>
      <w:r>
        <w:rPr>
          <w:color w:val="000000" w:themeColor="text1"/>
          <w:sz w:val="28"/>
          <w:szCs w:val="28"/>
        </w:rPr>
        <w:t xml:space="preserve">от 27.0</w:t>
      </w:r>
      <w:r>
        <w:rPr>
          <w:color w:val="000000" w:themeColor="text1"/>
          <w:sz w:val="28"/>
          <w:szCs w:val="28"/>
        </w:rPr>
        <w:t xml:space="preserve">2.2025 № 115</w:t>
      </w:r>
      <w:r>
        <w:rPr>
          <w:color w:val="000000" w:themeColor="text1"/>
          <w:sz w:val="28"/>
          <w:szCs w:val="28"/>
        </w:rPr>
        <w:t xml:space="preserve">, от 21.03.20</w:t>
      </w:r>
      <w:r>
        <w:rPr>
          <w:color w:val="000000" w:themeColor="text1"/>
          <w:sz w:val="28"/>
          <w:szCs w:val="28"/>
        </w:rPr>
        <w:t xml:space="preserve">25 </w:t>
        <w:br/>
        <w:t xml:space="preserve">№ 17</w:t>
      </w:r>
      <w:r>
        <w:rPr>
          <w:color w:val="000000" w:themeColor="text1"/>
          <w:sz w:val="28"/>
          <w:szCs w:val="28"/>
        </w:rPr>
        <w:t xml:space="preserve">9, от 21.04.2025 № 268</w:t>
      </w:r>
      <w:r>
        <w:rPr>
          <w:color w:val="000000" w:themeColor="text1"/>
          <w:sz w:val="28"/>
          <w:szCs w:val="28"/>
        </w:rPr>
        <w:t xml:space="preserve">, от 14.05.2025 № 322</w:t>
      </w:r>
      <w:r>
        <w:rPr>
          <w:color w:val="000000" w:themeColor="text1"/>
          <w:sz w:val="28"/>
          <w:szCs w:val="28"/>
        </w:rPr>
        <w:t xml:space="preserve">, от 23.06.2025 № 418, </w:t>
        <w:br/>
        <w:t xml:space="preserve">от 30.06.2025 № 435, от 22.07.2025 № 489, от 18.08.2025 № 558, от 22.09.2025 </w:t>
        <w:br/>
        <w:t xml:space="preserve">№ 654, от 21.10.2025 № 861, от 19.11.2025 № 945, от 19.12.2025 № 1029, </w:t>
        <w:br/>
        <w:t xml:space="preserve">от 27.01.2026 № 24, от 20.02.2026 № 99, от 26.03.2026 № 177, от 16.04.2026 </w:t>
        <w:br/>
        <w:t xml:space="preserve">№ 224)</w:t>
      </w:r>
      <w:r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Настоящее постановление вступает в силу со дня официального опубликования в печатном средстве массо</w:t>
      </w:r>
      <w:r>
        <w:rPr>
          <w:sz w:val="28"/>
          <w:szCs w:val="28"/>
          <w:highlight w:val="white"/>
        </w:rPr>
        <w:t xml:space="preserve">вой </w:t>
      </w:r>
      <w:r>
        <w:rPr>
          <w:sz w:val="28"/>
          <w:szCs w:val="28"/>
          <w:highlight w:val="white"/>
        </w:rPr>
        <w:t xml:space="preserve">информации «Официальный бюллетень органов местного самоуправления муниципального образования город Пермь»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  <w:br/>
        <w:t xml:space="preserve">на заместителя главы администрации города Перми </w:t>
      </w:r>
      <w:r>
        <w:rPr>
          <w:sz w:val="28"/>
          <w:szCs w:val="28"/>
        </w:rPr>
        <w:t xml:space="preserve">Трошкова</w:t>
      </w:r>
      <w:r>
        <w:rPr>
          <w:sz w:val="28"/>
          <w:szCs w:val="28"/>
        </w:rPr>
        <w:t xml:space="preserve"> С.В.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keepNext/>
        <w:rPr>
          <w:iCs/>
          <w:sz w:val="28"/>
          <w:szCs w:val="28"/>
        </w:rPr>
      </w:pP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pStyle w:val="982"/>
        <w:ind w:right="0"/>
        <w:jc w:val="both"/>
        <w:spacing w:line="240" w:lineRule="exact"/>
        <w:tabs>
          <w:tab w:val="left" w:pos="836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Перми                                                                                   Э.О. Соснин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9921"/>
        <w:jc w:val="both"/>
        <w:spacing w:line="240" w:lineRule="exact"/>
        <w:tabs>
          <w:tab w:val="left" w:pos="9639" w:leader="none"/>
        </w:tabs>
        <w:rPr>
          <w:sz w:val="28"/>
          <w:szCs w:val="28"/>
        </w:rPr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921" w:right="0" w:hanging="567"/>
        <w:jc w:val="both"/>
        <w:spacing w:line="240" w:lineRule="exact"/>
        <w:tabs>
          <w:tab w:val="left" w:pos="963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УТВЕРЖДЕНЫ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921" w:right="0" w:hanging="567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921" w:right="0" w:hanging="567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921" w:right="0" w:hanging="567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25.05.2026 № 308</w:t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в Перечень мероприятий, направленных на решение отдельных вопросов местного значения в микрорайонах </w:t>
      </w:r>
      <w:r>
        <w:rPr>
          <w:b/>
          <w:sz w:val="28"/>
          <w:szCs w:val="28"/>
        </w:rPr>
        <w:br/>
        <w:t xml:space="preserve">на территории Пермского городского округа, на 2026 год, утвержденный постановлением администрации </w:t>
      </w:r>
      <w:r>
        <w:rPr>
          <w:b/>
          <w:sz w:val="28"/>
          <w:szCs w:val="28"/>
        </w:rPr>
        <w:br/>
        <w:t xml:space="preserve">города Перми от 27 января 2012 г. № 13-П «Об установлении и финансовом обеспечении расходных обязательств </w:t>
      </w:r>
      <w:r>
        <w:rPr>
          <w:b/>
          <w:sz w:val="28"/>
          <w:szCs w:val="28"/>
        </w:rPr>
        <w:br/>
        <w:t xml:space="preserve">Пермского городского округа по мероприятиям, направленным на решение отдельных вопросов местного значения </w:t>
      </w:r>
      <w:r>
        <w:rPr>
          <w:b/>
          <w:sz w:val="28"/>
          <w:szCs w:val="28"/>
        </w:rPr>
        <w:br/>
        <w:t xml:space="preserve">в микрорайонах на территории Пермского городского округа, на 2026-2028 годы»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1. После строки 5.3.3 дополнить строками 5.3.4-5.3.7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14995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993"/>
        <w:gridCol w:w="8049"/>
        <w:gridCol w:w="2977"/>
        <w:gridCol w:w="709"/>
        <w:gridCol w:w="709"/>
        <w:gridCol w:w="155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5.3.4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9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Приобретение многофункционального устройства для центра детских инициатив в МАОУ «СОШ № 108» г. Перми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Нефтяников, 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III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5.3.5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9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Приобретение музыкального оборудования для центра детских инициатив в МАОУ «СОШ № 108» г. Перми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Нефтяников, 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III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5.3.6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9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Организация и проведение мероприятия для детей «Лестница успеха» с приобретением сувенирной продукции в МАОУ «Лицей № 8» г. Перми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Космонавта Леонова, 62а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III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5.3.7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9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Приобретение мебели (модульные диваны) в холл МАОУ «Лицей № 8» г. Перми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Космонавта Леонова, 62а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III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2. В графе 6 строки 5.4.14 цифры «1 450 410,00» заменить цифрами «1 150 410,00».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3. В графе 5 строки 5.4.15 цифры «II-IV» заменить цифрами «III-IV».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4. В графе 5 строки 5.4.16 цифры «</w:t>
      </w:r>
      <w:r>
        <w:rPr>
          <w:sz w:val="28"/>
          <w:szCs w:val="28"/>
          <w:highlight w:val="none"/>
        </w:rPr>
        <w:t xml:space="preserve">II-IV</w:t>
      </w:r>
      <w:r>
        <w:rPr>
          <w:sz w:val="28"/>
          <w:szCs w:val="28"/>
          <w:highlight w:val="none"/>
        </w:rPr>
        <w:t xml:space="preserve">» заменить цифрами «</w:t>
      </w:r>
      <w:r>
        <w:rPr>
          <w:sz w:val="28"/>
          <w:szCs w:val="28"/>
          <w:highlight w:val="none"/>
        </w:rPr>
        <w:t xml:space="preserve">III-IV</w:t>
      </w:r>
      <w:r>
        <w:rPr>
          <w:sz w:val="28"/>
          <w:szCs w:val="28"/>
          <w:highlight w:val="none"/>
        </w:rPr>
        <w:t xml:space="preserve">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5. В графе 6 строки 7.3.8 цифры «150 000,00» заменить цифрами «83 250,00».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6. После строки 7.3.10 дополнить строкой 7.3.11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14995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993"/>
        <w:gridCol w:w="8049"/>
        <w:gridCol w:w="2976"/>
        <w:gridCol w:w="709"/>
        <w:gridCol w:w="709"/>
        <w:gridCol w:w="155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7.3.11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9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Приобретение посуды в МАДОУ «ЦРР – детский сад № 371» 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г. Перми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Льва Толстого, 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III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66 750,00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7. Строку 8.2.4 признать утратившей силу.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8. После строки 8.2.5 дополнить строками 8.2.6, 8.2.7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1494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145"/>
        <w:gridCol w:w="2215"/>
        <w:gridCol w:w="1276"/>
        <w:gridCol w:w="761"/>
        <w:gridCol w:w="1559"/>
      </w:tblGrid>
      <w:tr>
        <w:tblPrEx/>
        <w:trPr>
          <w:trHeight w:val="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8.2.6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145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бустройство детских игровых и (или) детских спортивных площадок на земельных участках, </w:t>
            </w:r>
            <w:r>
              <w:rPr>
                <w:sz w:val="28"/>
                <w:szCs w:val="28"/>
              </w:rPr>
              <w:t xml:space="preserve">находящихся в общей долевой собствен</w:t>
            </w:r>
            <w:r>
              <w:rPr>
                <w:sz w:val="28"/>
                <w:szCs w:val="28"/>
              </w:rPr>
              <w:t xml:space="preserve">ности собственников помеще</w:t>
            </w:r>
            <w:r>
              <w:rPr>
                <w:sz w:val="28"/>
                <w:szCs w:val="28"/>
              </w:rPr>
              <w:t xml:space="preserve">ний многоквартирных домов города Перми, и на территориях индивидуальной жилой застройки города Перми </w:t>
            </w:r>
            <w:r>
              <w:rPr>
                <w:sz w:val="28"/>
                <w:szCs w:val="28"/>
              </w:rPr>
              <w:t xml:space="preserve">на земельных участках, находящихся в муниципальной собственности, и землях или земельных участках, государственная собственность на которые не разграничена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21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Чистопольская, 21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ДЖКХ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6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II</w:t>
            </w: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  <w:lang w:val="en-US"/>
              </w:rPr>
              <w:t xml:space="preserve">III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531 270,13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8.2.7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145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бустройство детских игровых и (или) детских спортивных площадок на земельных участках, </w:t>
            </w:r>
            <w:r>
              <w:rPr>
                <w:sz w:val="28"/>
                <w:szCs w:val="28"/>
              </w:rPr>
              <w:t xml:space="preserve">находящихся в общей долевой собствен</w:t>
            </w:r>
            <w:r>
              <w:rPr>
                <w:sz w:val="28"/>
                <w:szCs w:val="28"/>
              </w:rPr>
              <w:t xml:space="preserve">ности собственников помеще</w:t>
            </w:r>
            <w:r>
              <w:rPr>
                <w:sz w:val="28"/>
                <w:szCs w:val="28"/>
              </w:rPr>
              <w:t xml:space="preserve">ний многоквартирных домов города Перми, и на территориях индивидуальной жилой застройки города Перми </w:t>
            </w:r>
            <w:r>
              <w:rPr>
                <w:sz w:val="28"/>
                <w:szCs w:val="28"/>
              </w:rPr>
              <w:t xml:space="preserve">на земельных участках, находящихся в муниципальной собственности, и землях или земельных участках, государственная собственность на которые не разграничена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21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Химградская, 47а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ДЖКХ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6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II</w:t>
            </w: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  <w:lang w:val="en-US"/>
              </w:rPr>
              <w:t xml:space="preserve">III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9. Строку 8.10.1 признать утратившей силу.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10. После строки 8.10.1 дополнить строкой 8.10.2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2"/>
        <w:gridCol w:w="3258"/>
        <w:gridCol w:w="7087"/>
        <w:gridCol w:w="1134"/>
        <w:gridCol w:w="850"/>
        <w:gridCol w:w="1588"/>
      </w:tblGrid>
      <w:tr>
        <w:tblPrEx/>
        <w:trPr>
          <w:trHeight w:val="0"/>
        </w:trPr>
        <w:tc>
          <w:tcPr>
            <w:tcW w:w="110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8.10.2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58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Обустройство тротуара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8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от ул. Кировоградской, 14 до пешеходной дорожки набережной реки Кама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ДДиБ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  <w:t xml:space="preserve">II-III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8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968 729,87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11. Строку 10.2.1 признать утратившей силу.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12. После строки 10.2.1 дополнить строками 10.2.2-10.2.4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1494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145"/>
        <w:gridCol w:w="2215"/>
        <w:gridCol w:w="1276"/>
        <w:gridCol w:w="761"/>
        <w:gridCol w:w="1559"/>
      </w:tblGrid>
      <w:tr>
        <w:tblPrEx/>
        <w:trPr>
          <w:trHeight w:val="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10.2.2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145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бустройство детских игровых и (или) детских спортивных площадок на земельных участках, </w:t>
            </w:r>
            <w:r>
              <w:rPr>
                <w:sz w:val="28"/>
                <w:szCs w:val="28"/>
              </w:rPr>
              <w:t xml:space="preserve">находящихся в общей долевой собствен</w:t>
            </w:r>
            <w:r>
              <w:rPr>
                <w:sz w:val="28"/>
                <w:szCs w:val="28"/>
              </w:rPr>
              <w:t xml:space="preserve">ности собственников помеще</w:t>
            </w:r>
            <w:r>
              <w:rPr>
                <w:sz w:val="28"/>
                <w:szCs w:val="28"/>
              </w:rPr>
              <w:t xml:space="preserve">ний многоквартирных домов города Перми, и на территориях индивидуальной жилой застройки города Перми </w:t>
            </w:r>
            <w:r>
              <w:rPr>
                <w:sz w:val="28"/>
                <w:szCs w:val="28"/>
              </w:rPr>
              <w:t xml:space="preserve">на земельных участках, находящихся в муниципальной собственности, и землях или земельных участках, государственная собственность на которые не разграничена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21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Танцорова, 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ДЖКХ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6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II</w:t>
            </w: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10.2.3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145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бустройство детских игровых и (или) детских спортивных площадок на земельных участках, </w:t>
            </w:r>
            <w:r>
              <w:rPr>
                <w:sz w:val="28"/>
                <w:szCs w:val="28"/>
              </w:rPr>
              <w:t xml:space="preserve">находящихся в общей долевой собствен</w:t>
            </w:r>
            <w:r>
              <w:rPr>
                <w:sz w:val="28"/>
                <w:szCs w:val="28"/>
              </w:rPr>
              <w:t xml:space="preserve">ности собственников помеще</w:t>
            </w:r>
            <w:r>
              <w:rPr>
                <w:sz w:val="28"/>
                <w:szCs w:val="28"/>
              </w:rPr>
              <w:t xml:space="preserve">ний многоквартирных домов города Перми, и на территориях индивидуальной жилой застройки города Перми </w:t>
            </w:r>
            <w:r>
              <w:rPr>
                <w:sz w:val="28"/>
                <w:szCs w:val="28"/>
              </w:rPr>
              <w:t xml:space="preserve">на земельных участках, находящихся в муниципальной собственности, и землях или земельных участках, государственная собственность на которые не разграничена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21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Адмирала Ушакова, 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ДЖКХ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6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II</w:t>
            </w: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10.2.4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145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бустройство детских игровых и (или) детских спортивных площадок на земельных участках, </w:t>
            </w:r>
            <w:r>
              <w:rPr>
                <w:sz w:val="28"/>
                <w:szCs w:val="28"/>
              </w:rPr>
              <w:t xml:space="preserve">находящихся в общей долевой собствен</w:t>
            </w:r>
            <w:r>
              <w:rPr>
                <w:sz w:val="28"/>
                <w:szCs w:val="28"/>
              </w:rPr>
              <w:t xml:space="preserve">ности собственников помеще</w:t>
            </w:r>
            <w:r>
              <w:rPr>
                <w:sz w:val="28"/>
                <w:szCs w:val="28"/>
              </w:rPr>
              <w:t xml:space="preserve">ний многоквартирных домов города Перми, и на территориях индивидуальной жилой застройки города Перми </w:t>
            </w:r>
            <w:r>
              <w:rPr>
                <w:sz w:val="28"/>
                <w:szCs w:val="28"/>
              </w:rPr>
              <w:t xml:space="preserve">на земельных участках, находящихся в муниципальной собственности, и землях или земельных участках, государственная собственность на которые не разграничена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21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Сокольская, 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ДЖКХ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6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II</w:t>
            </w: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13. Графу 2 строки 10.3.4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«Приобретение цирковой лебедки и подвесной рамы в МАУК «ПГДК им. С.М. Кирова».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14. После строки 10.4.16 дополнить строкой 10.4.17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0"/>
        <w:gridCol w:w="5386"/>
        <w:gridCol w:w="2835"/>
        <w:gridCol w:w="3260"/>
        <w:gridCol w:w="850"/>
        <w:gridCol w:w="1588"/>
      </w:tblGrid>
      <w:tr>
        <w:tblPrEx/>
        <w:trPr>
          <w:trHeight w:val="425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10.4.17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культурно-массового мероприятия «Поезд Победы»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жителей м/р Налимиха, м/р Судозаводский, м/р Новые Водники, м/р Водники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Кировоградская, 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Кировского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I-</w:t>
            </w:r>
            <w:r>
              <w:rPr>
                <w:sz w:val="28"/>
                <w:szCs w:val="28"/>
                <w:lang w:val="en-US"/>
              </w:rPr>
              <w:t xml:space="preserve">III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8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286 410,00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15. Строку 10.10.1 признать утратившей силу.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16. После строки 10.10.1 дополнить строками 10.10.2, 10.10.3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2"/>
        <w:gridCol w:w="3258"/>
        <w:gridCol w:w="6945"/>
        <w:gridCol w:w="1134"/>
        <w:gridCol w:w="992"/>
        <w:gridCol w:w="1588"/>
      </w:tblGrid>
      <w:tr>
        <w:tblPrEx/>
        <w:trPr>
          <w:trHeight w:val="0"/>
        </w:trPr>
        <w:tc>
          <w:tcPr>
            <w:tcW w:w="110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10.10.2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58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Обустройство тротуара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94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от ул. Волгодонской до ул. Адмирала Ушакова, 55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ДДиБ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  <w:lang w:val="en-US"/>
              </w:rPr>
              <w:t xml:space="preserve">III-IV</w:t>
            </w:r>
            <w:r/>
          </w:p>
        </w:tc>
        <w:tc>
          <w:tcPr>
            <w:tcW w:w="158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938 478,43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0"/>
        </w:trPr>
        <w:tc>
          <w:tcPr>
            <w:tcW w:w="110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10.10.3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58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Обустройство тротуара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94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Адмирала Ушакова, 59/1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ДДиБ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III-IV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158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561 521,57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17. В графе 6 строки 14.2.1 цифры «396 410,00» заменить цифрами «356 410,00».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18. В графе 5 строки 14.3.10 цифры «II» заменить цифрами «III».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19. В графе 5 строки 14.4.1 цифры «I-III» заменить цифрами «I-IV».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20. После строки 14.4.9 дополнить строкой 14.4.10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0"/>
        <w:gridCol w:w="5102"/>
        <w:gridCol w:w="2552"/>
        <w:gridCol w:w="3969"/>
        <w:gridCol w:w="850"/>
        <w:gridCol w:w="1446"/>
      </w:tblGrid>
      <w:tr>
        <w:tblPrEx/>
        <w:trPr>
          <w:trHeight w:val="425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14.4.10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102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спортивных мероприятий для жителей м/р Погода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Серебристая,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18, к. 372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Мотовилихинского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I-IV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44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21. Строку 16.2.1 признать утратившей силу.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22. После строки 16.2.1 дополнить строкой 16.2.2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1494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145"/>
        <w:gridCol w:w="2215"/>
        <w:gridCol w:w="1045"/>
        <w:gridCol w:w="850"/>
        <w:gridCol w:w="1701"/>
      </w:tblGrid>
      <w:tr>
        <w:tblPrEx/>
        <w:trPr>
          <w:trHeight w:val="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16.2.2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145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бустройство детских игровых и (или) детских спортивных площадок на земельных участках, </w:t>
            </w:r>
            <w:r>
              <w:rPr>
                <w:sz w:val="28"/>
                <w:szCs w:val="28"/>
              </w:rPr>
              <w:t xml:space="preserve">находящихся в общей долевой собствен</w:t>
            </w:r>
            <w:r>
              <w:rPr>
                <w:sz w:val="28"/>
                <w:szCs w:val="28"/>
              </w:rPr>
              <w:t xml:space="preserve">ности собственников помеще</w:t>
            </w:r>
            <w:r>
              <w:rPr>
                <w:sz w:val="28"/>
                <w:szCs w:val="28"/>
              </w:rPr>
              <w:t xml:space="preserve">ний многоквартирных домов города Перми, и на территориях индивидуальной жилой застройки города Перми </w:t>
            </w:r>
            <w:r>
              <w:rPr>
                <w:sz w:val="28"/>
                <w:szCs w:val="28"/>
              </w:rPr>
              <w:t xml:space="preserve">на земельных участках, находящихся в муниципальной собственности, и землях или земельных участках, государственная собственность на которые не разграничена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21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Маршала Толбухина, 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4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ДЖКХ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II</w:t>
            </w: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2 136 410,00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23. После строки 16.3.14 дополнить строками 16.3.15-16.3.20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14995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1105"/>
        <w:gridCol w:w="7512"/>
        <w:gridCol w:w="2976"/>
        <w:gridCol w:w="1134"/>
        <w:gridCol w:w="709"/>
        <w:gridCol w:w="155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16.3.15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2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Организация и проведение культурно-массовых мероприятий «Наш берег правый» с приобретением подарков для жителей округа № 16 в МАУК г. Перми «ДК им. А.П. Чехова»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ул. Вильямса, 1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ДКМП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III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16.3.16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2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Приобретение киноэкрана в МАУК г. Перми 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«ДК </w:t>
            </w:r>
            <w:r>
              <w:rPr>
                <w:sz w:val="28"/>
                <w:szCs w:val="28"/>
                <w14:ligatures w14:val="none"/>
              </w:rPr>
              <w:t xml:space="preserve">им. А.П. Чехова»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ул. Вильямса, 1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ДКМП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III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16.3.17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2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Приобретение кулис, падуги и штор в МАУК г. Перми «Клуб им. Златогорского»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ул. Трясолобова, 105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ДКМП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III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315 000,00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16.3.18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2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Приобретение оборудования для кинозала в МАУК «Клуб им. Златогорского»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ул. Трясолобова, 105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ДКМП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III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16.3.19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2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Проведение культурно-массового мероприятия «Шоу роботов» для жителей округа № 16 в МАУК г. Перми «Клуб 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им. Златогорского»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ул. Трясолобова, 105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ДКМП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III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16.3.20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2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Приобретение тренажеров в МАУ ДО «ДЮЦ «Фаворит» 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г. Перми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ул. Репина, 69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III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24. Строки 16.4.3, 16.4.4 признать утратившими силу.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25. После строки 16.4.4 дополнить строкой 16.4.5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0"/>
        <w:gridCol w:w="5245"/>
        <w:gridCol w:w="2833"/>
        <w:gridCol w:w="3403"/>
        <w:gridCol w:w="850"/>
        <w:gridCol w:w="1588"/>
      </w:tblGrid>
      <w:tr>
        <w:tblPrEx/>
        <w:trPr>
          <w:trHeight w:val="425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16.4.5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45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культурно-массовых мероприятий с приобретением подарков для жителей округа № 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Карбышева, 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Орджоникидзевского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I-IV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8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26. В графе 6 строки 16.9.1 цифры «3 839 090,00» заменить цифрами «1 664 090,00».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27. В графе 6 строки 17.4.6 цифры «310 000,00» заменить цифрами «460 000,00».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28. В графе 6 строки 17.4.10 цифры «110 000,00» заменить цифрами «210 000,00».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29. В графе 6 строки 17.9.1 цифры «1 825 500,00» заменить цифрами «1 575 500,00».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30. После строки 20.3.8 дополнить строкой 20.3.9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14995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1105"/>
        <w:gridCol w:w="8079"/>
        <w:gridCol w:w="2976"/>
        <w:gridCol w:w="709"/>
        <w:gridCol w:w="567"/>
        <w:gridCol w:w="155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20.3.9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79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Приобретение оборудования в актовый зал для проведения мероприятий в МАОУ «Школа инженерной мысли» г. Перми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Серебрянский проезд, 9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II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31. В графе 6 строки 20.4.1 цифры «200 000,00» заменить цифрами «170 000,00».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32. </w:t>
      </w:r>
      <w:r>
        <w:rPr>
          <w:sz w:val="28"/>
          <w:szCs w:val="28"/>
          <w:highlight w:val="none"/>
        </w:rPr>
        <w:t xml:space="preserve">После строки 20.4.7 дополнить строками 20.4.8-20.4.10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0"/>
        <w:gridCol w:w="4961"/>
        <w:gridCol w:w="2976"/>
        <w:gridCol w:w="3544"/>
        <w:gridCol w:w="850"/>
        <w:gridCol w:w="1588"/>
      </w:tblGrid>
      <w:tr>
        <w:tblPrEx/>
        <w:trPr>
          <w:trHeight w:val="425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20.4.8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96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культурно-массовых мероприятий для жителей округа № 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Льва Шатрова, 34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Свердловского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I-IV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8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25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20.4.9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96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культурно-массовых мероприятий для жителей округа № 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Косьвинская, 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Свердловского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I-IV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8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25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20.4.10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96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культурно-массовых мероприятий для жителей округа № 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Солдатова, 36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Свердловского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I-IV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8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33. В графе 6 строки 20.10.1 цифры «969 150,00» заменить цифрами «809 150,00».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34. Графу 2 строки 21.3.4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«Текущий ремонт забора в МАДОУ «Центр развития ребенка – детский сад № 178» г. Перми».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35. В графе 6 строки 21.3.8 цифры «100 000,00» заменить цифрами «66 000,00».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36. После строки 21.3.13 дополнить строкой 21.3.14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14995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1105"/>
        <w:gridCol w:w="8221"/>
        <w:gridCol w:w="2551"/>
        <w:gridCol w:w="709"/>
        <w:gridCol w:w="850"/>
        <w:gridCol w:w="155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21.3.14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Приобретение посуды в МАДОУ «Детский сад «Почемучка» 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  <w:p>
            <w:pPr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  <w:t xml:space="preserve">г. Перми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ул. Тургенева, 37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II-III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footnotePr/>
      <w:endnotePr/>
      <w:type w:val="nextPage"/>
      <w:pgSz w:w="16838" w:h="11906" w:orient="landscape"/>
      <w:pgMar w:top="1134" w:right="539" w:bottom="1134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73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rPr>
        <w:rStyle w:val="894"/>
      </w:rPr>
      <w:framePr w:wrap="around" w:vAnchor="text" w:hAnchor="margin" w:xAlign="center" w:y="1"/>
    </w:pPr>
    <w:r>
      <w:rPr>
        <w:rStyle w:val="894"/>
      </w:rPr>
      <w:fldChar w:fldCharType="begin"/>
    </w:r>
    <w:r>
      <w:rPr>
        <w:rStyle w:val="894"/>
      </w:rPr>
      <w:instrText xml:space="preserve">PAGE  </w:instrText>
    </w:r>
    <w:r>
      <w:rPr>
        <w:rStyle w:val="894"/>
      </w:rPr>
      <w:fldChar w:fldCharType="end"/>
    </w:r>
    <w:r>
      <w:rPr>
        <w:rStyle w:val="894"/>
      </w:rPr>
    </w:r>
    <w:r>
      <w:rPr>
        <w:rStyle w:val="894"/>
      </w:rPr>
    </w:r>
  </w:p>
  <w:p>
    <w:pPr>
      <w:pStyle w:val="89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4"/>
    <w:next w:val="884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4"/>
    <w:next w:val="884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4"/>
    <w:next w:val="884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4"/>
    <w:next w:val="884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4"/>
    <w:next w:val="884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4"/>
    <w:next w:val="884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4"/>
    <w:next w:val="884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4"/>
    <w:next w:val="884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4"/>
    <w:next w:val="884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List Paragraph"/>
    <w:basedOn w:val="884"/>
    <w:uiPriority w:val="34"/>
    <w:qFormat/>
    <w:pPr>
      <w:contextualSpacing/>
      <w:ind w:left="720"/>
    </w:pPr>
  </w:style>
  <w:style w:type="paragraph" w:styleId="725">
    <w:name w:val="No Spacing"/>
    <w:uiPriority w:val="1"/>
    <w:qFormat/>
    <w:pPr>
      <w:spacing w:before="0" w:after="0" w:line="240" w:lineRule="auto"/>
    </w:pPr>
  </w:style>
  <w:style w:type="paragraph" w:styleId="726">
    <w:name w:val="Title"/>
    <w:basedOn w:val="884"/>
    <w:next w:val="884"/>
    <w:link w:val="72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7">
    <w:name w:val="Title Char"/>
    <w:link w:val="726"/>
    <w:uiPriority w:val="10"/>
    <w:rPr>
      <w:sz w:val="48"/>
      <w:szCs w:val="48"/>
    </w:rPr>
  </w:style>
  <w:style w:type="paragraph" w:styleId="728">
    <w:name w:val="Subtitle"/>
    <w:basedOn w:val="884"/>
    <w:next w:val="884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link w:val="728"/>
    <w:uiPriority w:val="11"/>
    <w:rPr>
      <w:sz w:val="24"/>
      <w:szCs w:val="24"/>
    </w:rPr>
  </w:style>
  <w:style w:type="paragraph" w:styleId="730">
    <w:name w:val="Quote"/>
    <w:basedOn w:val="884"/>
    <w:next w:val="884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4"/>
    <w:next w:val="884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4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link w:val="734"/>
    <w:uiPriority w:val="99"/>
  </w:style>
  <w:style w:type="paragraph" w:styleId="736">
    <w:name w:val="Footer"/>
    <w:basedOn w:val="884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link w:val="736"/>
    <w:uiPriority w:val="99"/>
  </w:style>
  <w:style w:type="paragraph" w:styleId="738">
    <w:name w:val="Caption"/>
    <w:basedOn w:val="884"/>
    <w:next w:val="884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4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uiPriority w:val="99"/>
    <w:unhideWhenUsed/>
    <w:rPr>
      <w:vertAlign w:val="superscript"/>
    </w:rPr>
  </w:style>
  <w:style w:type="paragraph" w:styleId="870">
    <w:name w:val="endnote text"/>
    <w:basedOn w:val="884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uiPriority w:val="99"/>
    <w:semiHidden/>
    <w:unhideWhenUsed/>
    <w:rPr>
      <w:vertAlign w:val="superscript"/>
    </w:rPr>
  </w:style>
  <w:style w:type="paragraph" w:styleId="873">
    <w:name w:val="toc 1"/>
    <w:basedOn w:val="884"/>
    <w:next w:val="884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4"/>
    <w:next w:val="884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4"/>
    <w:next w:val="884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4"/>
    <w:next w:val="884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4"/>
    <w:next w:val="884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4"/>
    <w:next w:val="884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4"/>
    <w:next w:val="884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4"/>
    <w:next w:val="884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4"/>
    <w:next w:val="884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4"/>
    <w:next w:val="884"/>
    <w:uiPriority w:val="99"/>
    <w:unhideWhenUsed/>
    <w:pPr>
      <w:spacing w:after="0" w:afterAutospacing="0"/>
    </w:pPr>
  </w:style>
  <w:style w:type="paragraph" w:styleId="884" w:default="1">
    <w:name w:val="Normal"/>
    <w:next w:val="884"/>
    <w:link w:val="884"/>
    <w:qFormat/>
    <w:rPr>
      <w:lang w:val="ru-RU" w:eastAsia="ru-RU" w:bidi="ar-SA"/>
    </w:rPr>
  </w:style>
  <w:style w:type="paragraph" w:styleId="885">
    <w:name w:val="Заголовок 1"/>
    <w:basedOn w:val="884"/>
    <w:next w:val="884"/>
    <w:link w:val="884"/>
    <w:qFormat/>
    <w:pPr>
      <w:ind w:right="-1" w:firstLine="709"/>
      <w:jc w:val="both"/>
      <w:keepNext/>
      <w:outlineLvl w:val="0"/>
    </w:pPr>
    <w:rPr>
      <w:sz w:val="24"/>
    </w:rPr>
  </w:style>
  <w:style w:type="paragraph" w:styleId="886">
    <w:name w:val="Заголовок 2"/>
    <w:basedOn w:val="884"/>
    <w:next w:val="884"/>
    <w:link w:val="884"/>
    <w:qFormat/>
    <w:pPr>
      <w:ind w:right="-1"/>
      <w:jc w:val="both"/>
      <w:keepNext/>
      <w:outlineLvl w:val="1"/>
    </w:pPr>
    <w:rPr>
      <w:sz w:val="24"/>
    </w:rPr>
  </w:style>
  <w:style w:type="character" w:styleId="887">
    <w:name w:val="Основной шрифт абзаца"/>
    <w:next w:val="887"/>
    <w:link w:val="884"/>
    <w:semiHidden/>
  </w:style>
  <w:style w:type="table" w:styleId="888">
    <w:name w:val="Обычная таблица"/>
    <w:next w:val="888"/>
    <w:link w:val="884"/>
    <w:semiHidden/>
    <w:tblPr/>
  </w:style>
  <w:style w:type="numbering" w:styleId="889">
    <w:name w:val="Нет списка"/>
    <w:next w:val="889"/>
    <w:link w:val="884"/>
    <w:semiHidden/>
  </w:style>
  <w:style w:type="paragraph" w:styleId="890">
    <w:name w:val="Название объекта"/>
    <w:basedOn w:val="884"/>
    <w:next w:val="884"/>
    <w:link w:val="884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1">
    <w:name w:val="Основной текст"/>
    <w:basedOn w:val="884"/>
    <w:next w:val="891"/>
    <w:link w:val="919"/>
    <w:pPr>
      <w:ind w:right="3117"/>
    </w:pPr>
    <w:rPr>
      <w:rFonts w:ascii="Courier New" w:hAnsi="Courier New"/>
      <w:sz w:val="26"/>
    </w:rPr>
  </w:style>
  <w:style w:type="paragraph" w:styleId="892">
    <w:name w:val="Основной текст с отступом"/>
    <w:basedOn w:val="884"/>
    <w:next w:val="892"/>
    <w:link w:val="884"/>
    <w:pPr>
      <w:ind w:right="-1"/>
      <w:jc w:val="both"/>
    </w:pPr>
    <w:rPr>
      <w:sz w:val="26"/>
    </w:rPr>
  </w:style>
  <w:style w:type="paragraph" w:styleId="893">
    <w:name w:val="Нижний колонтитул"/>
    <w:basedOn w:val="884"/>
    <w:next w:val="893"/>
    <w:link w:val="978"/>
    <w:uiPriority w:val="99"/>
    <w:pPr>
      <w:tabs>
        <w:tab w:val="center" w:pos="4153" w:leader="none"/>
        <w:tab w:val="right" w:pos="8306" w:leader="none"/>
      </w:tabs>
    </w:pPr>
  </w:style>
  <w:style w:type="character" w:styleId="894">
    <w:name w:val="Номер страницы"/>
    <w:basedOn w:val="887"/>
    <w:next w:val="894"/>
    <w:link w:val="884"/>
  </w:style>
  <w:style w:type="paragraph" w:styleId="895">
    <w:name w:val="Верхний колонтитул"/>
    <w:basedOn w:val="884"/>
    <w:next w:val="895"/>
    <w:link w:val="898"/>
    <w:uiPriority w:val="99"/>
    <w:pPr>
      <w:tabs>
        <w:tab w:val="center" w:pos="4153" w:leader="none"/>
        <w:tab w:val="right" w:pos="8306" w:leader="none"/>
      </w:tabs>
    </w:pPr>
  </w:style>
  <w:style w:type="paragraph" w:styleId="896">
    <w:name w:val="Текст выноски"/>
    <w:basedOn w:val="884"/>
    <w:next w:val="896"/>
    <w:link w:val="897"/>
    <w:uiPriority w:val="99"/>
    <w:rPr>
      <w:rFonts w:ascii="Segoe UI" w:hAnsi="Segoe UI" w:cs="Segoe UI"/>
      <w:sz w:val="18"/>
      <w:szCs w:val="18"/>
    </w:rPr>
  </w:style>
  <w:style w:type="character" w:styleId="897">
    <w:name w:val="Текст выноски Знак"/>
    <w:next w:val="897"/>
    <w:link w:val="896"/>
    <w:uiPriority w:val="99"/>
    <w:rPr>
      <w:rFonts w:ascii="Segoe UI" w:hAnsi="Segoe UI" w:cs="Segoe UI"/>
      <w:sz w:val="18"/>
      <w:szCs w:val="18"/>
    </w:rPr>
  </w:style>
  <w:style w:type="character" w:styleId="898">
    <w:name w:val="Верхний колонтитул Знак"/>
    <w:next w:val="898"/>
    <w:link w:val="895"/>
    <w:uiPriority w:val="99"/>
  </w:style>
  <w:style w:type="numbering" w:styleId="899">
    <w:name w:val="Нет списка1"/>
    <w:next w:val="889"/>
    <w:link w:val="884"/>
    <w:uiPriority w:val="99"/>
    <w:semiHidden/>
    <w:unhideWhenUsed/>
  </w:style>
  <w:style w:type="paragraph" w:styleId="900">
    <w:name w:val="Без интервала"/>
    <w:next w:val="900"/>
    <w:link w:val="884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901">
    <w:name w:val="Гиперссылка"/>
    <w:next w:val="901"/>
    <w:link w:val="884"/>
    <w:uiPriority w:val="99"/>
    <w:unhideWhenUsed/>
    <w:rPr>
      <w:color w:val="0000ff"/>
      <w:u w:val="single"/>
    </w:rPr>
  </w:style>
  <w:style w:type="character" w:styleId="902">
    <w:name w:val="Просмотренная гиперссылка"/>
    <w:next w:val="902"/>
    <w:link w:val="884"/>
    <w:uiPriority w:val="99"/>
    <w:unhideWhenUsed/>
    <w:rPr>
      <w:color w:val="800080"/>
      <w:u w:val="single"/>
    </w:rPr>
  </w:style>
  <w:style w:type="paragraph" w:styleId="903">
    <w:name w:val="xl65"/>
    <w:basedOn w:val="884"/>
    <w:next w:val="903"/>
    <w:link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>
    <w:name w:val="xl66"/>
    <w:basedOn w:val="884"/>
    <w:next w:val="904"/>
    <w:link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>
    <w:name w:val="xl67"/>
    <w:basedOn w:val="884"/>
    <w:next w:val="905"/>
    <w:link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6">
    <w:name w:val="xl68"/>
    <w:basedOn w:val="884"/>
    <w:next w:val="906"/>
    <w:link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7">
    <w:name w:val="xl69"/>
    <w:basedOn w:val="884"/>
    <w:next w:val="907"/>
    <w:link w:val="88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>
    <w:name w:val="xl70"/>
    <w:basedOn w:val="884"/>
    <w:next w:val="908"/>
    <w:link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9">
    <w:name w:val="xl71"/>
    <w:basedOn w:val="884"/>
    <w:next w:val="909"/>
    <w:link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0">
    <w:name w:val="xl72"/>
    <w:basedOn w:val="884"/>
    <w:next w:val="910"/>
    <w:link w:val="88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1">
    <w:name w:val="xl73"/>
    <w:basedOn w:val="884"/>
    <w:next w:val="911"/>
    <w:link w:val="88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2">
    <w:name w:val="xl74"/>
    <w:basedOn w:val="884"/>
    <w:next w:val="912"/>
    <w:link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3">
    <w:name w:val="xl75"/>
    <w:basedOn w:val="884"/>
    <w:next w:val="913"/>
    <w:link w:val="88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>
    <w:name w:val="xl76"/>
    <w:basedOn w:val="884"/>
    <w:next w:val="914"/>
    <w:link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5">
    <w:name w:val="xl77"/>
    <w:basedOn w:val="884"/>
    <w:next w:val="915"/>
    <w:link w:val="884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>
    <w:name w:val="xl78"/>
    <w:basedOn w:val="884"/>
    <w:next w:val="916"/>
    <w:link w:val="88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7">
    <w:name w:val="xl79"/>
    <w:basedOn w:val="884"/>
    <w:next w:val="917"/>
    <w:link w:val="88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>
    <w:name w:val="Форма"/>
    <w:next w:val="918"/>
    <w:link w:val="884"/>
    <w:rPr>
      <w:sz w:val="28"/>
      <w:szCs w:val="28"/>
      <w:lang w:val="ru-RU" w:eastAsia="ru-RU" w:bidi="ar-SA"/>
    </w:rPr>
  </w:style>
  <w:style w:type="character" w:styleId="919">
    <w:name w:val="Основной текст Знак"/>
    <w:next w:val="919"/>
    <w:link w:val="891"/>
    <w:rPr>
      <w:rFonts w:ascii="Courier New" w:hAnsi="Courier New"/>
      <w:sz w:val="26"/>
    </w:rPr>
  </w:style>
  <w:style w:type="paragraph" w:styleId="920">
    <w:name w:val="ConsPlusNormal"/>
    <w:next w:val="920"/>
    <w:link w:val="884"/>
    <w:rPr>
      <w:sz w:val="28"/>
      <w:szCs w:val="28"/>
      <w:lang w:val="ru-RU" w:eastAsia="ru-RU" w:bidi="ar-SA"/>
    </w:rPr>
  </w:style>
  <w:style w:type="numbering" w:styleId="921">
    <w:name w:val="Нет списка11"/>
    <w:next w:val="889"/>
    <w:link w:val="884"/>
    <w:uiPriority w:val="99"/>
    <w:semiHidden/>
    <w:unhideWhenUsed/>
  </w:style>
  <w:style w:type="numbering" w:styleId="922">
    <w:name w:val="Нет списка111"/>
    <w:next w:val="889"/>
    <w:link w:val="884"/>
    <w:uiPriority w:val="99"/>
    <w:semiHidden/>
    <w:unhideWhenUsed/>
  </w:style>
  <w:style w:type="paragraph" w:styleId="923">
    <w:name w:val="font5"/>
    <w:basedOn w:val="884"/>
    <w:next w:val="923"/>
    <w:link w:val="884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4">
    <w:name w:val="xl80"/>
    <w:basedOn w:val="884"/>
    <w:next w:val="924"/>
    <w:link w:val="88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5">
    <w:name w:val="xl81"/>
    <w:basedOn w:val="884"/>
    <w:next w:val="925"/>
    <w:link w:val="88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26">
    <w:name w:val="xl82"/>
    <w:basedOn w:val="884"/>
    <w:next w:val="926"/>
    <w:link w:val="884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27">
    <w:name w:val="Сетка таблицы"/>
    <w:basedOn w:val="888"/>
    <w:next w:val="927"/>
    <w:link w:val="884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28">
    <w:name w:val="xl83"/>
    <w:basedOn w:val="884"/>
    <w:next w:val="928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>
    <w:name w:val="xl84"/>
    <w:basedOn w:val="884"/>
    <w:next w:val="929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>
    <w:name w:val="xl85"/>
    <w:basedOn w:val="884"/>
    <w:next w:val="930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1">
    <w:name w:val="xl86"/>
    <w:basedOn w:val="884"/>
    <w:next w:val="931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2">
    <w:name w:val="xl87"/>
    <w:basedOn w:val="884"/>
    <w:next w:val="932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3">
    <w:name w:val="xl88"/>
    <w:basedOn w:val="884"/>
    <w:next w:val="933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4">
    <w:name w:val="xl89"/>
    <w:basedOn w:val="884"/>
    <w:next w:val="934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>
    <w:name w:val="xl90"/>
    <w:basedOn w:val="884"/>
    <w:next w:val="935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6">
    <w:name w:val="xl91"/>
    <w:basedOn w:val="884"/>
    <w:next w:val="936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7">
    <w:name w:val="xl92"/>
    <w:basedOn w:val="884"/>
    <w:next w:val="937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8">
    <w:name w:val="xl93"/>
    <w:basedOn w:val="884"/>
    <w:next w:val="938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9">
    <w:name w:val="xl94"/>
    <w:basedOn w:val="884"/>
    <w:next w:val="939"/>
    <w:link w:val="88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>
    <w:name w:val="xl95"/>
    <w:basedOn w:val="884"/>
    <w:next w:val="940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>
    <w:name w:val="xl96"/>
    <w:basedOn w:val="884"/>
    <w:next w:val="941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2">
    <w:name w:val="xl97"/>
    <w:basedOn w:val="884"/>
    <w:next w:val="942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3">
    <w:name w:val="xl98"/>
    <w:basedOn w:val="884"/>
    <w:next w:val="943"/>
    <w:link w:val="88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4">
    <w:name w:val="xl99"/>
    <w:basedOn w:val="884"/>
    <w:next w:val="944"/>
    <w:link w:val="88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5">
    <w:name w:val="xl100"/>
    <w:basedOn w:val="884"/>
    <w:next w:val="945"/>
    <w:link w:val="88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>
    <w:name w:val="xl101"/>
    <w:basedOn w:val="884"/>
    <w:next w:val="946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>
    <w:name w:val="xl102"/>
    <w:basedOn w:val="884"/>
    <w:next w:val="947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>
    <w:name w:val="xl103"/>
    <w:basedOn w:val="884"/>
    <w:next w:val="948"/>
    <w:link w:val="88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>
    <w:name w:val="xl104"/>
    <w:basedOn w:val="884"/>
    <w:next w:val="949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>
    <w:name w:val="xl105"/>
    <w:basedOn w:val="884"/>
    <w:next w:val="950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>
    <w:name w:val="xl106"/>
    <w:basedOn w:val="884"/>
    <w:next w:val="951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2">
    <w:name w:val="xl107"/>
    <w:basedOn w:val="884"/>
    <w:next w:val="952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>
    <w:name w:val="xl108"/>
    <w:basedOn w:val="884"/>
    <w:next w:val="953"/>
    <w:link w:val="88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>
    <w:name w:val="xl109"/>
    <w:basedOn w:val="884"/>
    <w:next w:val="954"/>
    <w:link w:val="88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>
    <w:name w:val="xl110"/>
    <w:basedOn w:val="884"/>
    <w:next w:val="955"/>
    <w:link w:val="88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>
    <w:name w:val="xl111"/>
    <w:basedOn w:val="884"/>
    <w:next w:val="956"/>
    <w:link w:val="88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>
    <w:name w:val="xl112"/>
    <w:basedOn w:val="884"/>
    <w:next w:val="957"/>
    <w:link w:val="884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58">
    <w:name w:val="xl113"/>
    <w:basedOn w:val="884"/>
    <w:next w:val="958"/>
    <w:link w:val="88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>
    <w:name w:val="xl114"/>
    <w:basedOn w:val="884"/>
    <w:next w:val="959"/>
    <w:link w:val="88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>
    <w:name w:val="xl115"/>
    <w:basedOn w:val="884"/>
    <w:next w:val="960"/>
    <w:link w:val="88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1">
    <w:name w:val="xl116"/>
    <w:basedOn w:val="884"/>
    <w:next w:val="961"/>
    <w:link w:val="88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>
    <w:name w:val="xl117"/>
    <w:basedOn w:val="884"/>
    <w:next w:val="962"/>
    <w:link w:val="884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>
    <w:name w:val="xl118"/>
    <w:basedOn w:val="884"/>
    <w:next w:val="963"/>
    <w:link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>
    <w:name w:val="xl119"/>
    <w:basedOn w:val="884"/>
    <w:next w:val="964"/>
    <w:link w:val="88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>
    <w:name w:val="xl120"/>
    <w:basedOn w:val="884"/>
    <w:next w:val="965"/>
    <w:link w:val="88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6">
    <w:name w:val="xl121"/>
    <w:basedOn w:val="884"/>
    <w:next w:val="966"/>
    <w:link w:val="88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7">
    <w:name w:val="xl122"/>
    <w:basedOn w:val="884"/>
    <w:next w:val="967"/>
    <w:link w:val="88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>
    <w:name w:val="xl123"/>
    <w:basedOn w:val="884"/>
    <w:next w:val="968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9">
    <w:name w:val="xl124"/>
    <w:basedOn w:val="884"/>
    <w:next w:val="969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0">
    <w:name w:val="xl125"/>
    <w:basedOn w:val="884"/>
    <w:next w:val="970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1">
    <w:name w:val="Нет списка2"/>
    <w:next w:val="889"/>
    <w:link w:val="884"/>
    <w:uiPriority w:val="99"/>
    <w:semiHidden/>
    <w:unhideWhenUsed/>
  </w:style>
  <w:style w:type="numbering" w:styleId="972">
    <w:name w:val="Нет списка3"/>
    <w:next w:val="889"/>
    <w:link w:val="884"/>
    <w:uiPriority w:val="99"/>
    <w:semiHidden/>
    <w:unhideWhenUsed/>
  </w:style>
  <w:style w:type="paragraph" w:styleId="973">
    <w:name w:val="font6"/>
    <w:basedOn w:val="884"/>
    <w:next w:val="973"/>
    <w:link w:val="88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4">
    <w:name w:val="font7"/>
    <w:basedOn w:val="884"/>
    <w:next w:val="974"/>
    <w:link w:val="88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5">
    <w:name w:val="font8"/>
    <w:basedOn w:val="884"/>
    <w:next w:val="975"/>
    <w:link w:val="88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6">
    <w:name w:val="Нет списка4"/>
    <w:next w:val="889"/>
    <w:link w:val="884"/>
    <w:uiPriority w:val="99"/>
    <w:semiHidden/>
    <w:unhideWhenUsed/>
  </w:style>
  <w:style w:type="paragraph" w:styleId="977">
    <w:name w:val="Абзац списка"/>
    <w:basedOn w:val="884"/>
    <w:next w:val="977"/>
    <w:link w:val="88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78">
    <w:name w:val="Нижний колонтитул Знак"/>
    <w:next w:val="978"/>
    <w:link w:val="893"/>
    <w:uiPriority w:val="99"/>
  </w:style>
  <w:style w:type="character" w:styleId="979" w:default="1">
    <w:name w:val="Default Paragraph Font"/>
    <w:uiPriority w:val="1"/>
    <w:semiHidden/>
    <w:unhideWhenUsed/>
  </w:style>
  <w:style w:type="numbering" w:styleId="980" w:default="1">
    <w:name w:val="No List"/>
    <w:uiPriority w:val="99"/>
    <w:semiHidden/>
    <w:unhideWhenUsed/>
  </w:style>
  <w:style w:type="table" w:styleId="981" w:default="1">
    <w:name w:val="Normal Table"/>
    <w:uiPriority w:val="99"/>
    <w:semiHidden/>
    <w:unhideWhenUsed/>
    <w:tblPr/>
  </w:style>
  <w:style w:type="paragraph" w:styleId="982" w:customStyle="1">
    <w:name w:val="Body Text"/>
    <w:basedOn w:val="781"/>
    <w:pPr>
      <w:contextualSpacing w:val="0"/>
      <w:ind w:left="0" w:right="3117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3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280</cp:revision>
  <dcterms:created xsi:type="dcterms:W3CDTF">2016-08-25T12:19:00Z</dcterms:created>
  <dcterms:modified xsi:type="dcterms:W3CDTF">2026-05-25T10:26:14Z</dcterms:modified>
  <cp:version>983040</cp:version>
</cp:coreProperties>
</file>