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315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876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315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ind w:left="0" w:firstLine="0"/>
        <w:jc w:val="left"/>
        <w:spacing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04"/>
        <w:ind w:left="0" w:firstLine="0"/>
        <w:jc w:val="left"/>
        <w:spacing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правовые акты администрации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04"/>
        <w:ind w:left="0" w:firstLine="0"/>
        <w:jc w:val="left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Перми</w:t>
      </w:r>
      <w:r>
        <w:rPr>
          <w:rFonts w:ascii="Times New Roman" w:hAnsi="Times New Roman"/>
          <w:b/>
          <w:sz w:val="28"/>
          <w:szCs w:val="28"/>
        </w:rPr>
        <w:t xml:space="preserve"> в сфере оплаты труда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ind w:left="0" w:firstLine="0"/>
        <w:jc w:val="left"/>
        <w:spacing w:line="240" w:lineRule="exact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904"/>
        <w:ind w:left="0" w:firstLine="0"/>
        <w:jc w:val="left"/>
        <w:spacing w:line="240" w:lineRule="exact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904"/>
        <w:ind w:left="0" w:firstLine="0"/>
        <w:jc w:val="left"/>
        <w:spacing w:line="240" w:lineRule="exact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904"/>
        <w:ind w:left="0" w:firstLine="0"/>
        <w:jc w:val="left"/>
        <w:spacing w:line="240" w:lineRule="exact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904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соответствии с Уставом города Перми,</w:t>
      </w:r>
      <w:r>
        <w:rPr>
          <w:rFonts w:ascii="Times New Roman" w:hAnsi="Times New Roman"/>
          <w:sz w:val="28"/>
          <w:szCs w:val="28"/>
        </w:rPr>
        <w:t xml:space="preserve"> в целях актуализации нормативных правовых актов администрации города Перми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contextualSpacing/>
        <w:ind w:left="0" w:right="0" w:firstLine="0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4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1. Внести изменения в Положение об оплате труда работников </w:t>
        <w:br/>
        <w:t xml:space="preserve">администрации города Перми, занимающих должности, не отнесенные к должнос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ям </w:t>
      </w:r>
      <w:r>
        <w:rPr>
          <w:rFonts w:ascii="Times New Roman" w:hAnsi="Times New Roman"/>
          <w:sz w:val="28"/>
          <w:szCs w:val="28"/>
        </w:rPr>
        <w:t xml:space="preserve">муниципальной службы, утвержденное постановлением администрации </w:t>
        <w:br/>
        <w:t xml:space="preserve">города Перми от 24 декабря 2009 г. № 1024 (в ред. от 06.04.2010 № 163, </w:t>
        <w:br/>
        <w:t xml:space="preserve">от 29.04.2011 № 194, от 28.10.2011 № 696, от 13.09.2012 № 538, от 22.03.2013 </w:t>
        <w:br/>
        <w:t xml:space="preserve">№ 164, от 26.12.2013 № 1252, от 08.06.201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№ 393, от 15.11.2016 № 1020, </w:t>
        <w:br/>
        <w:t xml:space="preserve">от 14.11.2018 № 885, от 28.06.2019 № 335, от 21.10.2019 № 756, от 09.03.2021 </w:t>
        <w:br/>
        <w:t xml:space="preserve">№ 141, от 07.10.2021 № 822, от 19.10.2021 № 900, от 27.06.2022 № 541, от 20.10.2022 № 1043, от 16.08.2023 № 706, от 28.09.2023 № 911, от 27.12.2023 </w:t>
      </w:r>
      <w:hyperlink r:id="rId12" w:tooltip="https://login.consultant.ru/link/?req=doc&amp;base=RLAW368&amp;n=189766&amp;dst=100005" w:history="1">
        <w:r>
          <w:rPr>
            <w:rFonts w:ascii="Times New Roman" w:hAnsi="Times New Roman"/>
            <w:color w:val="000000"/>
            <w:sz w:val="28"/>
            <w:szCs w:val="28"/>
          </w:rPr>
          <w:t xml:space="preserve">№ 1516</w:t>
        </w:r>
      </w:hyperlink>
      <w:r>
        <w:rPr>
          <w:rFonts w:ascii="Times New Roman" w:hAnsi="Times New Roman"/>
          <w:sz w:val="28"/>
          <w:szCs w:val="28"/>
        </w:rPr>
        <w:t xml:space="preserve">, </w:t>
        <w:br/>
        <w:t xml:space="preserve">от 06.09.2024 </w:t>
      </w:r>
      <w:r>
        <w:rPr>
          <w:rFonts w:ascii="Times New Roman" w:hAnsi="Times New Roman"/>
          <w:sz w:val="28"/>
          <w:szCs w:val="28"/>
        </w:rPr>
        <w:t xml:space="preserve">№ 746, от 10.10.2024 № 859, от 02.11.2024 № 1053, от 25.02.2025 </w:t>
        <w:br/>
        <w:t xml:space="preserve">№ 106, </w:t>
      </w:r>
      <w:r>
        <w:rPr>
          <w:rFonts w:ascii="Times New Roman" w:hAnsi="Times New Roman"/>
          <w:sz w:val="28"/>
          <w:szCs w:val="28"/>
          <w:highlight w:val="white"/>
        </w:rPr>
        <w:t xml:space="preserve">от 17.10.2025 № 802</w:t>
      </w:r>
      <w:r>
        <w:rPr>
          <w:rFonts w:ascii="Times New Roman" w:hAnsi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изложив </w:t>
      </w:r>
      <w:r>
        <w:rPr>
          <w:rFonts w:ascii="Times New Roman" w:hAnsi="Times New Roman"/>
          <w:sz w:val="28"/>
          <w:szCs w:val="28"/>
        </w:rPr>
        <w:t xml:space="preserve">приложение в редакции согласно </w:t>
        <w:br/>
        <w:t xml:space="preserve">приложению </w:t>
      </w:r>
      <w:r>
        <w:rPr>
          <w:rFonts w:ascii="Times New Roman" w:hAnsi="Times New Roman"/>
          <w:sz w:val="28"/>
          <w:szCs w:val="28"/>
        </w:rPr>
        <w:t xml:space="preserve">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contextualSpacing w:val="0"/>
        <w:ind w:left="0" w:firstLine="720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2. Внести в постановление администрации города Перми от 17 октября </w:t>
        <w:br/>
        <w:t xml:space="preserve">2025 г. № 802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Положение об оплате труда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работников администрации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города Перми, занимающих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должности, не отнесенные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 должностям муниципальной службы,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утвержденное постановлением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администрации города Перми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от 24.12.2009 № 1024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» следующие изменения: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04"/>
        <w:contextualSpacing w:val="0"/>
        <w:ind w:left="0" w:firstLine="720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2.1. пункт 1.2 отменить;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04"/>
        <w:contextualSpacing w:val="0"/>
        <w:ind w:left="0" w:firstLine="720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2.2. в пункте 2 слова «, за исключением пункта 1.2, который вступает в силу </w:t>
        <w:br/>
        <w:t xml:space="preserve">с 01 июля 2026 г.» исключить.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04"/>
        <w:contextualSpacing w:val="0"/>
        <w:ind w:left="0" w:firstLine="72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/>
          <w:sz w:val="28"/>
          <w:szCs w:val="28"/>
          <w:highlight w:val="none"/>
        </w:rPr>
        <w:t xml:space="preserve">Настоящее постановление в</w:t>
      </w:r>
      <w:r>
        <w:rPr>
          <w:rFonts w:ascii="Times New Roman" w:hAnsi="Times New Roman"/>
          <w:sz w:val="28"/>
          <w:szCs w:val="28"/>
          <w:highlight w:val="none"/>
        </w:rPr>
        <w:t xml:space="preserve">ступает в силу со дня официального </w:t>
        <w:br/>
        <w:t xml:space="preserve">опубликования в печатном средстве массовой информации «Официальный </w:t>
        <w:br/>
        <w:t xml:space="preserve">бюллетень органов местного самоуправления муниципального образования город Пермь», за исключением пункта 1, который вступает в силу с 01 октября 2026 г.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04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4. Управлению по общим вопр</w:t>
      </w:r>
      <w:r>
        <w:rPr>
          <w:rFonts w:ascii="Times New Roman" w:hAnsi="Times New Roman"/>
          <w:sz w:val="28"/>
          <w:szCs w:val="28"/>
        </w:rPr>
        <w:t xml:space="preserve">ос</w:t>
      </w:r>
      <w:r>
        <w:rPr>
          <w:rFonts w:ascii="Times New Roman" w:hAnsi="Times New Roman"/>
          <w:sz w:val="28"/>
          <w:szCs w:val="28"/>
        </w:rPr>
        <w:t xml:space="preserve">ам администрации города Перми </w:t>
        <w:br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  <w:br/>
        <w:t xml:space="preserve">бюллетень органов местного самоуправления муниципального образования город Пермь».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5. Информационно-аналитическому управлению администрации города </w:t>
        <w:br/>
        <w:t xml:space="preserve">Перми обеспечить обнародование настоящего постановления посредством </w:t>
        <w:br/>
        <w:t xml:space="preserve">официального опубликования в сетевом издании «Официальный сайт </w:t>
        <w:br/>
        <w:t xml:space="preserve">муниципального образования город Пермь www.gorodperm.ru».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4"/>
        <w:contextualSpacing/>
        <w:ind w:left="0" w:right="0" w:firstLine="709"/>
        <w:jc w:val="both"/>
        <w:keepLines w:val="0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6. Контроль за исполнением настоящего постановления возложить</w:t>
        <w:br/>
        <w:t xml:space="preserve">на руководителя аппарата администрации города Перми Молоковских А.В.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0" w:after="0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0" w:after="0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0"/>
        <w:contextualSpacing/>
        <w:ind w:left="0" w:firstLine="709"/>
        <w:jc w:val="both"/>
        <w:spacing w:before="0" w:after="0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0"/>
        <w:contextualSpacing/>
        <w:ind w:left="0" w:right="0" w:firstLine="0"/>
        <w:jc w:val="both"/>
        <w:spacing w:before="168" w:after="227" w:line="238" w:lineRule="exact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Глава города Перми                                                                                                    Э.О. Соснин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0"/>
        <w:contextualSpacing/>
        <w:ind w:left="0" w:right="0" w:firstLine="0"/>
        <w:jc w:val="both"/>
        <w:spacing w:before="168" w:after="227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0"/>
        <w:contextualSpacing/>
        <w:ind w:left="0" w:right="0" w:firstLine="0"/>
        <w:jc w:val="both"/>
        <w:spacing w:before="168" w:after="227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0"/>
        <w:contextualSpacing/>
        <w:ind w:left="0" w:right="0" w:firstLine="0"/>
        <w:jc w:val="both"/>
        <w:spacing w:before="168" w:after="227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0"/>
        <w:contextualSpacing/>
        <w:ind w:left="0" w:right="0" w:firstLine="0"/>
        <w:jc w:val="both"/>
        <w:spacing w:before="168" w:after="227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0"/>
        <w:contextualSpacing/>
        <w:ind w:left="0" w:right="0" w:firstLine="0"/>
        <w:jc w:val="both"/>
        <w:spacing w:before="168" w:after="227" w:line="240" w:lineRule="auto"/>
        <w:tabs>
          <w:tab w:val="left" w:pos="65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6"/>
        <w:ind w:left="5670" w:firstLine="0"/>
        <w:jc w:val="left"/>
        <w:spacing w:line="240" w:lineRule="exact"/>
        <w:tabs>
          <w:tab w:val="clear" w:pos="720" w:leader="none"/>
          <w:tab w:val="left" w:pos="5670" w:leader="none"/>
        </w:tabs>
        <w:rPr>
          <w:rFonts w:ascii="Times New Roman" w:hAnsi="Times New Roman"/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6"/>
        <w:ind w:left="5670" w:firstLine="0"/>
        <w:jc w:val="left"/>
        <w:spacing w:line="240" w:lineRule="exact"/>
        <w:tabs>
          <w:tab w:val="clear" w:pos="720" w:leader="none"/>
          <w:tab w:val="left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6"/>
        <w:ind w:left="5670" w:firstLine="0"/>
        <w:jc w:val="left"/>
        <w:spacing w:line="240" w:lineRule="exact"/>
        <w:tabs>
          <w:tab w:val="clear" w:pos="720" w:leader="none"/>
          <w:tab w:val="left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к постановлению администрации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6"/>
        <w:ind w:left="5670" w:firstLine="0"/>
        <w:jc w:val="left"/>
        <w:spacing w:line="240" w:lineRule="exact"/>
        <w:tabs>
          <w:tab w:val="clear" w:pos="720" w:leader="none"/>
          <w:tab w:val="left" w:pos="567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города Перми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6"/>
        <w:ind w:left="5670" w:firstLine="0"/>
        <w:jc w:val="left"/>
        <w:spacing w:line="240" w:lineRule="exact"/>
        <w:tabs>
          <w:tab w:val="clear" w:pos="720" w:leader="none"/>
          <w:tab w:val="left" w:pos="567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26.05.2026 № 315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6"/>
        <w:numPr>
          <w:ilvl w:val="0"/>
          <w:numId w:val="0"/>
        </w:numPr>
        <w:contextualSpacing/>
        <w:ind w:left="0" w:firstLine="0"/>
        <w:jc w:val="left"/>
        <w:keepLines/>
        <w:keepNext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6"/>
        <w:numPr>
          <w:ilvl w:val="0"/>
          <w:numId w:val="0"/>
        </w:numPr>
        <w:contextualSpacing/>
        <w:ind w:left="0" w:firstLine="0"/>
        <w:jc w:val="left"/>
        <w:keepLines/>
        <w:keepNext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6"/>
        <w:numPr>
          <w:ilvl w:val="0"/>
          <w:numId w:val="0"/>
        </w:numPr>
        <w:contextualSpacing/>
        <w:ind w:left="0" w:firstLine="0"/>
        <w:jc w:val="left"/>
        <w:keepLines/>
        <w:keepNext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6"/>
        <w:jc w:val="righ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contextualSpacing w:val="0"/>
        <w:jc w:val="left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должностных окладов работников администрации города Перми,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занимающих должности, не отнесенные к должностям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муниципальной службы, и профессии рабочих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1"/>
        <w:gridCol w:w="7795"/>
        <w:gridCol w:w="1133"/>
      </w:tblGrid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Квалификационные уровни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Профессии и должности, отнесенные к квалификационным уровням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906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Размер должностного оклада (руб.)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1"/>
        <w:gridCol w:w="7795"/>
        <w:gridCol w:w="1134"/>
      </w:tblGrid>
      <w:tr>
        <w:tblPrEx/>
        <w:trPr>
          <w:tblHeader/>
        </w:trPr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2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рабочих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76"/>
        </w:trPr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1-го, 2-го и 3-го квалификационных разрядов в соответствии с Единым тарифно-квалификационным справочником работ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профессий рабочих, гардеробщик, рабочий по комплексному обслуживанию и текущему ремонту здания, рабочий по обслуживанию здания, сторож (вахтер), уборщик служебных помещений, уборщик территорий (дворник) и другие должности, относящиеся к данной категории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10 083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«старший»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10 697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2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рабочих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4-го и 5-го квалификационных разрядов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Единым тарифно-квалификационным справочником работ и профессий рабочих, и другие должности, относящиеся к данной категории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11 278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6-го и 7-го квалификационных разрядов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Единым тарифно-квалификационным справочником работ и профессий рабочих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11 858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8-го квалификационного разряда в соответствии с Единым тарифно-квалификационным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12 439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2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служащих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Архивариус, дежурный, комендант, машинистка и другие должности, относящиеся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данной категории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10 083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Должности служащих первого квалификационного уровня,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которым может устанавливаться производное должностное наименование «старший»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10 697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2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служащих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Диспетчер, инспектор по кадрам, техник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другие должности, относящиеся к данной категории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11 278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складом, заведующий хозяйством и другие должности, относящиеся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данной категории. Должности служащих первого квалификационного уровня, по которым устанавливается производное должностное наименование «старший». Должности служащих первого квалификационного уровня,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которым устанавливается II внутридолжностная категория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11 858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Должности служащих первого квалификационного уровня,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которым устанавливается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 внутридолжностная категория, и другие должности, относящиеся к данной категории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12 439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2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служащих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Инженер, инженер по охране труда, инженер-энергетик, специалист по кадрам и другие должности, относящиеся к данной категории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13 164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Должности служащих первого квалификационного уровня,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которым может устанавливаться II внутридолжностная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14 848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Должности служащих первого квалификационного уровня,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которым может устанавливаться I внутридолжностная категория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16 629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91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Должности служащих первого квалификационного уровня,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которым может устанавливаться производное должностное наименование «ведущий»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22 158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6"/>
        <w:ind w:firstLine="0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6"/>
        <w:ind w:firstLine="0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--------------------------------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6"/>
        <w:ind w:firstLine="540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учетом индексации должностных окладов на 5,8 % с 01 октября 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40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с профессиональными квалификационными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группами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общеотраслевых профессий рабочих, утвержденными приказом Министерства здравоохранения и социального развития Российской Федерации от 29 мая 2008 г. № 248н.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ind w:firstLine="540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с профессиональными квалификационными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группами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общеотраслевых должностей руководителей, специалистов и служащих, утвержденными приказом Министерства здравоохранения и социального развития Российской Федерации от 29 мая 2008 г. № 247н.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jc w:val="righ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contextualSpacing w:val="0"/>
        <w:jc w:val="left"/>
        <w:keepLines w:val="0"/>
        <w:keepNext w:val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должностных окладов работников администрации города Перми,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занимающих должности, не отнесенные к должностям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муниципальной службы и не включенные в профессиональные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contextualSpacing w:val="0"/>
        <w:jc w:val="center"/>
        <w:keepLines w:val="0"/>
        <w:keepNext w:val="0"/>
        <w:spacing w:line="238" w:lineRule="exac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квалификационные группы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contextualSpacing w:val="0"/>
        <w:jc w:val="center"/>
        <w:keepLines w:val="0"/>
        <w:keepNext w:val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5"/>
        <w:gridCol w:w="6874"/>
        <w:gridCol w:w="2693"/>
      </w:tblGrid>
      <w:tr>
        <w:tblPrEx/>
        <w:trPr>
          <w:trHeight w:val="512"/>
        </w:trPr>
        <w:tc>
          <w:tcPr>
            <w:tcW w:w="495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87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Размер должностного оклада (руб.)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5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874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5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874" w:type="dxa"/>
            <w:textDirection w:val="lrTb"/>
            <w:noWrap w:val="false"/>
          </w:tcPr>
          <w:p>
            <w:pPr>
              <w:pStyle w:val="9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Специалист по работе с информационными ресурсами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22 158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9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540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учетом индексации должностных окладов на 5,8 % с 01 октября 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0">
    <w:panose1 w:val="02000603000000000000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3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3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3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3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0"/>
    <w:next w:val="870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3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0"/>
    <w:next w:val="87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3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Title"/>
    <w:basedOn w:val="870"/>
    <w:next w:val="870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3"/>
    <w:link w:val="717"/>
    <w:uiPriority w:val="10"/>
    <w:rPr>
      <w:sz w:val="48"/>
      <w:szCs w:val="48"/>
    </w:rPr>
  </w:style>
  <w:style w:type="paragraph" w:styleId="719">
    <w:name w:val="Subtitle"/>
    <w:basedOn w:val="870"/>
    <w:next w:val="870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3"/>
    <w:link w:val="719"/>
    <w:uiPriority w:val="11"/>
    <w:rPr>
      <w:sz w:val="24"/>
      <w:szCs w:val="24"/>
    </w:rPr>
  </w:style>
  <w:style w:type="paragraph" w:styleId="721">
    <w:name w:val="Quote"/>
    <w:basedOn w:val="870"/>
    <w:next w:val="870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0"/>
    <w:next w:val="870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3"/>
    <w:link w:val="881"/>
    <w:uiPriority w:val="99"/>
  </w:style>
  <w:style w:type="character" w:styleId="726">
    <w:name w:val="Footer Char"/>
    <w:basedOn w:val="873"/>
    <w:link w:val="879"/>
    <w:uiPriority w:val="99"/>
  </w:style>
  <w:style w:type="character" w:styleId="727">
    <w:name w:val="Caption Char"/>
    <w:basedOn w:val="876"/>
    <w:link w:val="879"/>
    <w:uiPriority w:val="99"/>
  </w:style>
  <w:style w:type="table" w:styleId="728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3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3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paragraph" w:styleId="871">
    <w:name w:val="Heading 1"/>
    <w:basedOn w:val="870"/>
    <w:next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Heading 2"/>
    <w:basedOn w:val="870"/>
    <w:next w:val="870"/>
    <w:qFormat/>
    <w:pPr>
      <w:ind w:right="-1"/>
      <w:jc w:val="both"/>
      <w:keepNext/>
      <w:outlineLvl w:val="1"/>
    </w:pPr>
    <w:rPr>
      <w:sz w:val="24"/>
    </w:rPr>
  </w:style>
  <w:style w:type="character" w:styleId="873" w:default="1">
    <w:name w:val="Default Paragraph Font"/>
    <w:semiHidden/>
  </w:style>
  <w:style w:type="table" w:styleId="87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semiHidden/>
  </w:style>
  <w:style w:type="paragraph" w:styleId="876">
    <w:name w:val="Caption"/>
    <w:basedOn w:val="870"/>
    <w:next w:val="870"/>
    <w:link w:val="72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Body Text"/>
    <w:basedOn w:val="870"/>
    <w:link w:val="905"/>
    <w:pPr>
      <w:ind w:right="3117"/>
    </w:pPr>
    <w:rPr>
      <w:rFonts w:ascii="Courier New" w:hAnsi="Courier New"/>
      <w:sz w:val="26"/>
    </w:rPr>
  </w:style>
  <w:style w:type="paragraph" w:styleId="878">
    <w:name w:val="Body Text Indent"/>
    <w:basedOn w:val="870"/>
    <w:pPr>
      <w:ind w:right="-1"/>
      <w:jc w:val="both"/>
    </w:pPr>
    <w:rPr>
      <w:sz w:val="26"/>
    </w:rPr>
  </w:style>
  <w:style w:type="paragraph" w:styleId="879">
    <w:name w:val="Footer"/>
    <w:basedOn w:val="870"/>
    <w:link w:val="964"/>
    <w:uiPriority w:val="99"/>
    <w:pPr>
      <w:tabs>
        <w:tab w:val="center" w:pos="4153" w:leader="none"/>
        <w:tab w:val="right" w:pos="8306" w:leader="none"/>
      </w:tabs>
    </w:pPr>
  </w:style>
  <w:style w:type="character" w:styleId="880">
    <w:name w:val="page number"/>
    <w:basedOn w:val="873"/>
  </w:style>
  <w:style w:type="paragraph" w:styleId="881">
    <w:name w:val="Header"/>
    <w:basedOn w:val="870"/>
    <w:link w:val="884"/>
    <w:uiPriority w:val="99"/>
    <w:pPr>
      <w:tabs>
        <w:tab w:val="center" w:pos="4153" w:leader="none"/>
        <w:tab w:val="right" w:pos="8306" w:leader="none"/>
      </w:tabs>
    </w:pPr>
  </w:style>
  <w:style w:type="paragraph" w:styleId="882">
    <w:name w:val="Balloon Text"/>
    <w:basedOn w:val="870"/>
    <w:link w:val="883"/>
    <w:uiPriority w:val="99"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link w:val="882"/>
    <w:uiPriority w:val="99"/>
    <w:rPr>
      <w:rFonts w:ascii="Segoe UI" w:hAnsi="Segoe UI" w:cs="Segoe UI"/>
      <w:sz w:val="18"/>
      <w:szCs w:val="18"/>
    </w:rPr>
  </w:style>
  <w:style w:type="character" w:styleId="884" w:customStyle="1">
    <w:name w:val="Верхний колонтитул Знак"/>
    <w:link w:val="881"/>
    <w:uiPriority w:val="99"/>
  </w:style>
  <w:style w:type="numbering" w:styleId="885" w:customStyle="1">
    <w:name w:val="Нет списка1"/>
    <w:next w:val="875"/>
    <w:uiPriority w:val="99"/>
    <w:semiHidden/>
    <w:unhideWhenUsed/>
  </w:style>
  <w:style w:type="paragraph" w:styleId="88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7">
    <w:name w:val="Hyperlink"/>
    <w:uiPriority w:val="99"/>
    <w:unhideWhenUsed/>
    <w:rPr>
      <w:color w:val="0000ff"/>
      <w:u w:val="single"/>
    </w:rPr>
  </w:style>
  <w:style w:type="character" w:styleId="888">
    <w:name w:val="FollowedHyperlink"/>
    <w:uiPriority w:val="99"/>
    <w:unhideWhenUsed/>
    <w:rPr>
      <w:color w:val="800080"/>
      <w:u w:val="single"/>
    </w:rPr>
  </w:style>
  <w:style w:type="paragraph" w:styleId="889" w:customStyle="1">
    <w:name w:val="xl65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66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1" w:customStyle="1">
    <w:name w:val="xl67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2" w:customStyle="1">
    <w:name w:val="xl68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3" w:customStyle="1">
    <w:name w:val="xl69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0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5" w:customStyle="1">
    <w:name w:val="xl71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2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3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4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5"/>
    <w:basedOn w:val="87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6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7"/>
    <w:basedOn w:val="87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8"/>
    <w:basedOn w:val="87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9"/>
    <w:basedOn w:val="87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Форма"/>
    <w:rPr>
      <w:sz w:val="28"/>
      <w:szCs w:val="28"/>
    </w:rPr>
  </w:style>
  <w:style w:type="character" w:styleId="905" w:customStyle="1">
    <w:name w:val="Основной текст Знак"/>
    <w:link w:val="877"/>
    <w:rPr>
      <w:rFonts w:ascii="Courier New" w:hAnsi="Courier New"/>
      <w:sz w:val="26"/>
    </w:rPr>
  </w:style>
  <w:style w:type="paragraph" w:styleId="906" w:customStyle="1">
    <w:name w:val="ConsPlusNormal"/>
    <w:rPr>
      <w:sz w:val="28"/>
      <w:szCs w:val="28"/>
    </w:rPr>
  </w:style>
  <w:style w:type="numbering" w:styleId="907" w:customStyle="1">
    <w:name w:val="Нет списка11"/>
    <w:next w:val="875"/>
    <w:uiPriority w:val="99"/>
    <w:semiHidden/>
    <w:unhideWhenUsed/>
  </w:style>
  <w:style w:type="numbering" w:styleId="908" w:customStyle="1">
    <w:name w:val="Нет списка111"/>
    <w:next w:val="875"/>
    <w:uiPriority w:val="99"/>
    <w:semiHidden/>
    <w:unhideWhenUsed/>
  </w:style>
  <w:style w:type="paragraph" w:styleId="909" w:customStyle="1">
    <w:name w:val="font5"/>
    <w:basedOn w:val="87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0" w:customStyle="1">
    <w:name w:val="xl80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1" w:customStyle="1">
    <w:name w:val="xl81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2" w:customStyle="1">
    <w:name w:val="xl82"/>
    <w:basedOn w:val="87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3">
    <w:name w:val="Table Grid"/>
    <w:basedOn w:val="87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4" w:customStyle="1">
    <w:name w:val="xl83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5" w:customStyle="1">
    <w:name w:val="xl84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85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6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7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9" w:customStyle="1">
    <w:name w:val="xl88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0" w:customStyle="1">
    <w:name w:val="xl89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90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1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2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93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4"/>
    <w:basedOn w:val="87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5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6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7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8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0" w:customStyle="1">
    <w:name w:val="xl99"/>
    <w:basedOn w:val="87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100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1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2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3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4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5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6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7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8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9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10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1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2"/>
    <w:basedOn w:val="87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4" w:customStyle="1">
    <w:name w:val="xl113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4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5"/>
    <w:basedOn w:val="87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7" w:customStyle="1">
    <w:name w:val="xl116"/>
    <w:basedOn w:val="87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7"/>
    <w:basedOn w:val="87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8"/>
    <w:basedOn w:val="87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9"/>
    <w:basedOn w:val="87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20"/>
    <w:basedOn w:val="87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2" w:customStyle="1">
    <w:name w:val="xl121"/>
    <w:basedOn w:val="87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3" w:customStyle="1">
    <w:name w:val="xl122"/>
    <w:basedOn w:val="87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3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4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5"/>
    <w:basedOn w:val="87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7" w:customStyle="1">
    <w:name w:val="Нет списка2"/>
    <w:next w:val="875"/>
    <w:uiPriority w:val="99"/>
    <w:semiHidden/>
    <w:unhideWhenUsed/>
  </w:style>
  <w:style w:type="numbering" w:styleId="958" w:customStyle="1">
    <w:name w:val="Нет списка3"/>
    <w:next w:val="875"/>
    <w:uiPriority w:val="99"/>
    <w:semiHidden/>
    <w:unhideWhenUsed/>
  </w:style>
  <w:style w:type="paragraph" w:styleId="959" w:customStyle="1">
    <w:name w:val="font6"/>
    <w:basedOn w:val="87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0" w:customStyle="1">
    <w:name w:val="font7"/>
    <w:basedOn w:val="87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1" w:customStyle="1">
    <w:name w:val="font8"/>
    <w:basedOn w:val="87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2" w:customStyle="1">
    <w:name w:val="Нет списка4"/>
    <w:next w:val="875"/>
    <w:uiPriority w:val="99"/>
    <w:semiHidden/>
    <w:unhideWhenUsed/>
  </w:style>
  <w:style w:type="paragraph" w:styleId="963">
    <w:name w:val="List Paragraph"/>
    <w:basedOn w:val="87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4" w:customStyle="1">
    <w:name w:val="Нижний колонтитул Знак"/>
    <w:link w:val="879"/>
    <w:uiPriority w:val="99"/>
  </w:style>
  <w:style w:type="paragraph" w:styleId="965" w:customStyle="1">
    <w:name w:val="Normal (Web)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160" w:afterAutospacing="1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0" w:hAnsi="0" w:eastAsia="0" w:cs="0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966" w:customStyle="1">
    <w:name w:val="ConsPlusTitle"/>
    <w:qFormat/>
    <w:pPr>
      <w:contextualSpacing/>
      <w:ind w:left="0" w:right="0" w:firstLine="0"/>
      <w:jc w:val="left"/>
      <w:keepLines/>
      <w:keepNext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0" w:hAnsi="0" w:eastAsia="0" w:cs="0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189766&amp;dst=1000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23</cp:revision>
  <dcterms:created xsi:type="dcterms:W3CDTF">2024-10-25T06:26:00Z</dcterms:created>
  <dcterms:modified xsi:type="dcterms:W3CDTF">2026-05-26T12:53:47Z</dcterms:modified>
</cp:coreProperties>
</file>