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Hlk105060892"/>
      <w:r/>
      <w:bookmarkEnd w:id="0"/>
      <w:r>
        <w:rPr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5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-37174</wp:posOffset>
                </wp:positionV>
                <wp:extent cx="6285864" cy="1151598"/>
                <wp:effectExtent l="0" t="0" r="0" b="0"/>
                <wp:wrapNone/>
                <wp:docPr id="2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151597"/>
                          <a:chOff x="0" y="0"/>
                          <a:chExt cx="6285863" cy="115159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111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39813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27.05.2026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842988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№ 320</w:t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-2.93pt;mso-position-vertical:absolute;width:494.95pt;height:90.68pt;mso-wrap-distance-left:9.00pt;mso-wrap-distance-top:0.00pt;mso-wrap-distance-right:9.00pt;mso-wrap-distance-bottom:0.00pt;" coordorigin="0,0" coordsize="62858,11515">
                <v:shape id="shape 2" o:spid="_x0000_s2" o:spt="202" type="#_x0000_t202" style="position:absolute;left:0;top:0;width:62858;height:11117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398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  <w:t xml:space="preserve">27.05.2026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429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№ 320</w:t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  <w:r>
                          <w:rPr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pStyle w:val="880"/>
        <w:spacing w:line="238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spacing w:line="238" w:lineRule="exact"/>
        <w:rPr>
          <w:b/>
          <w:bCs/>
        </w:rPr>
      </w:pPr>
      <w:r>
        <w:rPr>
          <w:b/>
        </w:rPr>
        <w:t xml:space="preserve">в о</w:t>
      </w:r>
      <w:r>
        <w:rPr>
          <w:b/>
          <w:bCs/>
        </w:rPr>
        <w:t xml:space="preserve">тдельные правовые акты </w:t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spacing w:line="238" w:lineRule="exact"/>
        <w:rPr>
          <w:b/>
          <w:bCs/>
        </w:rPr>
      </w:pPr>
      <w:r>
        <w:rPr>
          <w:b/>
          <w:bCs/>
        </w:rPr>
        <w:t xml:space="preserve">администрации города Перми</w:t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spacing w:line="238" w:lineRule="exact"/>
        <w:rPr>
          <w:b/>
          <w:bCs/>
        </w:rPr>
      </w:pPr>
      <w:r>
        <w:rPr>
          <w:b/>
          <w:bCs/>
        </w:rPr>
        <w:t xml:space="preserve">в сфере транспорта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 w:line="240" w:lineRule="auto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ind w:firstLine="709"/>
        <w:jc w:val="both"/>
        <w:spacing w:after="0" w:line="240" w:lineRule="auto"/>
        <w:rPr>
          <w:rFonts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</w:t>
      </w:r>
      <w:r>
        <w:rPr>
          <w:rFonts w:eastAsia="Times New Roman" w:cs="Times New Roman"/>
          <w:bCs/>
          <w:szCs w:val="28"/>
        </w:rPr>
        <w:br/>
        <w:t xml:space="preserve">местного самоуправления в Российской Федерации», </w:t>
      </w:r>
      <w:r>
        <w:rPr>
          <w:rFonts w:eastAsia="Times New Roman" w:cs="Times New Roman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/>
          <w:bCs/>
          <w:szCs w:val="28"/>
        </w:rPr>
        <w:t xml:space="preserve">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jc w:val="both"/>
        <w:spacing w:after="0" w:line="240" w:lineRule="auto"/>
        <w:rPr>
          <w:rFonts w:cs="Times New Roman"/>
          <w:bCs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администрация города Перми ПОСТАНОВЛЯЕТ:</w:t>
      </w: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Внести изменения в приложение 1 к Положению о системе оплаты труда работников муниципального учреждения в сфере транспорта, утвержденному постановлением администрации города Перми от 24 декабря 2009 г. № 1018 (в ред. </w:t>
      </w:r>
      <w:r>
        <w:rPr>
          <w:rFonts w:eastAsia="Times New Roman" w:cs="Times New Roman"/>
          <w:szCs w:val="28"/>
        </w:rPr>
        <w:br/>
        <w:t xml:space="preserve">от 18.10.2011 № 630, от 26.12.2011 № 871, от 28.09.2012 № 578, от 03.07.2013 </w:t>
      </w:r>
      <w:r>
        <w:rPr>
          <w:rFonts w:eastAsia="Times New Roman" w:cs="Times New Roman"/>
          <w:szCs w:val="28"/>
        </w:rPr>
        <w:br/>
        <w:t xml:space="preserve">№ 539, от 01.04.2014 № 216, от 10.09.2015 № 636, от 30.12.2015 № 1135, </w:t>
      </w:r>
      <w:r>
        <w:rPr>
          <w:rFonts w:eastAsia="Times New Roman" w:cs="Times New Roman"/>
          <w:szCs w:val="28"/>
        </w:rPr>
        <w:br/>
        <w:t xml:space="preserve">от 27.10.2016 № 966, от 23.12.2016 № 1160, от 01.06.2017 № 433, от 07.11.2017 </w:t>
      </w:r>
      <w:r>
        <w:rPr>
          <w:rFonts w:eastAsia="Times New Roman" w:cs="Times New Roman"/>
          <w:szCs w:val="28"/>
        </w:rPr>
        <w:br/>
        <w:t xml:space="preserve">№ 1010, от 07.12.2017 № 1104, от 13.05.2019 № 165-П, от 05.11.2019 № 852, </w:t>
      </w:r>
      <w:r>
        <w:rPr>
          <w:rFonts w:eastAsia="Times New Roman" w:cs="Times New Roman"/>
          <w:szCs w:val="28"/>
        </w:rPr>
        <w:br/>
        <w:t xml:space="preserve">от 16.11.2020 № 1154, от 26.03.2021 № 203, от 28.09.2021 № 768, от 15.02.2022 </w:t>
      </w:r>
      <w:r>
        <w:rPr>
          <w:rFonts w:eastAsia="Times New Roman" w:cs="Times New Roman"/>
          <w:szCs w:val="28"/>
        </w:rPr>
        <w:br/>
        <w:t xml:space="preserve">№ 92, от 05.07.2022 № 576, от 29.11.2022 № 1208, от 31.08.2023 № 775, от 20.10.2023 № 1147, от 15.03.2024 № 191, от 28.06.2024 № 550, от 17.10.2024 № 918, </w:t>
      </w:r>
      <w:r>
        <w:rPr>
          <w:rFonts w:eastAsia="Times New Roman" w:cs="Times New Roman"/>
          <w:szCs w:val="28"/>
        </w:rPr>
        <w:br/>
        <w:t xml:space="preserve">от 09.12.2024 № 1203, от 20.02.2025 № 86, от 10.10.2025 № 754, от 18.11.2025 </w:t>
      </w:r>
      <w:r>
        <w:rPr>
          <w:rFonts w:eastAsia="Times New Roman" w:cs="Times New Roman"/>
          <w:szCs w:val="28"/>
        </w:rPr>
        <w:br/>
        <w:t xml:space="preserve">№ 939, от 16.02.2026 № 78), изложив в редакции согласно приложению к настоящему постановлению.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Внести в постановление администрации города Перми от 10 октября </w:t>
      </w:r>
      <w:r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</w:rPr>
        <w:t xml:space="preserve">2025 г. № 754 «О внесении изменений в Положение о системе оплаты труда работников муниципального учреждения в сфере транспорта, утвержденно</w:t>
      </w:r>
      <w:r>
        <w:rPr>
          <w:rFonts w:eastAsia="Times New Roman" w:cs="Times New Roman"/>
          <w:szCs w:val="28"/>
        </w:rPr>
        <w:t xml:space="preserve">е</w:t>
      </w:r>
      <w:r>
        <w:rPr>
          <w:rFonts w:eastAsia="Times New Roman" w:cs="Times New Roman"/>
          <w:szCs w:val="28"/>
        </w:rPr>
        <w:t xml:space="preserve"> постановлением администрации города Перми от 24.12.2009 № 1018»</w:t>
      </w:r>
      <w:r>
        <w:rPr>
          <w:rFonts w:eastAsia="Times New Roman" w:cs="Times New Roman"/>
          <w:szCs w:val="28"/>
        </w:rPr>
        <w:t xml:space="preserve"> следующие изменения: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2.1. пункт 1.1 отменить;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2.2. в пункте 2 слова «, </w:t>
      </w:r>
      <w:r>
        <w:rPr>
          <w:rFonts w:eastAsia="Times New Roman" w:cs="Times New Roman"/>
          <w:szCs w:val="28"/>
        </w:rPr>
        <w:t xml:space="preserve">за исключением пункта 1.1 настоящего постановления, который вступает в силу с 01 июля 2026 г</w:t>
      </w:r>
      <w:r>
        <w:rPr>
          <w:rFonts w:eastAsia="Times New Roman" w:cs="Times New Roman"/>
          <w:szCs w:val="28"/>
        </w:rPr>
        <w:t xml:space="preserve">»</w:t>
      </w:r>
      <w:r>
        <w:rPr>
          <w:rFonts w:eastAsia="Times New Roman" w:cs="Times New Roman"/>
          <w:szCs w:val="28"/>
        </w:rPr>
        <w:t xml:space="preserve"> исключить.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  <w:br/>
      </w:r>
      <w:r>
        <w:rPr>
          <w:rFonts w:cs="Times New Roman"/>
          <w:szCs w:val="28"/>
        </w:rPr>
        <w:t xml:space="preserve">за исключением пункта 1, который вступает в силу </w:t>
      </w:r>
      <w:r>
        <w:rPr>
          <w:rFonts w:cs="Times New Roman"/>
          <w:szCs w:val="28"/>
        </w:rPr>
        <w:t xml:space="preserve">с 01 октября 2026 г. 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eastAsia="Times New Roman" w:cs="Times New Roman"/>
          <w:szCs w:val="24"/>
        </w:rPr>
        <w:t xml:space="preserve">4. Управлению по общим вопр</w:t>
      </w:r>
      <w:r>
        <w:rPr>
          <w:rFonts w:eastAsia="Times New Roman" w:cs="Times New Roman"/>
          <w:szCs w:val="24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ind w:firstLine="720"/>
        <w:jc w:val="both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szCs w:val="24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ind w:firstLine="720"/>
        <w:jc w:val="both"/>
        <w:spacing w:after="0" w:line="240" w:lineRule="auto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6. Контроль за исполнением настоящего постановления возложить </w:t>
      </w:r>
      <w:r>
        <w:rPr>
          <w:rFonts w:eastAsia="Times New Roman" w:cs="Times New Roman"/>
          <w:szCs w:val="28"/>
        </w:rPr>
        <w:br w:type="textWrapping" w:clear="all"/>
        <w:t xml:space="preserve">на заместителя главы администрации города Перми </w:t>
      </w:r>
      <w:r>
        <w:rPr>
          <w:rFonts w:eastAsia="Times New Roman" w:cs="Times New Roman"/>
          <w:szCs w:val="28"/>
        </w:rPr>
        <w:t xml:space="preserve">Галиханова</w:t>
      </w:r>
      <w:r>
        <w:rPr>
          <w:rFonts w:eastAsia="Times New Roman" w:cs="Times New Roman"/>
          <w:szCs w:val="28"/>
        </w:rPr>
        <w:t xml:space="preserve"> Д.К. 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both"/>
        <w:spacing w:after="0" w:line="276" w:lineRule="auto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p>
      <w:pPr>
        <w:jc w:val="both"/>
        <w:spacing w:after="0" w:line="276" w:lineRule="auto"/>
        <w:tabs>
          <w:tab w:val="right" w:pos="9921" w:leader="none"/>
        </w:tabs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jc w:val="both"/>
        <w:spacing w:after="0" w:line="276" w:lineRule="auto"/>
        <w:tabs>
          <w:tab w:val="right" w:pos="9921" w:leader="none"/>
        </w:tabs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spacing w:after="0" w:line="276" w:lineRule="auto"/>
        <w:tabs>
          <w:tab w:val="right" w:pos="9921" w:leader="none"/>
        </w:tabs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Глава города Перми</w:t>
      </w:r>
      <w:r>
        <w:rPr>
          <w:rFonts w:eastAsia="Times New Roman" w:cs="Times New Roman"/>
          <w:bCs/>
          <w:szCs w:val="28"/>
        </w:rPr>
        <w:tab/>
        <w:t xml:space="preserve">      Э.О. Соснин</w:t>
      </w: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</w:p>
    <w:p>
      <w:pPr>
        <w:spacing w:after="0" w:line="276" w:lineRule="auto"/>
        <w:tabs>
          <w:tab w:val="right" w:pos="9921" w:leader="none"/>
        </w:tabs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</w:p>
    <w:p>
      <w:pPr>
        <w:spacing w:after="0" w:line="276" w:lineRule="auto"/>
        <w:tabs>
          <w:tab w:val="right" w:pos="9921" w:leader="none"/>
        </w:tabs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</w:p>
    <w:p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  <w:r>
        <w:rPr>
          <w:rFonts w:eastAsia="Times New Roman" w:cs="Times New Roman"/>
          <w:bCs/>
          <w:szCs w:val="28"/>
        </w:rPr>
      </w:r>
    </w:p>
    <w:p>
      <w:pPr>
        <w:pStyle w:val="866"/>
        <w:ind w:left="5670"/>
        <w:spacing w:line="240" w:lineRule="exact"/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pStyle w:val="866"/>
        <w:ind w:left="5670"/>
        <w:spacing w:line="240" w:lineRule="exact"/>
      </w:pPr>
      <w:r>
        <w:t xml:space="preserve">Приложение</w:t>
      </w:r>
      <w:r/>
    </w:p>
    <w:p>
      <w:pPr>
        <w:pStyle w:val="866"/>
        <w:ind w:left="5670"/>
        <w:spacing w:line="240" w:lineRule="exact"/>
      </w:pPr>
      <w:r>
        <w:t xml:space="preserve">к постановлению администрации</w:t>
      </w:r>
      <w:r/>
    </w:p>
    <w:p>
      <w:pPr>
        <w:pStyle w:val="866"/>
        <w:ind w:left="5670"/>
        <w:spacing w:line="240" w:lineRule="exact"/>
      </w:pPr>
      <w:r>
        <w:t xml:space="preserve">города Перми</w:t>
      </w:r>
      <w:r/>
    </w:p>
    <w:p>
      <w:pPr>
        <w:pStyle w:val="866"/>
        <w:ind w:left="5670"/>
        <w:spacing w:line="240" w:lineRule="exact"/>
      </w:pPr>
      <w:r>
        <w:t xml:space="preserve">от 27.05.2026 № 320</w:t>
      </w:r>
      <w:r/>
    </w:p>
    <w:p>
      <w:pPr>
        <w:pStyle w:val="866"/>
        <w:ind w:left="5670"/>
        <w:spacing w:line="240" w:lineRule="exact"/>
      </w:pPr>
      <w:r/>
      <w:r/>
    </w:p>
    <w:p>
      <w:pPr>
        <w:pStyle w:val="866"/>
        <w:ind w:left="5670"/>
        <w:spacing w:line="240" w:lineRule="exact"/>
      </w:pPr>
      <w:r/>
      <w:r/>
    </w:p>
    <w:p>
      <w:pPr>
        <w:pStyle w:val="866"/>
        <w:ind w:left="5670"/>
        <w:spacing w:line="240" w:lineRule="exact"/>
      </w:pPr>
      <w:r/>
      <w:r/>
    </w:p>
    <w:p>
      <w:pPr>
        <w:pStyle w:val="866"/>
        <w:jc w:val="right"/>
        <w:outlineLvl w:val="2"/>
      </w:pPr>
      <w:r>
        <w:t xml:space="preserve">Таблица 1</w:t>
      </w:r>
      <w:r/>
    </w:p>
    <w:p>
      <w:pPr>
        <w:pStyle w:val="866"/>
        <w:spacing w:line="240" w:lineRule="exact"/>
        <w:widowControl/>
      </w:pPr>
      <w:r/>
      <w:r/>
    </w:p>
    <w:p>
      <w:pPr>
        <w:pStyle w:val="866"/>
        <w:spacing w:line="240" w:lineRule="exact"/>
        <w:widowControl/>
      </w:pPr>
      <w:r/>
      <w:r/>
    </w:p>
    <w:p>
      <w:pPr>
        <w:pStyle w:val="867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67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в сфере </w:t>
      </w:r>
      <w:r/>
    </w:p>
    <w:p>
      <w:pPr>
        <w:pStyle w:val="867"/>
        <w:jc w:val="center"/>
        <w:spacing w:line="240" w:lineRule="exact"/>
        <w:widowControl/>
      </w:pPr>
      <w:r>
        <w:t xml:space="preserve">транспорта, занимающих должности, включенные в профессиональные </w:t>
      </w:r>
      <w:r/>
    </w:p>
    <w:p>
      <w:pPr>
        <w:pStyle w:val="867"/>
        <w:jc w:val="center"/>
        <w:spacing w:line="240" w:lineRule="exact"/>
        <w:widowControl/>
      </w:pPr>
      <w:r>
        <w:t xml:space="preserve">квалификационные группы общеотраслевых должностей руководителей, </w:t>
      </w:r>
      <w:r/>
    </w:p>
    <w:p>
      <w:pPr>
        <w:pStyle w:val="867"/>
        <w:jc w:val="center"/>
        <w:spacing w:line="240" w:lineRule="exact"/>
        <w:widowControl/>
      </w:pPr>
      <w:r>
        <w:t xml:space="preserve">специалистов и служащих, профессий рабочих</w:t>
      </w:r>
      <w:r/>
    </w:p>
    <w:p>
      <w:pPr>
        <w:pStyle w:val="866"/>
        <w:jc w:val="both"/>
        <w:spacing w:line="240" w:lineRule="exact"/>
        <w:widowControl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76"/>
        <w:gridCol w:w="2844"/>
        <w:gridCol w:w="3290"/>
        <w:gridCol w:w="3201"/>
      </w:tblGrid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№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Наименование </w:t>
            </w:r>
            <w:r/>
          </w:p>
          <w:p>
            <w:pPr>
              <w:pStyle w:val="866"/>
              <w:jc w:val="center"/>
            </w:pPr>
            <w:r>
              <w:t xml:space="preserve">должности, профессии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Размеры должностных окладов (</w:t>
            </w:r>
            <w:r>
              <w:t xml:space="preserve">руб.)*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6"/>
            </w:pPr>
            <w:r>
              <w:t xml:space="preserve">1. Профессиональная квалификационная группа «Общеотраслевые профессии рабочих второго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водитель автомобиля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16 163</w:t>
            </w:r>
            <w:r/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6"/>
              <w:outlineLvl w:val="3"/>
            </w:pPr>
            <w:r>
              <w:t xml:space="preserve">2. Профессиональная квалификационная группа «Общеотраслевые должности служащих второго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диспетчер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17 986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2.2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2-й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старший диспетчер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  <w:rPr>
                <w:lang w:val="en-US"/>
              </w:rPr>
            </w:pPr>
            <w:r>
              <w:t xml:space="preserve">20 052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6"/>
              <w:outlineLvl w:val="3"/>
            </w:pPr>
            <w:r>
              <w:t xml:space="preserve">3. Профессиональная квалификационная группа «Общеотраслевые должности служащих третьего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документовед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20 052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3.2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3-й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инженер 1 категории,</w:t>
            </w:r>
            <w:r>
              <w:br/>
              <w:t xml:space="preserve">ревизор 1 категории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20 052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3.3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4-й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ведущий инженер, </w:t>
            </w:r>
            <w:r>
              <w:br/>
              <w:t xml:space="preserve">ведущий экономист,</w:t>
            </w:r>
            <w:r>
              <w:br/>
              <w:t xml:space="preserve">ведущий ревизор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3.4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5-й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главный специалист, главный ревизор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24 670</w:t>
            </w:r>
            <w:r/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pStyle w:val="866"/>
              <w:outlineLvl w:val="3"/>
            </w:pPr>
            <w:r>
              <w:t xml:space="preserve">4. Профессиональная квалификационная группа «Общеотраслевые должности служащих четвертого уровня»</w:t>
            </w:r>
            <w:r/>
          </w:p>
        </w:tc>
      </w:tr>
      <w:tr>
        <w:tblPrEx/>
        <w:trPr/>
        <w:tc>
          <w:tcPr>
            <w:tcW w:w="29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4.1</w:t>
            </w:r>
            <w:r/>
          </w:p>
        </w:tc>
        <w:tc>
          <w:tcPr>
            <w:tcW w:w="1435" w:type="pct"/>
            <w:textDirection w:val="lrTb"/>
            <w:noWrap w:val="false"/>
          </w:tcPr>
          <w:p>
            <w:pPr>
              <w:pStyle w:val="866"/>
            </w:pPr>
            <w:r>
              <w:t xml:space="preserve">1-й квалификационный уровень</w:t>
            </w:r>
            <w:r/>
          </w:p>
        </w:tc>
        <w:tc>
          <w:tcPr>
            <w:tcW w:w="1660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начальник отдела</w:t>
            </w:r>
            <w:r/>
          </w:p>
        </w:tc>
        <w:tc>
          <w:tcPr>
            <w:tcW w:w="1616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30 382</w:t>
            </w:r>
            <w:r/>
          </w:p>
        </w:tc>
      </w:tr>
    </w:tbl>
    <w:p>
      <w:pPr>
        <w:pStyle w:val="867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67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66"/>
        <w:spacing w:line="240" w:lineRule="exact"/>
        <w:outlineLvl w:val="2"/>
      </w:pPr>
      <w:r>
        <w:t xml:space="preserve">------------------------------</w:t>
      </w:r>
      <w:r/>
    </w:p>
    <w:p>
      <w:pPr>
        <w:ind w:firstLine="708"/>
      </w:pPr>
      <w:r>
        <w:rPr>
          <w:sz w:val="24"/>
        </w:rPr>
        <w:t xml:space="preserve">* С учетом индексации должностных окладов на 5,8 % с 01 октября 2026 г.</w:t>
      </w:r>
      <w:r/>
    </w:p>
    <w:p>
      <w:pPr>
        <w:pStyle w:val="866"/>
        <w:jc w:val="right"/>
        <w:outlineLvl w:val="2"/>
      </w:pPr>
      <w:r>
        <w:t xml:space="preserve">Таблица 2</w:t>
      </w:r>
      <w:r/>
    </w:p>
    <w:p>
      <w:pPr>
        <w:pStyle w:val="867"/>
        <w:jc w:val="center"/>
        <w:spacing w:line="240" w:lineRule="exact"/>
        <w:widowControl/>
      </w:pPr>
      <w:r/>
      <w:r/>
    </w:p>
    <w:p>
      <w:pPr>
        <w:pStyle w:val="867"/>
        <w:jc w:val="center"/>
        <w:spacing w:line="240" w:lineRule="exact"/>
        <w:widowControl/>
      </w:pPr>
      <w:r/>
      <w:r/>
    </w:p>
    <w:p>
      <w:pPr>
        <w:pStyle w:val="867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67"/>
        <w:jc w:val="center"/>
        <w:spacing w:line="240" w:lineRule="exact"/>
        <w:widowControl/>
      </w:pPr>
      <w:r>
        <w:t xml:space="preserve">должностных окладов работников муниципального учреждения </w:t>
      </w:r>
      <w:r>
        <w:br/>
        <w:t xml:space="preserve">в сфере транспорта, занимающих должности, не включенные </w:t>
      </w:r>
      <w:r>
        <w:br/>
        <w:t xml:space="preserve">в профессиональные квалификационные группы </w:t>
      </w:r>
      <w:r/>
    </w:p>
    <w:p>
      <w:pPr>
        <w:pStyle w:val="866"/>
        <w:jc w:val="both"/>
        <w:spacing w:line="240" w:lineRule="exact"/>
        <w:widowControl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5139"/>
        <w:gridCol w:w="4389"/>
      </w:tblGrid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№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Наименование должности, профессии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Размеры должностных окладов (</w:t>
            </w:r>
            <w:r>
              <w:t xml:space="preserve">руб.)*</w:t>
            </w:r>
            <w:r/>
          </w:p>
        </w:tc>
      </w:tr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</w:t>
            </w:r>
            <w:r/>
          </w:p>
        </w:tc>
      </w:tr>
      <w:tr>
        <w:tblPrEx/>
        <w:trPr>
          <w:trHeight w:val="10"/>
        </w:trPr>
        <w:tc>
          <w:tcPr>
            <w:tcW w:w="383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6"/>
            </w:pPr>
            <w:r>
              <w:t xml:space="preserve">Заведующий сектором в составе </w:t>
            </w:r>
            <w:r/>
          </w:p>
          <w:p>
            <w:pPr>
              <w:pStyle w:val="866"/>
            </w:pPr>
            <w:r>
              <w:t xml:space="preserve">службы, отдела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27 344</w:t>
            </w:r>
            <w:r/>
          </w:p>
        </w:tc>
      </w:tr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6"/>
            </w:pPr>
            <w:r>
              <w:t xml:space="preserve">Заместитель начальника отдела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27 344</w:t>
            </w:r>
            <w:r/>
          </w:p>
        </w:tc>
      </w:tr>
      <w:tr>
        <w:tblPrEx/>
        <w:trPr/>
        <w:tc>
          <w:tcPr>
            <w:tcW w:w="383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</w:t>
            </w:r>
            <w:r/>
          </w:p>
        </w:tc>
        <w:tc>
          <w:tcPr>
            <w:tcW w:w="5144" w:type="dxa"/>
            <w:textDirection w:val="lrTb"/>
            <w:noWrap w:val="false"/>
          </w:tcPr>
          <w:p>
            <w:pPr>
              <w:pStyle w:val="866"/>
            </w:pPr>
            <w:r>
              <w:t xml:space="preserve">Начальник службы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30 382</w:t>
            </w:r>
            <w:r/>
          </w:p>
        </w:tc>
      </w:tr>
    </w:tbl>
    <w:p>
      <w:pPr>
        <w:pStyle w:val="866"/>
        <w:widowControl/>
      </w:pPr>
      <w:r/>
      <w:r/>
    </w:p>
    <w:p>
      <w:pPr>
        <w:pStyle w:val="866"/>
        <w:widowControl/>
      </w:pPr>
      <w:r/>
      <w:r/>
    </w:p>
    <w:p>
      <w:pPr>
        <w:pStyle w:val="866"/>
        <w:spacing w:line="240" w:lineRule="exact"/>
        <w:outlineLvl w:val="2"/>
      </w:pPr>
      <w:r>
        <w:t xml:space="preserve">-------------------------------</w:t>
      </w:r>
      <w:r/>
    </w:p>
    <w:p>
      <w:pPr>
        <w:ind w:firstLine="708"/>
      </w:pPr>
      <w:r>
        <w:rPr>
          <w:sz w:val="24"/>
        </w:rPr>
        <w:t xml:space="preserve">* С учетом индексации должностных окладов на 5,8 % с 01 октября 2026 г.</w:t>
      </w:r>
      <w:r/>
    </w:p>
    <w:p>
      <w:pPr>
        <w:pStyle w:val="867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67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66"/>
        <w:jc w:val="right"/>
        <w:outlineLvl w:val="2"/>
      </w:pPr>
      <w:r>
        <w:t xml:space="preserve">Таблица 3</w:t>
      </w:r>
      <w:r/>
    </w:p>
    <w:p>
      <w:pPr>
        <w:pStyle w:val="867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67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67"/>
        <w:jc w:val="center"/>
        <w:spacing w:line="240" w:lineRule="exact"/>
        <w:widowControl/>
      </w:pPr>
      <w:r>
        <w:t xml:space="preserve">РАЗМЕРЫ</w:t>
      </w:r>
      <w:r/>
    </w:p>
    <w:p>
      <w:pPr>
        <w:pStyle w:val="867"/>
        <w:jc w:val="center"/>
        <w:spacing w:line="240" w:lineRule="exact"/>
        <w:widowControl/>
      </w:pPr>
      <w:r>
        <w:t xml:space="preserve">должностных окладов руководителя муниципального учреждения, </w:t>
      </w:r>
      <w:r/>
    </w:p>
    <w:p>
      <w:pPr>
        <w:pStyle w:val="867"/>
        <w:jc w:val="center"/>
        <w:spacing w:line="240" w:lineRule="exact"/>
        <w:widowControl/>
      </w:pPr>
      <w:r>
        <w:t xml:space="preserve">заместителя руководителя муниципального учреждения в сфере транспорта </w:t>
      </w:r>
      <w:r/>
    </w:p>
    <w:p>
      <w:pPr>
        <w:pStyle w:val="867"/>
        <w:jc w:val="center"/>
        <w:spacing w:line="240" w:lineRule="exact"/>
        <w:widowControl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4622"/>
        <w:gridCol w:w="4815"/>
      </w:tblGrid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№</w:t>
            </w:r>
            <w:r/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Наименование должности,</w:t>
            </w:r>
            <w:r/>
          </w:p>
          <w:p>
            <w:pPr>
              <w:pStyle w:val="866"/>
              <w:jc w:val="center"/>
            </w:pPr>
            <w:r>
              <w:t xml:space="preserve">профессии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Размеры должностных окладов (</w:t>
            </w:r>
            <w:r>
              <w:t xml:space="preserve">руб.)*</w:t>
            </w:r>
            <w:r/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</w:t>
            </w:r>
            <w:r/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2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1</w:t>
            </w:r>
            <w:r/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6"/>
            </w:pPr>
            <w:r>
              <w:t xml:space="preserve">Руководитель Учреждения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41 319</w:t>
            </w:r>
            <w:r/>
          </w:p>
        </w:tc>
      </w:tr>
      <w:tr>
        <w:tblPrEx/>
        <w:trPr/>
        <w:tc>
          <w:tcPr>
            <w:tcW w:w="239" w:type="pct"/>
            <w:textDirection w:val="lrTb"/>
            <w:noWrap w:val="false"/>
          </w:tcPr>
          <w:p>
            <w:pPr>
              <w:pStyle w:val="86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332" w:type="pct"/>
            <w:textDirection w:val="lrTb"/>
            <w:noWrap w:val="false"/>
          </w:tcPr>
          <w:p>
            <w:pPr>
              <w:pStyle w:val="866"/>
            </w:pPr>
            <w:r>
              <w:t xml:space="preserve">Заместитель руководителя</w:t>
            </w:r>
            <w:r/>
          </w:p>
        </w:tc>
        <w:tc>
          <w:tcPr>
            <w:tcW w:w="2429" w:type="pct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33 335</w:t>
            </w:r>
            <w:r/>
          </w:p>
        </w:tc>
      </w:tr>
    </w:tbl>
    <w:p>
      <w:pPr>
        <w:pStyle w:val="866"/>
        <w:outlineLvl w:val="2"/>
      </w:pPr>
      <w:r/>
      <w:r/>
    </w:p>
    <w:p>
      <w:pPr>
        <w:pStyle w:val="866"/>
        <w:outlineLvl w:val="2"/>
      </w:pPr>
      <w:r/>
      <w:r/>
    </w:p>
    <w:p>
      <w:pPr>
        <w:pStyle w:val="866"/>
        <w:spacing w:line="240" w:lineRule="exact"/>
        <w:outlineLvl w:val="2"/>
      </w:pPr>
      <w:r>
        <w:t xml:space="preserve">--------------------------------</w:t>
      </w:r>
      <w:r/>
    </w:p>
    <w:p>
      <w:pPr>
        <w:ind w:firstLine="708"/>
      </w:pPr>
      <w:r>
        <w:rPr>
          <w:sz w:val="24"/>
        </w:rPr>
        <w:t xml:space="preserve">* С учетом индексации должностных окладов на 5,8 % с 01 октября 2026 г.</w:t>
      </w:r>
      <w:r/>
    </w:p>
    <w:p>
      <w:pPr>
        <w:spacing w:after="0" w:line="276" w:lineRule="auto"/>
        <w:tabs>
          <w:tab w:val="right" w:pos="9921" w:leader="none"/>
        </w:tabs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  <w:r>
        <w:rPr>
          <w:rFonts w:cs="Times New Roman"/>
          <w:bCs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fldSimple w:instr="PAGE \* MERGEFORMAT">
      <w:r>
        <w:t xml:space="preserve">1</w:t>
      </w:r>
    </w:fldSimple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5" w:hanging="39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</w:style>
  <w:style w:type="paragraph" w:styleId="678">
    <w:name w:val="Heading 1"/>
    <w:basedOn w:val="677"/>
    <w:next w:val="677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paragraph" w:styleId="684">
    <w:name w:val="Heading 7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5">
    <w:name w:val="Heading 8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686">
    <w:name w:val="Heading 9"/>
    <w:basedOn w:val="677"/>
    <w:next w:val="6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Caption Char"/>
    <w:basedOn w:val="687"/>
    <w:uiPriority w:val="35"/>
    <w:rPr>
      <w:b/>
      <w:bCs/>
      <w:color w:val="5b9bd5" w:themeColor="accent1"/>
      <w:sz w:val="18"/>
      <w:szCs w:val="18"/>
    </w:rPr>
  </w:style>
  <w:style w:type="character" w:styleId="691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7"/>
    <w:uiPriority w:val="10"/>
    <w:rPr>
      <w:sz w:val="48"/>
      <w:szCs w:val="48"/>
    </w:rPr>
  </w:style>
  <w:style w:type="character" w:styleId="701" w:customStyle="1">
    <w:name w:val="Subtitle Char"/>
    <w:basedOn w:val="687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677"/>
    <w:next w:val="67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687"/>
    <w:link w:val="714"/>
    <w:uiPriority w:val="10"/>
    <w:rPr>
      <w:sz w:val="48"/>
      <w:szCs w:val="48"/>
    </w:rPr>
  </w:style>
  <w:style w:type="paragraph" w:styleId="716">
    <w:name w:val="Subtitle"/>
    <w:basedOn w:val="677"/>
    <w:next w:val="67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687"/>
    <w:link w:val="716"/>
    <w:uiPriority w:val="11"/>
    <w:rPr>
      <w:sz w:val="24"/>
      <w:szCs w:val="24"/>
    </w:rPr>
  </w:style>
  <w:style w:type="paragraph" w:styleId="718">
    <w:name w:val="Quote"/>
    <w:basedOn w:val="677"/>
    <w:next w:val="677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7"/>
    <w:next w:val="677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7"/>
    <w:uiPriority w:val="99"/>
  </w:style>
  <w:style w:type="character" w:styleId="723" w:customStyle="1">
    <w:name w:val="Footer Char"/>
    <w:basedOn w:val="687"/>
    <w:uiPriority w:val="99"/>
  </w:style>
  <w:style w:type="character" w:styleId="724" w:customStyle="1">
    <w:name w:val="Название объекта Знак"/>
    <w:link w:val="881"/>
    <w:uiPriority w:val="99"/>
  </w:style>
  <w:style w:type="table" w:styleId="725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563c1" w:themeColor="hyperlink"/>
      <w:u w:val="single"/>
    </w:r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7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87"/>
    <w:uiPriority w:val="99"/>
    <w:semiHidden/>
    <w:unhideWhenUsed/>
    <w:rPr>
      <w:vertAlign w:val="superscript"/>
    </w:rPr>
  </w:style>
  <w:style w:type="paragraph" w:styleId="855">
    <w:name w:val="toc 1"/>
    <w:basedOn w:val="677"/>
    <w:next w:val="677"/>
    <w:uiPriority w:val="39"/>
    <w:unhideWhenUsed/>
    <w:pPr>
      <w:spacing w:after="57"/>
    </w:pPr>
  </w:style>
  <w:style w:type="paragraph" w:styleId="856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7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8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9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0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1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2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3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7"/>
    <w:next w:val="677"/>
    <w:uiPriority w:val="99"/>
    <w:unhideWhenUsed/>
    <w:pPr>
      <w:spacing w:after="0"/>
    </w:pPr>
  </w:style>
  <w:style w:type="paragraph" w:styleId="866" w:customStyle="1">
    <w:name w:val="ConsPlusNormal"/>
    <w:pPr>
      <w:spacing w:after="0" w:line="240" w:lineRule="auto"/>
      <w:widowControl w:val="off"/>
    </w:pPr>
    <w:rPr>
      <w:rFonts w:eastAsia="Times New Roman" w:cs="Times New Roman"/>
      <w:szCs w:val="20"/>
      <w:lang w:eastAsia="ru-RU"/>
    </w:rPr>
  </w:style>
  <w:style w:type="paragraph" w:styleId="867" w:customStyle="1">
    <w:name w:val="ConsPlusTitle"/>
    <w:pPr>
      <w:spacing w:after="0" w:line="240" w:lineRule="auto"/>
      <w:widowControl w:val="off"/>
    </w:pPr>
    <w:rPr>
      <w:rFonts w:eastAsia="Times New Roman" w:cs="Times New Roman"/>
      <w:b/>
      <w:szCs w:val="20"/>
      <w:lang w:eastAsia="ru-RU"/>
    </w:rPr>
  </w:style>
  <w:style w:type="paragraph" w:styleId="86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9">
    <w:name w:val="Balloon Text"/>
    <w:basedOn w:val="677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87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Header"/>
    <w:basedOn w:val="677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687"/>
    <w:link w:val="871"/>
    <w:uiPriority w:val="99"/>
  </w:style>
  <w:style w:type="paragraph" w:styleId="873">
    <w:name w:val="Footer"/>
    <w:basedOn w:val="677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687"/>
    <w:link w:val="873"/>
    <w:uiPriority w:val="99"/>
  </w:style>
  <w:style w:type="paragraph" w:styleId="875">
    <w:name w:val="footnote text"/>
    <w:basedOn w:val="677"/>
    <w:link w:val="87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6" w:customStyle="1">
    <w:name w:val="Текст сноски Знак"/>
    <w:basedOn w:val="687"/>
    <w:link w:val="875"/>
    <w:uiPriority w:val="99"/>
    <w:semiHidden/>
    <w:rPr>
      <w:sz w:val="20"/>
      <w:szCs w:val="20"/>
    </w:rPr>
  </w:style>
  <w:style w:type="character" w:styleId="877">
    <w:name w:val="footnote reference"/>
    <w:basedOn w:val="687"/>
    <w:uiPriority w:val="99"/>
    <w:semiHidden/>
    <w:unhideWhenUsed/>
    <w:rPr>
      <w:vertAlign w:val="superscript"/>
    </w:rPr>
  </w:style>
  <w:style w:type="paragraph" w:styleId="878">
    <w:name w:val="Body Text"/>
    <w:basedOn w:val="677"/>
    <w:link w:val="879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</w:rPr>
  </w:style>
  <w:style w:type="character" w:styleId="879" w:customStyle="1">
    <w:name w:val="Основной текст Знак"/>
    <w:basedOn w:val="687"/>
    <w:link w:val="878"/>
    <w:rPr>
      <w:rFonts w:ascii="Courier New" w:hAnsi="Courier New" w:eastAsia="Times New Roman" w:cs="Times New Roman"/>
      <w:sz w:val="26"/>
      <w:szCs w:val="20"/>
    </w:rPr>
  </w:style>
  <w:style w:type="paragraph" w:styleId="880" w:customStyle="1">
    <w:name w:val="Форма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881">
    <w:name w:val="Caption"/>
    <w:basedOn w:val="677"/>
    <w:next w:val="677"/>
    <w:link w:val="724"/>
    <w:qFormat/>
    <w:pPr>
      <w:jc w:val="center"/>
      <w:spacing w:after="0" w:line="360" w:lineRule="exact"/>
      <w:widowControl w:val="off"/>
    </w:pPr>
    <w:rPr>
      <w:rFonts w:eastAsia="Times New Roman" w:cs="Times New Roman"/>
      <w:b/>
      <w:sz w:val="32"/>
      <w:szCs w:val="20"/>
      <w:lang w:eastAsia="ru-RU"/>
    </w:rPr>
  </w:style>
  <w:style w:type="paragraph" w:styleId="882">
    <w:name w:val="List Paragraph"/>
    <w:basedOn w:val="677"/>
    <w:uiPriority w:val="34"/>
    <w:qFormat/>
    <w:pPr>
      <w:contextualSpacing/>
      <w:ind w:left="720"/>
    </w:pPr>
  </w:style>
  <w:style w:type="table" w:styleId="883" w:customStyle="1">
    <w:name w:val="0-19"/>
    <w:basedOn w:val="688"/>
    <w:pPr>
      <w:spacing w:after="0" w:line="240" w:lineRule="auto"/>
    </w:pPr>
    <w:rPr>
      <w:rFonts w:eastAsia="Times New Roman" w:cs="Times New Roman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4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  <w:sz w:val="22"/>
    </w:rPr>
  </w:style>
  <w:style w:type="paragraph" w:styleId="886">
    <w:name w:val="Normal (Web)"/>
    <w:basedOn w:val="677"/>
    <w:uiPriority w:val="99"/>
    <w:semiHidden/>
    <w:unhideWhenUsed/>
    <w:rPr>
      <w:rFonts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A2DD-61F8-48E0-8CE4-C4578536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Мартюшева Юлия Александровна</dc:creator>
  <cp:lastModifiedBy>samokhvalova-ev</cp:lastModifiedBy>
  <cp:revision>95</cp:revision>
  <dcterms:created xsi:type="dcterms:W3CDTF">2024-10-28T03:14:00Z</dcterms:created>
  <dcterms:modified xsi:type="dcterms:W3CDTF">2026-05-27T09:28:59Z</dcterms:modified>
</cp:coreProperties>
</file>