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032844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81619C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032844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81619C">
                        <w:rPr>
                          <w:sz w:val="28"/>
                          <w:szCs w:val="28"/>
                          <w:u w:val="single"/>
                        </w:rPr>
                        <w:t xml:space="preserve"> 91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032844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26.05.2026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032844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26.05.2026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E83C17" w:rsidRDefault="00E83C17" w:rsidP="00E83C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480"/>
        <w:jc w:val="center"/>
        <w:rPr>
          <w:rFonts w:eastAsia="Tempora LGC Uni"/>
          <w:b/>
          <w:bCs/>
          <w:sz w:val="28"/>
          <w:szCs w:val="28"/>
        </w:rPr>
      </w:pPr>
      <w:r w:rsidRPr="00E83C17">
        <w:rPr>
          <w:rFonts w:eastAsia="Tempora LGC Uni"/>
          <w:b/>
          <w:bCs/>
          <w:sz w:val="28"/>
          <w:szCs w:val="28"/>
        </w:rPr>
        <w:t>О внесении изменений в отдельные решения Пермской городской Думы</w:t>
      </w:r>
      <w:r w:rsidRPr="00E83C17">
        <w:rPr>
          <w:rFonts w:eastAsia="Tempora LGC Uni"/>
          <w:b/>
          <w:bCs/>
          <w:sz w:val="28"/>
          <w:szCs w:val="28"/>
        </w:rPr>
        <w:br/>
        <w:t xml:space="preserve">об утверждении положений о функциональных органах администрации </w:t>
      </w:r>
    </w:p>
    <w:p w:rsidR="00E83C17" w:rsidRPr="00E83C17" w:rsidRDefault="00E83C17" w:rsidP="00E83C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480"/>
        <w:jc w:val="center"/>
        <w:rPr>
          <w:b/>
          <w:bCs/>
          <w:color w:val="000000"/>
          <w:sz w:val="28"/>
          <w:szCs w:val="28"/>
        </w:rPr>
      </w:pPr>
      <w:r w:rsidRPr="00E83C17">
        <w:rPr>
          <w:rFonts w:eastAsia="Tempora LGC Uni"/>
          <w:b/>
          <w:bCs/>
          <w:sz w:val="28"/>
          <w:szCs w:val="28"/>
        </w:rPr>
        <w:t>города Перми</w:t>
      </w:r>
    </w:p>
    <w:p w:rsidR="00E83C17" w:rsidRPr="00E83C17" w:rsidRDefault="00E83C17" w:rsidP="00E83C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eastAsia="Tempora LGC Uni"/>
          <w:color w:val="000000"/>
          <w:sz w:val="28"/>
          <w:szCs w:val="28"/>
        </w:rPr>
      </w:pPr>
      <w:r w:rsidRPr="00E83C17">
        <w:rPr>
          <w:sz w:val="28"/>
          <w:szCs w:val="28"/>
        </w:rPr>
        <w:t xml:space="preserve">В соответствии с федеральными </w:t>
      </w:r>
      <w:r w:rsidR="00032844">
        <w:rPr>
          <w:sz w:val="28"/>
          <w:szCs w:val="28"/>
        </w:rPr>
        <w:t xml:space="preserve">законами от 06.10.2003 № 131-ФЗ </w:t>
      </w:r>
      <w:r w:rsidRPr="00E83C17">
        <w:rPr>
          <w:sz w:val="28"/>
          <w:szCs w:val="28"/>
        </w:rPr>
        <w:t>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</w:t>
      </w:r>
      <w:hyperlink r:id="rId8" w:tooltip="https://login.consultant.ru/link/?req=doc&amp;base=RLAW368&amp;n=194211&amp;dst=100022" w:history="1">
        <w:r w:rsidRPr="00E83C17">
          <w:rPr>
            <w:rFonts w:eastAsia="Tempora LGC Uni"/>
            <w:sz w:val="28"/>
            <w:szCs w:val="28"/>
          </w:rPr>
          <w:t>»</w:t>
        </w:r>
        <w:r w:rsidRPr="00E83C17">
          <w:rPr>
            <w:rFonts w:eastAsia="Tempora LGC Uni"/>
            <w:color w:val="000000"/>
            <w:sz w:val="28"/>
            <w:szCs w:val="28"/>
          </w:rPr>
          <w:t>, Уставом</w:t>
        </w:r>
      </w:hyperlink>
      <w:r w:rsidRPr="00E83C17">
        <w:rPr>
          <w:rFonts w:eastAsia="Tempora LGC Uni"/>
          <w:color w:val="000000"/>
          <w:sz w:val="28"/>
          <w:szCs w:val="28"/>
        </w:rPr>
        <w:t xml:space="preserve"> города Перми, в целях актуализации правовых актов города Перми </w:t>
      </w:r>
    </w:p>
    <w:p w:rsidR="00E83C17" w:rsidRPr="00E83C17" w:rsidRDefault="00E83C17" w:rsidP="00E83C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jc w:val="center"/>
        <w:rPr>
          <w:rFonts w:eastAsia="Tempora LGC Uni"/>
          <w:b/>
          <w:bCs/>
          <w:sz w:val="28"/>
          <w:szCs w:val="28"/>
        </w:rPr>
      </w:pPr>
      <w:r w:rsidRPr="00E83C17">
        <w:rPr>
          <w:rFonts w:eastAsia="Tempora LGC Uni"/>
          <w:color w:val="000000"/>
          <w:sz w:val="28"/>
          <w:szCs w:val="28"/>
        </w:rPr>
        <w:t xml:space="preserve">Пермская городская Дума </w:t>
      </w:r>
      <w:r w:rsidRPr="00E83C17">
        <w:rPr>
          <w:rFonts w:eastAsia="Tempora LGC Uni"/>
          <w:b/>
          <w:bCs/>
          <w:color w:val="000000"/>
          <w:sz w:val="28"/>
          <w:szCs w:val="28"/>
        </w:rPr>
        <w:t>р е ш и л а:</w:t>
      </w:r>
    </w:p>
    <w:p w:rsidR="00E83C17" w:rsidRPr="00634C95" w:rsidRDefault="00E83C17" w:rsidP="00E83C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</w:pPr>
      <w:r w:rsidRPr="00E83C17">
        <w:rPr>
          <w:rFonts w:eastAsia="Tempora LGC Uni"/>
          <w:sz w:val="28"/>
          <w:szCs w:val="28"/>
        </w:rPr>
        <w:t>1</w:t>
      </w:r>
      <w:r w:rsidRPr="00E83C17">
        <w:rPr>
          <w:rFonts w:eastAsia="Tempora LGC Uni"/>
          <w:color w:val="000000"/>
          <w:sz w:val="28"/>
          <w:szCs w:val="28"/>
        </w:rPr>
        <w:t>. Внести в Положение о департаменте жилищно-коммунального хозяйства администрации города Перми, утвержденное решением Пермской городской Думы от 26.06.2012 № 138 (в редакции решений Пермской городской Думы от 25.09.2012 № 189, от 18.12.2012 № 273, от 29.01.2013 № 10, от 28.05.2013 № 123, от 22.10.2013 № 237, от 26.08.2014 № 161, от 28.10.2014 № 219, от 16.12.2014 № 275, от 24.03.2015 № 48, от 22.09.2015 № 198, от 27.10.2015 № 215, от 22.12.2015 № 282, от 22.03.2016 № 42, от 22.03.2016 № 49, от 23.08.2016 № 195, от 22.11.2016 № 244, от 24.01.2017 № 3, от 24.01.2017 № 14, от 19.12.2017 № 259, от 22.05.2018 № 86, от 26.06.2018 № 108, от 25.09.2018 № 191, от 22.01.2019 № 10, от 27.08.2019 № 184, от 22.02.2022 № 40, от 26.04.2022 № 91, от 23.08.2022 № 188, от 27.09.2022 № 217, от 20.12.2022 № 286, от 20.12.2022 № 287, от 25.04.2023 № 71, от 27.06.2023 № 120, от 22.08.2023 № 166, от 19.12.2023 № 280, от 27.02.2024 № 33, от 24.09.2024 № 156, от 22.10.2024 № 185, от 17.12.2024 № 228, от 17.12.</w:t>
      </w:r>
      <w:r w:rsidR="00032844">
        <w:rPr>
          <w:rFonts w:eastAsia="Tempora LGC Uni"/>
          <w:color w:val="000000"/>
          <w:sz w:val="28"/>
          <w:szCs w:val="28"/>
        </w:rPr>
        <w:t xml:space="preserve">2024 № 233, от 24.04.2025 № 84, </w:t>
      </w:r>
      <w:r w:rsidRPr="00E83C17">
        <w:rPr>
          <w:rFonts w:eastAsia="Tempora LGC Uni"/>
          <w:color w:val="000000"/>
          <w:sz w:val="28"/>
          <w:szCs w:val="28"/>
        </w:rPr>
        <w:t>от</w:t>
      </w:r>
      <w:r w:rsidR="00032844">
        <w:rPr>
          <w:rFonts w:eastAsia="Tempora LGC Uni"/>
          <w:color w:val="000000"/>
          <w:sz w:val="28"/>
          <w:szCs w:val="28"/>
        </w:rPr>
        <w:t> </w:t>
      </w:r>
      <w:r w:rsidRPr="00E83C17">
        <w:rPr>
          <w:rFonts w:eastAsia="Tempora LGC Uni"/>
          <w:color w:val="000000"/>
          <w:sz w:val="28"/>
          <w:szCs w:val="28"/>
        </w:rPr>
        <w:t>16.12.2025 № 232), изменения</w:t>
      </w:r>
      <w:r w:rsidR="00032844">
        <w:rPr>
          <w:rFonts w:eastAsia="Tempora LGC Uni"/>
          <w:color w:val="000000"/>
          <w:sz w:val="28"/>
          <w:szCs w:val="28"/>
        </w:rPr>
        <w:t xml:space="preserve">, признав </w:t>
      </w:r>
      <w:r w:rsidR="00032844" w:rsidRPr="00E83C17">
        <w:rPr>
          <w:rFonts w:eastAsia="Tempora LGC Uni"/>
          <w:color w:val="000000"/>
          <w:sz w:val="28"/>
          <w:szCs w:val="28"/>
          <w:highlight w:val="white"/>
        </w:rPr>
        <w:t>подпункт 2.2.5</w:t>
      </w:r>
      <w:r w:rsidR="00032844" w:rsidRPr="00E83C17">
        <w:rPr>
          <w:rFonts w:eastAsia="Tempora LGC Uni"/>
          <w:color w:val="000000"/>
          <w:sz w:val="28"/>
          <w:szCs w:val="28"/>
          <w:highlight w:val="white"/>
          <w:vertAlign w:val="superscript"/>
        </w:rPr>
        <w:t>2</w:t>
      </w:r>
      <w:r w:rsidR="00032844">
        <w:rPr>
          <w:rFonts w:eastAsia="Tempora LGC Uni"/>
          <w:color w:val="000000"/>
          <w:sz w:val="28"/>
          <w:szCs w:val="28"/>
        </w:rPr>
        <w:t xml:space="preserve">, </w:t>
      </w:r>
      <w:r w:rsidR="00032844" w:rsidRPr="00E83C17">
        <w:rPr>
          <w:rFonts w:eastAsia="Tempora LGC Uni"/>
          <w:color w:val="000000"/>
          <w:sz w:val="28"/>
          <w:szCs w:val="28"/>
          <w:highlight w:val="white"/>
        </w:rPr>
        <w:t>пункт 3.5</w:t>
      </w:r>
      <w:r w:rsidR="00032844" w:rsidRPr="00E83C17">
        <w:rPr>
          <w:rFonts w:eastAsia="Tempora LGC Uni"/>
          <w:color w:val="000000"/>
          <w:sz w:val="28"/>
          <w:szCs w:val="28"/>
          <w:highlight w:val="white"/>
          <w:vertAlign w:val="superscript"/>
        </w:rPr>
        <w:t>2</w:t>
      </w:r>
      <w:r w:rsidR="00634C95">
        <w:rPr>
          <w:rFonts w:eastAsia="Tempora LGC Uni"/>
          <w:color w:val="000000"/>
          <w:sz w:val="28"/>
          <w:szCs w:val="28"/>
          <w:vertAlign w:val="superscript"/>
        </w:rPr>
        <w:t xml:space="preserve"> </w:t>
      </w:r>
      <w:r w:rsidR="00634C95" w:rsidRPr="00634C95">
        <w:rPr>
          <w:rFonts w:eastAsia="Tempora LGC Uni"/>
          <w:color w:val="000000"/>
          <w:sz w:val="28"/>
          <w:szCs w:val="28"/>
        </w:rPr>
        <w:t>утратившими силу</w:t>
      </w:r>
      <w:r w:rsidR="00634C95">
        <w:rPr>
          <w:rFonts w:eastAsia="Tempora LGC Uni"/>
          <w:color w:val="000000"/>
          <w:sz w:val="28"/>
          <w:szCs w:val="28"/>
        </w:rPr>
        <w:t>.</w:t>
      </w:r>
    </w:p>
    <w:p w:rsidR="00E83C17" w:rsidRPr="00E83C17" w:rsidRDefault="00E83C17" w:rsidP="00E83C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</w:pPr>
      <w:r w:rsidRPr="00E83C17">
        <w:rPr>
          <w:rFonts w:eastAsia="Tempora LGC Uni"/>
          <w:color w:val="000000"/>
          <w:sz w:val="28"/>
          <w:szCs w:val="28"/>
        </w:rPr>
        <w:t xml:space="preserve">2. Внести в </w:t>
      </w:r>
      <w:r w:rsidRPr="00E83C17">
        <w:rPr>
          <w:rFonts w:eastAsia="Tempora LGC Uni"/>
          <w:color w:val="000000"/>
          <w:sz w:val="28"/>
          <w:szCs w:val="28"/>
          <w:highlight w:val="white"/>
        </w:rPr>
        <w:t xml:space="preserve">Положение </w:t>
      </w:r>
      <w:r w:rsidRPr="00E83C17">
        <w:rPr>
          <w:color w:val="000000"/>
          <w:sz w:val="28"/>
          <w:szCs w:val="28"/>
          <w:highlight w:val="white"/>
        </w:rPr>
        <w:t>о департаменте дорог и благоустройства администрации города Перми,</w:t>
      </w:r>
      <w:r w:rsidRPr="00E83C17">
        <w:rPr>
          <w:sz w:val="28"/>
          <w:szCs w:val="28"/>
          <w:highlight w:val="white"/>
        </w:rPr>
        <w:t xml:space="preserve"> </w:t>
      </w:r>
      <w:r w:rsidRPr="00E83C17">
        <w:rPr>
          <w:rFonts w:eastAsia="Tempora LGC Uni"/>
          <w:color w:val="000000"/>
          <w:sz w:val="28"/>
          <w:szCs w:val="28"/>
          <w:highlight w:val="white"/>
        </w:rPr>
        <w:t>утвержденное решением Пермской городской Думы от</w:t>
      </w:r>
      <w:r w:rsidR="00032844">
        <w:rPr>
          <w:rFonts w:eastAsia="Tempora LGC Uni"/>
          <w:color w:val="000000"/>
          <w:sz w:val="28"/>
          <w:szCs w:val="28"/>
          <w:highlight w:val="white"/>
        </w:rPr>
        <w:t> </w:t>
      </w:r>
      <w:r w:rsidRPr="00E83C17">
        <w:rPr>
          <w:rFonts w:eastAsia="Tempora LGC Uni"/>
          <w:color w:val="000000"/>
          <w:sz w:val="28"/>
          <w:szCs w:val="28"/>
          <w:highlight w:val="white"/>
        </w:rPr>
        <w:t>25.06.2019 № 141</w:t>
      </w:r>
      <w:r w:rsidRPr="00E83C17">
        <w:rPr>
          <w:sz w:val="28"/>
          <w:szCs w:val="28"/>
          <w:highlight w:val="white"/>
        </w:rPr>
        <w:t xml:space="preserve"> (</w:t>
      </w:r>
      <w:r w:rsidRPr="00E83C17">
        <w:rPr>
          <w:rFonts w:eastAsia="Tempora LGC Uni"/>
          <w:color w:val="000000"/>
          <w:sz w:val="28"/>
          <w:szCs w:val="28"/>
          <w:highlight w:val="white"/>
        </w:rPr>
        <w:t xml:space="preserve">в редакции решений Пермской городской Думы от 17.12.2019 № 310, от 17.12.2019 № 313, от 24.03.2020 № 72, от 23.06.2020 № 121, от 23.06.2020 № 122, от 27.04.2021 № 100, от 25.05.2021 № 127, от 25.05.2021 № 136, от 24.08.2021 № 173, от 21.12.2021 № 297, от 21.12.2021 </w:t>
      </w:r>
      <w:r w:rsidRPr="00E83C17">
        <w:rPr>
          <w:rFonts w:eastAsia="Tempora LGC Uni"/>
          <w:color w:val="000000"/>
          <w:sz w:val="28"/>
          <w:szCs w:val="28"/>
          <w:highlight w:val="white"/>
        </w:rPr>
        <w:lastRenderedPageBreak/>
        <w:t>№ 309, от 22.02.2022 № 36, от 22.03.2022 № 62, от 26.04.2022 № 80, от 23.08.2022 № 188, от 20.12.2022 № 273, от 20.12.2022 № 286, от 28.02.2023 № 27, от 28.02.2023 № 34, от 27.06.2023 № 115, от 27.06.2023 № 119, от 22.08.2023 № 165, от 26.09.2023 № 183, от 21.11.2023 № 246, от 19.12.2023 № 276, от 19.12.2023 № 280, от 23.01.2024 № 9, от 26.03.2024 № 50, от 25.06.2024 № 109, от 25.06.2024 № 114, от 24.09.2024 № 156, от 22.10.2024 № 182, от 22.10.2024 № 185, от 17.12.2024 № 216, от 17.12.2024 № 233, от 28.01.2025 № 9, от 24.04.2025 № 73</w:t>
      </w:r>
      <w:r w:rsidRPr="00E83C17">
        <w:rPr>
          <w:rFonts w:eastAsia="Tempora LGC Uni"/>
          <w:color w:val="000000"/>
          <w:sz w:val="28"/>
          <w:szCs w:val="28"/>
        </w:rPr>
        <w:t>, от 16.12.2025 № 232, от 24.02.2026 № 30)</w:t>
      </w:r>
      <w:r w:rsidRPr="00E83C17">
        <w:rPr>
          <w:color w:val="000000"/>
          <w:sz w:val="28"/>
          <w:szCs w:val="28"/>
          <w:highlight w:val="white"/>
        </w:rPr>
        <w:t>, изменения, дополнив подпунктами 3.5.19, 3.5.20</w:t>
      </w:r>
      <w:r w:rsidRPr="00E83C17">
        <w:rPr>
          <w:color w:val="000000"/>
          <w:sz w:val="28"/>
          <w:szCs w:val="28"/>
          <w:highlight w:val="white"/>
          <w:vertAlign w:val="superscript"/>
        </w:rPr>
        <w:t xml:space="preserve"> </w:t>
      </w:r>
      <w:r w:rsidRPr="00E83C17">
        <w:rPr>
          <w:color w:val="000000"/>
          <w:sz w:val="28"/>
          <w:szCs w:val="28"/>
          <w:highlight w:val="white"/>
        </w:rPr>
        <w:t>следующего содержания:</w:t>
      </w:r>
    </w:p>
    <w:p w:rsidR="00E83C17" w:rsidRPr="00E83C17" w:rsidRDefault="00E83C17" w:rsidP="00E83C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jc w:val="both"/>
        <w:rPr>
          <w:rFonts w:eastAsia="CourierNew"/>
          <w:sz w:val="28"/>
          <w:szCs w:val="28"/>
          <w:highlight w:val="white"/>
          <w:lang w:eastAsia="zh-CN"/>
        </w:rPr>
      </w:pPr>
      <w:r w:rsidRPr="00E83C17">
        <w:rPr>
          <w:sz w:val="28"/>
          <w:szCs w:val="28"/>
          <w:highlight w:val="white"/>
          <w:lang w:eastAsia="zh-CN"/>
        </w:rPr>
        <w:t>«3.5.19 организует мероприятия по строительству, созданию (обустройству), реконструкции, капитальному ремонту, текущему ремонту и содержанию мест отвала снега, размещенных на территории города Перми;</w:t>
      </w:r>
    </w:p>
    <w:p w:rsidR="00E83C17" w:rsidRPr="00E83C17" w:rsidRDefault="00E83C17" w:rsidP="00E83C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jc w:val="both"/>
        <w:rPr>
          <w:sz w:val="28"/>
          <w:szCs w:val="28"/>
          <w:lang w:eastAsia="zh-CN"/>
        </w:rPr>
      </w:pPr>
      <w:r w:rsidRPr="00E83C17">
        <w:rPr>
          <w:sz w:val="28"/>
          <w:szCs w:val="28"/>
          <w:lang w:eastAsia="zh-CN"/>
        </w:rPr>
        <w:t xml:space="preserve">3.5.20 </w:t>
      </w:r>
      <w:r w:rsidRPr="00E83C17">
        <w:rPr>
          <w:sz w:val="28"/>
          <w:szCs w:val="28"/>
          <w:highlight w:val="white"/>
          <w:lang w:eastAsia="zh-CN"/>
        </w:rPr>
        <w:t>организует мероприятия по складированию снега и снежно-ледяных образований на местах отвала снега, размещенных на территории города Перми.».</w:t>
      </w:r>
    </w:p>
    <w:p w:rsidR="00E83C17" w:rsidRPr="00E83C17" w:rsidRDefault="00E83C17" w:rsidP="00E83C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 w:val="28"/>
          <w:szCs w:val="28"/>
        </w:rPr>
      </w:pPr>
      <w:r w:rsidRPr="00E83C17">
        <w:rPr>
          <w:color w:val="000000"/>
          <w:sz w:val="28"/>
          <w:szCs w:val="28"/>
        </w:rPr>
        <w:t>3</w:t>
      </w:r>
      <w:r w:rsidRPr="00E83C17">
        <w:rPr>
          <w:color w:val="000000"/>
          <w:sz w:val="28"/>
          <w:szCs w:val="28"/>
          <w:highlight w:val="white"/>
        </w:rPr>
        <w:t>.</w:t>
      </w:r>
      <w:r w:rsidRPr="00E83C17">
        <w:rPr>
          <w:sz w:val="28"/>
          <w:szCs w:val="28"/>
          <w:highlight w:val="white"/>
        </w:rPr>
        <w:t xml:space="preserve"> </w:t>
      </w:r>
      <w:r w:rsidRPr="00E83C17">
        <w:rPr>
          <w:rFonts w:eastAsia="Tempora LGC Uni"/>
          <w:color w:val="000000"/>
          <w:sz w:val="28"/>
          <w:szCs w:val="28"/>
          <w:highlight w:val="white"/>
        </w:rPr>
        <w:t>Настоящее решение вступает</w:t>
      </w:r>
      <w:r w:rsidRPr="00E83C17">
        <w:rPr>
          <w:rFonts w:eastAsia="Tempora LGC Uni"/>
          <w:color w:val="000000"/>
          <w:sz w:val="28"/>
          <w:szCs w:val="28"/>
        </w:rPr>
        <w:t xml:space="preserve"> в силу со дня его официального опубликования в печатном средстве массовой информации </w:t>
      </w:r>
      <w:r w:rsidRPr="00E83C17">
        <w:rPr>
          <w:rFonts w:eastAsia="Tempora LGC Uni"/>
          <w:sz w:val="28"/>
          <w:szCs w:val="28"/>
        </w:rPr>
        <w:t>«</w:t>
      </w:r>
      <w:r w:rsidRPr="00E83C17">
        <w:rPr>
          <w:rFonts w:eastAsia="Tempora LGC Uni"/>
          <w:color w:val="000000"/>
          <w:sz w:val="28"/>
          <w:szCs w:val="28"/>
        </w:rPr>
        <w:t>Официальный бюллетень органов местного самоуправления муниципального образования город Пермь</w:t>
      </w:r>
      <w:r w:rsidRPr="00E83C17">
        <w:rPr>
          <w:rFonts w:eastAsia="Tempora LGC Uni"/>
          <w:sz w:val="28"/>
          <w:szCs w:val="28"/>
          <w:highlight w:val="white"/>
        </w:rPr>
        <w:t>»</w:t>
      </w:r>
      <w:r w:rsidRPr="00E83C17">
        <w:rPr>
          <w:sz w:val="28"/>
          <w:szCs w:val="28"/>
          <w:highlight w:val="white"/>
        </w:rPr>
        <w:t>.</w:t>
      </w:r>
    </w:p>
    <w:p w:rsidR="00E83C17" w:rsidRPr="00E83C17" w:rsidRDefault="00E83C17" w:rsidP="00E83C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 w:val="28"/>
          <w:szCs w:val="28"/>
        </w:rPr>
      </w:pPr>
      <w:r w:rsidRPr="00E83C17">
        <w:rPr>
          <w:rFonts w:eastAsia="Tempora LGC Uni"/>
          <w:color w:val="000000"/>
          <w:sz w:val="28"/>
          <w:szCs w:val="28"/>
        </w:rPr>
        <w:t>4.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</w:t>
      </w:r>
      <w:r w:rsidR="00634C95">
        <w:rPr>
          <w:rFonts w:eastAsia="Tempora LGC Uni"/>
          <w:color w:val="000000"/>
          <w:sz w:val="28"/>
          <w:szCs w:val="28"/>
        </w:rPr>
        <w:t> </w:t>
      </w:r>
      <w:r w:rsidRPr="00E83C17">
        <w:rPr>
          <w:rFonts w:eastAsia="Tempora LGC Uni"/>
          <w:color w:val="000000"/>
          <w:sz w:val="28"/>
          <w:szCs w:val="28"/>
        </w:rPr>
        <w:t xml:space="preserve">также в сетевом издании «Официальный сайт муниципального образования город </w:t>
      </w:r>
      <w:r w:rsidRPr="00E83C17">
        <w:rPr>
          <w:rFonts w:eastAsia="Tempora LGC Uni"/>
          <w:sz w:val="28"/>
          <w:szCs w:val="28"/>
        </w:rPr>
        <w:t xml:space="preserve">Пермь </w:t>
      </w:r>
      <w:hyperlink r:id="rId9" w:tooltip="www.gorodperm.ru" w:history="1">
        <w:r w:rsidRPr="00E83C17">
          <w:rPr>
            <w:rFonts w:eastAsia="Tempora LGC Uni"/>
            <w:sz w:val="28"/>
            <w:szCs w:val="28"/>
          </w:rPr>
          <w:t>www.gorodperm.ru»</w:t>
        </w:r>
      </w:hyperlink>
      <w:r w:rsidRPr="00E83C17">
        <w:rPr>
          <w:rFonts w:eastAsia="Tempora LGC Uni"/>
          <w:sz w:val="28"/>
          <w:szCs w:val="28"/>
        </w:rPr>
        <w:t>.</w:t>
      </w:r>
    </w:p>
    <w:p w:rsidR="00E83C17" w:rsidRPr="00E83C17" w:rsidRDefault="00E83C17" w:rsidP="00E83C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color w:val="000000"/>
          <w:sz w:val="28"/>
          <w:szCs w:val="28"/>
        </w:rPr>
      </w:pPr>
      <w:r w:rsidRPr="00E83C17">
        <w:rPr>
          <w:rFonts w:eastAsia="Tempora LGC Uni"/>
          <w:sz w:val="28"/>
          <w:szCs w:val="28"/>
        </w:rPr>
        <w:t>5. Контроль за исполнением настоящего решения во</w:t>
      </w:r>
      <w:r w:rsidRPr="00E83C17">
        <w:rPr>
          <w:rFonts w:eastAsia="Tempora LGC Uni"/>
          <w:color w:val="000000"/>
          <w:sz w:val="28"/>
          <w:szCs w:val="28"/>
        </w:rPr>
        <w:t>зложить на комитет Пермской городской Думы по местному самоуправлению и регламенту.</w:t>
      </w:r>
    </w:p>
    <w:p w:rsidR="00E83C17" w:rsidRPr="00E83C17" w:rsidRDefault="00E83C17" w:rsidP="00E83C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720"/>
        <w:rPr>
          <w:color w:val="000000"/>
          <w:sz w:val="28"/>
          <w:szCs w:val="28"/>
        </w:rPr>
      </w:pPr>
      <w:r w:rsidRPr="00E83C17">
        <w:rPr>
          <w:rFonts w:eastAsia="Tempora LGC Uni"/>
          <w:color w:val="000000"/>
          <w:sz w:val="28"/>
          <w:szCs w:val="28"/>
        </w:rPr>
        <w:t>Председатель</w:t>
      </w:r>
    </w:p>
    <w:p w:rsidR="00E83C17" w:rsidRPr="00E83C17" w:rsidRDefault="00E83C17" w:rsidP="00E83C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rPr>
          <w:color w:val="000000"/>
          <w:sz w:val="28"/>
          <w:szCs w:val="28"/>
        </w:rPr>
      </w:pPr>
      <w:r w:rsidRPr="00E83C17">
        <w:rPr>
          <w:rFonts w:eastAsia="Tempora LGC Uni"/>
          <w:color w:val="000000"/>
          <w:sz w:val="28"/>
          <w:szCs w:val="28"/>
        </w:rPr>
        <w:t>Пермской городской Думы                                                                      Д.В. Малютин</w:t>
      </w:r>
    </w:p>
    <w:p w:rsidR="00E83C17" w:rsidRPr="00E83C17" w:rsidRDefault="00E83C17" w:rsidP="00E83C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720"/>
        <w:rPr>
          <w:color w:val="000000"/>
          <w:sz w:val="28"/>
          <w:szCs w:val="28"/>
        </w:rPr>
      </w:pPr>
      <w:r w:rsidRPr="00E83C17">
        <w:rPr>
          <w:rFonts w:eastAsia="Tempora LGC Uni"/>
          <w:color w:val="000000"/>
          <w:sz w:val="28"/>
          <w:szCs w:val="28"/>
        </w:rPr>
        <w:t>Глава города Перми                                                                                     Э.О. Соснин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mpora LGC Uni">
    <w:charset w:val="00"/>
    <w:family w:val="auto"/>
    <w:pitch w:val="default"/>
  </w:font>
  <w:font w:name="CourierNew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81619C">
      <w:rPr>
        <w:noProof/>
        <w:snapToGrid w:val="0"/>
        <w:sz w:val="16"/>
      </w:rPr>
      <w:t>27.05.2026 16:12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81619C">
      <w:rPr>
        <w:noProof/>
        <w:snapToGrid w:val="0"/>
        <w:sz w:val="16"/>
      </w:rPr>
      <w:t>решение 91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0152335"/>
      <w:docPartObj>
        <w:docPartGallery w:val="Page Numbers (Top of Page)"/>
        <w:docPartUnique/>
      </w:docPartObj>
    </w:sdtPr>
    <w:sdtEndPr/>
    <w:sdtContent>
      <w:p w:rsidR="00E83C17" w:rsidRDefault="00E83C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19C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TjxiihPI/Y1v0r67zr16tVaoDEuwQ3B2l/EFPm5YvL+mBzpKy/bxRKLfxeVi+oUQ8Bn+l/vuWh2pgXt3kHS8Q==" w:salt="oaQpUZmUmcmzNo8AM18QD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2844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34C9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1619C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83C17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BA23650D-A0BD-41CC-8362-C3EC5B5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8&amp;n=194211&amp;dst=1000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F:\&#1044;&#1077;&#1087;&#1072;&#1088;&#1090;&#1072;&#1084;&#1077;&#1085;&#1090;%20&#1046;&#1050;&#1061;%20&#1072;&#1076;&#1084;.&#1075;.&#1055;&#1077;&#1088;&#1084;&#1080;,%20&#1076;&#1086;&#1082;&#1091;&#1084;&#1077;&#1085;&#1090;&#1099;\&#1055;&#1056;&#1054;&#1045;&#1050;&#1058;&#1067;%20&#1053;&#1055;&#1040;,%202025\&#1055;&#1086;&#1089;&#1090;&#1072;&#1085;&#1086;&#1074;&#1083;&#1077;&#1085;&#1080;&#1077;%20138\28.08.2025%20&#1076;&#1083;&#1103;%20&#1057;&#1069;&#1044;&#1072;%20&#1080;&#1079;&#1084;&#1077;&#1085;.&#1088;&#1077;&#1096;%20&#1055;&#1043;&#1044;%20138,%207\www.gorodper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647</Words>
  <Characters>3691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4</cp:revision>
  <cp:lastPrinted>2026-05-27T11:12:00Z</cp:lastPrinted>
  <dcterms:created xsi:type="dcterms:W3CDTF">2026-05-26T04:00:00Z</dcterms:created>
  <dcterms:modified xsi:type="dcterms:W3CDTF">2026-05-27T11:12:00Z</dcterms:modified>
</cp:coreProperties>
</file>