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spacing w:line="238" w:lineRule="exact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размер стоимости работ </w:t>
        <w:br/>
        <w:t xml:space="preserve">по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содержанию санитарно-бытовых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помещений, утвержденный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17.12.2024 № 1239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«Об утверждении Методики расчета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размера стоимости работ по содержанию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санитарно-бытовых по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мещений,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размера стоимости работ по содержанию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spacing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санитарно-бытовых помещений»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Федеральными законами от 06 октября 2003 г. № 131-ФЗ «Об общих принципах организа</w:t>
      </w:r>
      <w:r>
        <w:rPr>
          <w:sz w:val="28"/>
          <w:szCs w:val="28"/>
          <w:highlight w:val="white"/>
        </w:rPr>
        <w:t xml:space="preserve">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 августа 2007 г. № 185 </w:t>
      </w:r>
      <w:r>
        <w:rPr>
          <w:sz w:val="28"/>
          <w:szCs w:val="28"/>
          <w:highlight w:val="white"/>
        </w:rPr>
        <w:t xml:space="preserve">«Об утверждении Положения о бюджете 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 Внести изменения в размер сто</w:t>
      </w:r>
      <w:r>
        <w:rPr>
          <w:sz w:val="28"/>
          <w:szCs w:val="28"/>
          <w:highlight w:val="white"/>
        </w:rPr>
        <w:t xml:space="preserve">имости р</w:t>
      </w:r>
      <w:r>
        <w:rPr>
          <w:sz w:val="28"/>
          <w:szCs w:val="28"/>
          <w:highlight w:val="white"/>
        </w:rPr>
        <w:t xml:space="preserve">абот по содержанию санитарно-бытовых помещений, утвержденный постановлением администрации города Перми от 17 декабря 2024 г. № 1239 «Об утверждении Методики расчета размера стоимости работ по содержанию санитарно-бытовых помещений, размера стоимости работ </w:t>
      </w:r>
      <w:r>
        <w:rPr>
          <w:sz w:val="28"/>
          <w:szCs w:val="28"/>
          <w:highlight w:val="white"/>
        </w:rPr>
        <w:t xml:space="preserve">по содержанию санитарно-бытовых помещений» (в ред. от 05.02.2026 № 54), 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  <w:highlight w:val="white"/>
        </w:rPr>
        <w:t xml:space="preserve">2</w:t>
      </w:r>
      <w:r>
        <w:rPr>
          <w:sz w:val="28"/>
          <w:szCs w:val="24"/>
          <w:highlight w:val="white"/>
        </w:rPr>
        <w:t xml:space="preserve">. </w:t>
      </w:r>
      <w:r>
        <w:rPr>
          <w:rFonts w:eastAsia="Times New Roman" w:cs="Times New Roman"/>
          <w:color w:val="000000"/>
          <w:sz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white"/>
        </w:rPr>
        <w:t xml:space="preserve"> и применяется к правоотношениям, связанным </w:t>
      </w:r>
      <w:r>
        <w:rPr>
          <w:sz w:val="28"/>
          <w:szCs w:val="28"/>
          <w:highlight w:val="white"/>
        </w:rPr>
        <w:t xml:space="preserve">с предоставлением субсидии в соответствии с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постановлением администрации города Перми от 05 мая 2025 г. № 295 </w:t>
        <w:br/>
        <w:t xml:space="preserve">«Об установлении расходного обязательства муниципального образования город Пермь и утверждении Порядка предоставления с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убсидии на финансовое обеспечение затрат муниципального предприятия «Пермводоканал» на содержание санитарно-бытовых помещений»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line="238" w:lineRule="exact"/>
        <w:rPr>
          <w:sz w:val="28"/>
          <w:szCs w:val="28"/>
          <w:highlight w:val="whit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772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772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постановлению администрации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772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772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29.05.2026 № 326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rFonts w:cs="Times New Roman"/>
          <w:b/>
          <w:bCs/>
          <w:sz w:val="32"/>
          <w:szCs w:val="32"/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РАЗМЕР</w:t>
      </w:r>
      <w:r>
        <w:rPr>
          <w:rFonts w:cs="Times New Roman"/>
          <w:b/>
          <w:bCs/>
          <w:sz w:val="32"/>
          <w:szCs w:val="32"/>
          <w:highlight w:val="white"/>
        </w:rPr>
      </w:r>
      <w:r>
        <w:rPr>
          <w:rFonts w:cs="Times New Roman"/>
          <w:b/>
          <w:bCs/>
          <w:sz w:val="32"/>
          <w:szCs w:val="32"/>
          <w:highlight w:val="white"/>
        </w:rPr>
      </w:r>
    </w:p>
    <w:p>
      <w:pPr>
        <w:jc w:val="center"/>
        <w:spacing w:line="238" w:lineRule="exact"/>
        <w:rPr>
          <w:rFonts w:cs="Times New Roman"/>
          <w:b/>
          <w:bCs/>
          <w:sz w:val="32"/>
          <w:szCs w:val="32"/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стоимости работ по содержанию санитарно-бытовых помещений</w:t>
      </w:r>
      <w:r>
        <w:rPr>
          <w:rFonts w:cs="Times New Roman"/>
          <w:b/>
          <w:bCs/>
          <w:sz w:val="32"/>
          <w:szCs w:val="32"/>
          <w:highlight w:val="white"/>
        </w:rPr>
      </w:r>
      <w:r>
        <w:rPr>
          <w:rFonts w:cs="Times New Roman"/>
          <w:b/>
          <w:bCs/>
          <w:sz w:val="32"/>
          <w:szCs w:val="32"/>
          <w:highlight w:val="white"/>
        </w:rPr>
      </w:r>
    </w:p>
    <w:p>
      <w:pPr>
        <w:jc w:val="center"/>
        <w:rPr>
          <w:rFonts w:cs="Times New Roman"/>
          <w:b/>
          <w:bCs/>
          <w:sz w:val="28"/>
          <w:szCs w:val="28"/>
          <w:highlight w:val="white"/>
        </w:rPr>
      </w:pPr>
      <w:r>
        <w:rPr>
          <w:rFonts w:cs="Times New Roman"/>
          <w:b/>
          <w:bCs/>
          <w:sz w:val="24"/>
          <w:szCs w:val="24"/>
          <w:highlight w:val="white"/>
        </w:rPr>
      </w:r>
      <w:r>
        <w:rPr>
          <w:rFonts w:cs="Times New Roman"/>
          <w:b/>
          <w:bCs/>
          <w:sz w:val="28"/>
          <w:szCs w:val="28"/>
          <w:highlight w:val="white"/>
        </w:rPr>
      </w:r>
      <w:r>
        <w:rPr>
          <w:rFonts w:cs="Times New Roman"/>
          <w:b/>
          <w:bCs/>
          <w:sz w:val="28"/>
          <w:szCs w:val="28"/>
          <w:highlight w:val="white"/>
        </w:rPr>
      </w:r>
    </w:p>
    <w:tbl>
      <w:tblPr>
        <w:tblW w:w="14882" w:type="dxa"/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1417"/>
        <w:gridCol w:w="1417"/>
        <w:gridCol w:w="1417"/>
        <w:gridCol w:w="1701"/>
        <w:gridCol w:w="1958"/>
        <w:gridCol w:w="1680"/>
        <w:gridCol w:w="1606"/>
      </w:tblGrid>
      <w:tr>
        <w:tblPrEx/>
        <w:trPr>
          <w:trHeight w:val="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Тип туалета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8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Стоимость работ на содержание одного туалета, руб. /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989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Стоимость работ по обеспечению и поддержанию работоспособности туалетов, изменению месторасположения туалетов, руб. / год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Модульные туалеты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835 552,00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1 039 564,54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1 135 453,74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1 167 518,35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640 868,20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459 288,13</w:t>
            </w:r>
            <w:r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805 440,00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2 083 678,75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2 142 246,50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2 346 803,12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87 920,46</w:t>
            </w:r>
            <w:r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ee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239 059,47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1 023 451,00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1 242 029,71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1 348 912,78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1 371 986,09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5 991 483,35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4 880 079,30</w:t>
            </w:r>
            <w:r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274 575,58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1 632 642,00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1 730 066,73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1 885 001,37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1 945 677,32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363 334,27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356 010,69</w:t>
            </w:r>
            <w:r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ee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91 525,19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Стационарные туалеты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804 195,87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1 048 831,95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1 121 434,38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1 084 030,54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24 100,00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87 920,46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2 480 501,00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3 678 428,99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3 946 580,93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4 153 835,56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951 350,32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1 059 662,00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1 131 931,77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1 212 448,18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1 275 283,28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1 046 532,89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87 920,46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6-кабиночный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5 356 712,00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2 785 749,72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2 968 074,59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3 108 757,10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126 192,40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3-секционный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1 008 235,60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1 265 298,11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1 350 532,32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1 323 205,80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48 200,00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202 742,49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4-секционный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1-кабиночный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1 052 979,98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1 142 585,38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1 223 723,47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1 287 054,53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24 100,00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114 822,03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Мобильные туалет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ные кабины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625 692,72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646 020,04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705 633,41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Caption Char"/>
    <w:basedOn w:val="897"/>
    <w:link w:val="917"/>
    <w:uiPriority w:val="99"/>
  </w:style>
  <w:style w:type="paragraph" w:styleId="726" w:default="1">
    <w:name w:val="Normal"/>
    <w:qFormat/>
  </w:style>
  <w:style w:type="paragraph" w:styleId="727">
    <w:name w:val="Heading 1"/>
    <w:basedOn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28">
    <w:name w:val="Heading 2"/>
    <w:basedOn w:val="726"/>
    <w:qFormat/>
    <w:pPr>
      <w:ind w:right="-1"/>
      <w:jc w:val="both"/>
      <w:keepNext/>
      <w:outlineLvl w:val="1"/>
    </w:pPr>
    <w:rPr>
      <w:sz w:val="24"/>
    </w:rPr>
  </w:style>
  <w:style w:type="paragraph" w:styleId="729">
    <w:name w:val="Heading 3"/>
    <w:basedOn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table" w:styleId="73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 w:customStyle="1">
    <w:name w:val="Heading 1 Char"/>
    <w:basedOn w:val="736"/>
    <w:uiPriority w:val="9"/>
    <w:qFormat/>
    <w:rPr>
      <w:rFonts w:ascii="Arial" w:hAnsi="Arial" w:eastAsia="Arial" w:cs="Arial"/>
      <w:sz w:val="40"/>
      <w:szCs w:val="40"/>
    </w:rPr>
  </w:style>
  <w:style w:type="character" w:styleId="866" w:customStyle="1">
    <w:name w:val="Heading 2 Char"/>
    <w:basedOn w:val="736"/>
    <w:uiPriority w:val="9"/>
    <w:qFormat/>
    <w:rPr>
      <w:rFonts w:ascii="Arial" w:hAnsi="Arial" w:eastAsia="Arial" w:cs="Arial"/>
      <w:sz w:val="34"/>
    </w:rPr>
  </w:style>
  <w:style w:type="character" w:styleId="867" w:customStyle="1">
    <w:name w:val="Heading 3 Char"/>
    <w:basedOn w:val="736"/>
    <w:uiPriority w:val="9"/>
    <w:qFormat/>
    <w:rPr>
      <w:rFonts w:ascii="Arial" w:hAnsi="Arial" w:eastAsia="Arial" w:cs="Arial"/>
      <w:sz w:val="30"/>
      <w:szCs w:val="30"/>
    </w:rPr>
  </w:style>
  <w:style w:type="character" w:styleId="868" w:customStyle="1">
    <w:name w:val="Heading 4 Char"/>
    <w:basedOn w:val="7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Heading 5 Char"/>
    <w:basedOn w:val="73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0" w:customStyle="1">
    <w:name w:val="Heading 6 Char"/>
    <w:basedOn w:val="73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1" w:customStyle="1">
    <w:name w:val="Heading 7 Char"/>
    <w:basedOn w:val="73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2" w:customStyle="1">
    <w:name w:val="Heading 8 Char"/>
    <w:basedOn w:val="73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3" w:customStyle="1">
    <w:name w:val="Heading 9 Char"/>
    <w:basedOn w:val="73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4" w:customStyle="1">
    <w:name w:val="Title Char"/>
    <w:basedOn w:val="736"/>
    <w:uiPriority w:val="10"/>
    <w:qFormat/>
    <w:rPr>
      <w:sz w:val="48"/>
      <w:szCs w:val="48"/>
    </w:rPr>
  </w:style>
  <w:style w:type="character" w:styleId="875" w:customStyle="1">
    <w:name w:val="Subtitle Char"/>
    <w:basedOn w:val="736"/>
    <w:uiPriority w:val="11"/>
    <w:qFormat/>
    <w:rPr>
      <w:sz w:val="24"/>
      <w:szCs w:val="24"/>
    </w:rPr>
  </w:style>
  <w:style w:type="character" w:styleId="876" w:customStyle="1">
    <w:name w:val="Quote Char"/>
    <w:uiPriority w:val="29"/>
    <w:qFormat/>
    <w:rPr>
      <w:i/>
    </w:rPr>
  </w:style>
  <w:style w:type="character" w:styleId="877" w:customStyle="1">
    <w:name w:val="Intense Quote Char"/>
    <w:uiPriority w:val="30"/>
    <w:qFormat/>
    <w:rPr>
      <w:i/>
    </w:rPr>
  </w:style>
  <w:style w:type="character" w:styleId="878" w:customStyle="1">
    <w:name w:val="Header Char"/>
    <w:basedOn w:val="736"/>
    <w:uiPriority w:val="99"/>
    <w:qFormat/>
  </w:style>
  <w:style w:type="character" w:styleId="879" w:customStyle="1">
    <w:name w:val="Footer Char"/>
    <w:basedOn w:val="736"/>
    <w:uiPriority w:val="99"/>
    <w:qFormat/>
  </w:style>
  <w:style w:type="character" w:styleId="880" w:customStyle="1">
    <w:name w:val="Название объекта Знак"/>
    <w:link w:val="897"/>
    <w:uiPriority w:val="99"/>
    <w:qFormat/>
  </w:style>
  <w:style w:type="character" w:styleId="881" w:customStyle="1">
    <w:name w:val="Footnote Text Char"/>
    <w:uiPriority w:val="99"/>
    <w:qFormat/>
    <w:rPr>
      <w:sz w:val="18"/>
    </w:rPr>
  </w:style>
  <w:style w:type="character" w:styleId="882" w:customStyle="1">
    <w:name w:val="Символ сноски"/>
    <w:uiPriority w:val="99"/>
    <w:unhideWhenUsed/>
    <w:qFormat/>
    <w:rPr>
      <w:vertAlign w:val="superscript"/>
    </w:rPr>
  </w:style>
  <w:style w:type="character" w:styleId="883">
    <w:name w:val="footnote reference"/>
    <w:rPr>
      <w:vertAlign w:val="superscript"/>
    </w:rPr>
  </w:style>
  <w:style w:type="character" w:styleId="884" w:customStyle="1">
    <w:name w:val="Endnote Text Char"/>
    <w:uiPriority w:val="99"/>
    <w:qFormat/>
    <w:rPr>
      <w:sz w:val="20"/>
    </w:rPr>
  </w:style>
  <w:style w:type="character" w:styleId="88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86">
    <w:name w:val="endnote reference"/>
    <w:rPr>
      <w:vertAlign w:val="superscript"/>
    </w:rPr>
  </w:style>
  <w:style w:type="character" w:styleId="887">
    <w:name w:val="page number"/>
    <w:basedOn w:val="736"/>
    <w:qFormat/>
  </w:style>
  <w:style w:type="character" w:styleId="888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889" w:customStyle="1">
    <w:name w:val="Верхний колонтитул Знак"/>
    <w:uiPriority w:val="99"/>
    <w:qFormat/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character" w:styleId="892" w:customStyle="1">
    <w:name w:val="Основной текст Знак"/>
    <w:qFormat/>
    <w:rPr>
      <w:rFonts w:ascii="Courier New" w:hAnsi="Courier New"/>
      <w:sz w:val="26"/>
    </w:rPr>
  </w:style>
  <w:style w:type="character" w:styleId="893" w:customStyle="1">
    <w:name w:val="Нижний колонтитул Знак"/>
    <w:uiPriority w:val="99"/>
    <w:qFormat/>
  </w:style>
  <w:style w:type="paragraph" w:styleId="894">
    <w:name w:val="Title"/>
    <w:basedOn w:val="726"/>
    <w:next w:val="8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95">
    <w:name w:val="Body Text"/>
    <w:basedOn w:val="726"/>
    <w:pPr>
      <w:ind w:right="3117"/>
    </w:pPr>
    <w:rPr>
      <w:rFonts w:ascii="Courier New" w:hAnsi="Courier New"/>
      <w:sz w:val="26"/>
    </w:rPr>
  </w:style>
  <w:style w:type="paragraph" w:styleId="896">
    <w:name w:val="List"/>
    <w:basedOn w:val="895"/>
  </w:style>
  <w:style w:type="paragraph" w:styleId="897">
    <w:name w:val="Caption"/>
    <w:basedOn w:val="726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index heading"/>
    <w:basedOn w:val="894"/>
  </w:style>
  <w:style w:type="paragraph" w:styleId="899">
    <w:name w:val="Subtitle"/>
    <w:basedOn w:val="726"/>
    <w:uiPriority w:val="11"/>
    <w:qFormat/>
    <w:pPr>
      <w:spacing w:before="200" w:after="200"/>
    </w:pPr>
    <w:rPr>
      <w:sz w:val="24"/>
      <w:szCs w:val="24"/>
    </w:rPr>
  </w:style>
  <w:style w:type="paragraph" w:styleId="900">
    <w:name w:val="Quote"/>
    <w:basedOn w:val="726"/>
    <w:uiPriority w:val="29"/>
    <w:qFormat/>
    <w:pPr>
      <w:ind w:left="720" w:right="720"/>
    </w:pPr>
    <w:rPr>
      <w:i/>
    </w:rPr>
  </w:style>
  <w:style w:type="paragraph" w:styleId="901">
    <w:name w:val="Intense Quote"/>
    <w:basedOn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2">
    <w:name w:val="footnote text"/>
    <w:basedOn w:val="726"/>
    <w:uiPriority w:val="99"/>
    <w:semiHidden/>
    <w:unhideWhenUsed/>
    <w:pPr>
      <w:spacing w:after="40"/>
    </w:pPr>
    <w:rPr>
      <w:sz w:val="18"/>
    </w:rPr>
  </w:style>
  <w:style w:type="paragraph" w:styleId="903">
    <w:name w:val="endnote text"/>
    <w:basedOn w:val="726"/>
    <w:uiPriority w:val="99"/>
    <w:semiHidden/>
    <w:unhideWhenUsed/>
  </w:style>
  <w:style w:type="paragraph" w:styleId="904">
    <w:name w:val="toc 1"/>
    <w:basedOn w:val="726"/>
    <w:uiPriority w:val="39"/>
    <w:unhideWhenUsed/>
    <w:pPr>
      <w:spacing w:after="57"/>
    </w:pPr>
  </w:style>
  <w:style w:type="paragraph" w:styleId="905">
    <w:name w:val="toc 2"/>
    <w:basedOn w:val="726"/>
    <w:uiPriority w:val="39"/>
    <w:unhideWhenUsed/>
    <w:pPr>
      <w:ind w:left="283"/>
      <w:spacing w:after="57"/>
    </w:pPr>
  </w:style>
  <w:style w:type="paragraph" w:styleId="906">
    <w:name w:val="toc 3"/>
    <w:basedOn w:val="726"/>
    <w:uiPriority w:val="39"/>
    <w:unhideWhenUsed/>
    <w:pPr>
      <w:ind w:left="567"/>
      <w:spacing w:after="57"/>
    </w:pPr>
  </w:style>
  <w:style w:type="paragraph" w:styleId="907">
    <w:name w:val="toc 4"/>
    <w:basedOn w:val="726"/>
    <w:uiPriority w:val="39"/>
    <w:unhideWhenUsed/>
    <w:pPr>
      <w:ind w:left="850"/>
      <w:spacing w:after="57"/>
    </w:pPr>
  </w:style>
  <w:style w:type="paragraph" w:styleId="908">
    <w:name w:val="toc 5"/>
    <w:basedOn w:val="726"/>
    <w:uiPriority w:val="39"/>
    <w:unhideWhenUsed/>
    <w:pPr>
      <w:ind w:left="1134"/>
      <w:spacing w:after="57"/>
    </w:pPr>
  </w:style>
  <w:style w:type="paragraph" w:styleId="909">
    <w:name w:val="toc 6"/>
    <w:basedOn w:val="726"/>
    <w:uiPriority w:val="39"/>
    <w:unhideWhenUsed/>
    <w:pPr>
      <w:ind w:left="1417"/>
      <w:spacing w:after="57"/>
    </w:pPr>
  </w:style>
  <w:style w:type="paragraph" w:styleId="910">
    <w:name w:val="toc 7"/>
    <w:basedOn w:val="726"/>
    <w:uiPriority w:val="39"/>
    <w:unhideWhenUsed/>
    <w:pPr>
      <w:ind w:left="1701"/>
      <w:spacing w:after="57"/>
    </w:pPr>
  </w:style>
  <w:style w:type="paragraph" w:styleId="911">
    <w:name w:val="toc 8"/>
    <w:basedOn w:val="726"/>
    <w:uiPriority w:val="39"/>
    <w:unhideWhenUsed/>
    <w:pPr>
      <w:ind w:left="1984"/>
      <w:spacing w:after="57"/>
    </w:pPr>
  </w:style>
  <w:style w:type="paragraph" w:styleId="912">
    <w:name w:val="toc 9"/>
    <w:basedOn w:val="726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  <w:qFormat/>
  </w:style>
  <w:style w:type="paragraph" w:styleId="914">
    <w:name w:val="table of figures"/>
    <w:basedOn w:val="726"/>
    <w:uiPriority w:val="99"/>
    <w:unhideWhenUsed/>
  </w:style>
  <w:style w:type="paragraph" w:styleId="915">
    <w:name w:val="Body Text Indent"/>
    <w:basedOn w:val="726"/>
    <w:pPr>
      <w:ind w:right="-1"/>
      <w:jc w:val="both"/>
    </w:pPr>
    <w:rPr>
      <w:sz w:val="26"/>
    </w:rPr>
  </w:style>
  <w:style w:type="paragraph" w:styleId="916" w:customStyle="1">
    <w:name w:val="Колонтитул"/>
    <w:basedOn w:val="726"/>
    <w:qFormat/>
  </w:style>
  <w:style w:type="paragraph" w:styleId="917">
    <w:name w:val="Footer"/>
    <w:basedOn w:val="726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Header"/>
    <w:basedOn w:val="726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726"/>
    <w:uiPriority w:val="99"/>
    <w:qFormat/>
    <w:rPr>
      <w:rFonts w:ascii="Segoe UI" w:hAnsi="Segoe UI" w:cs="Segoe UI"/>
      <w:sz w:val="18"/>
      <w:szCs w:val="18"/>
    </w:rPr>
  </w:style>
  <w:style w:type="paragraph" w:styleId="9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21" w:customStyle="1">
    <w:name w:val="xl65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6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7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68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6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0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71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3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4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5"/>
    <w:basedOn w:val="72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6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7"/>
    <w:basedOn w:val="726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8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9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Форма"/>
    <w:qFormat/>
    <w:rPr>
      <w:sz w:val="28"/>
      <w:szCs w:val="28"/>
    </w:rPr>
  </w:style>
  <w:style w:type="paragraph" w:styleId="937" w:customStyle="1">
    <w:name w:val="ConsPlusNormal"/>
    <w:qFormat/>
    <w:rPr>
      <w:sz w:val="28"/>
      <w:szCs w:val="28"/>
    </w:rPr>
  </w:style>
  <w:style w:type="paragraph" w:styleId="938" w:customStyle="1">
    <w:name w:val="font5"/>
    <w:basedOn w:val="726"/>
    <w:qFormat/>
    <w:pPr>
      <w:spacing w:beforeAutospacing="1" w:afterAutospacing="1"/>
    </w:pPr>
    <w:rPr>
      <w:color w:val="000000"/>
      <w:sz w:val="28"/>
      <w:szCs w:val="28"/>
    </w:rPr>
  </w:style>
  <w:style w:type="paragraph" w:styleId="939" w:customStyle="1">
    <w:name w:val="xl8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2"/>
    <w:basedOn w:val="726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3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4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5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6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7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88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9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0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1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2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93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4"/>
    <w:basedOn w:val="726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5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6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7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8" w:customStyle="1">
    <w:name w:val="xl99"/>
    <w:basedOn w:val="726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100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1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2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3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4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5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6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7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8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9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0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1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2"/>
    <w:basedOn w:val="726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72" w:customStyle="1">
    <w:name w:val="xl113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4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5"/>
    <w:basedOn w:val="726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5" w:customStyle="1">
    <w:name w:val="xl116"/>
    <w:basedOn w:val="72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7"/>
    <w:basedOn w:val="726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8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9"/>
    <w:basedOn w:val="72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2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1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2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3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4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5"/>
    <w:basedOn w:val="72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font6"/>
    <w:basedOn w:val="72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72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726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88">
    <w:name w:val="List Paragraph"/>
    <w:basedOn w:val="72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89" w:customStyle="1">
    <w:name w:val="Default"/>
    <w:qFormat/>
    <w:rPr>
      <w:rFonts w:cs="Times New Roman" w:eastAsiaTheme="minorHAnsi"/>
      <w:color w:val="000000"/>
      <w:sz w:val="24"/>
      <w:szCs w:val="24"/>
      <w:lang w:eastAsia="en-US"/>
      <w14:ligatures w14:val="standardContextual"/>
    </w:rPr>
  </w:style>
  <w:style w:type="paragraph" w:styleId="990" w:customStyle="1">
    <w:name w:val="Содержимое врезки"/>
    <w:basedOn w:val="726"/>
    <w:qFormat/>
  </w:style>
  <w:style w:type="numbering" w:styleId="991" w:customStyle="1">
    <w:name w:val="Нет списка1"/>
    <w:uiPriority w:val="99"/>
    <w:semiHidden/>
    <w:unhideWhenUsed/>
    <w:qFormat/>
  </w:style>
  <w:style w:type="numbering" w:styleId="992" w:customStyle="1">
    <w:name w:val="Нет списка11"/>
    <w:uiPriority w:val="99"/>
    <w:semiHidden/>
    <w:unhideWhenUsed/>
    <w:qFormat/>
  </w:style>
  <w:style w:type="numbering" w:styleId="993" w:customStyle="1">
    <w:name w:val="Нет списка111"/>
    <w:uiPriority w:val="99"/>
    <w:semiHidden/>
    <w:unhideWhenUsed/>
    <w:qFormat/>
  </w:style>
  <w:style w:type="numbering" w:styleId="994" w:customStyle="1">
    <w:name w:val="Нет списка2"/>
    <w:uiPriority w:val="99"/>
    <w:semiHidden/>
    <w:unhideWhenUsed/>
    <w:qFormat/>
  </w:style>
  <w:style w:type="numbering" w:styleId="995" w:customStyle="1">
    <w:name w:val="Нет списка3"/>
    <w:uiPriority w:val="99"/>
    <w:semiHidden/>
    <w:unhideWhenUsed/>
    <w:qFormat/>
  </w:style>
  <w:style w:type="numbering" w:styleId="996" w:customStyle="1">
    <w:name w:val="Нет списка4"/>
    <w:uiPriority w:val="99"/>
    <w:semiHidden/>
    <w:unhideWhenUsed/>
    <w:qFormat/>
  </w:style>
  <w:style w:type="character" w:styleId="997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98">
    <w:name w:val="annotation text"/>
    <w:basedOn w:val="726"/>
    <w:link w:val="999"/>
    <w:uiPriority w:val="99"/>
    <w:semiHidden/>
    <w:unhideWhenUsed/>
  </w:style>
  <w:style w:type="character" w:styleId="999" w:customStyle="1">
    <w:name w:val="Текст примечания Знак"/>
    <w:basedOn w:val="736"/>
    <w:link w:val="998"/>
    <w:uiPriority w:val="99"/>
    <w:semiHidden/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basedOn w:val="999"/>
    <w:link w:val="1000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12</cp:revision>
  <dcterms:created xsi:type="dcterms:W3CDTF">2025-12-12T07:43:00Z</dcterms:created>
  <dcterms:modified xsi:type="dcterms:W3CDTF">2026-05-29T10:17:42Z</dcterms:modified>
</cp:coreProperties>
</file>