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4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3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02.06.2026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335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93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02.06.2026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335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О внесении изменений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в отдельные постановления </w:t>
      </w:r>
      <w:r>
        <w:rPr>
          <w:b/>
          <w:bCs/>
        </w:rPr>
      </w:r>
      <w:r>
        <w:rPr>
          <w:b/>
          <w:bCs/>
        </w:rPr>
      </w:r>
    </w:p>
    <w:p>
      <w:pPr>
        <w:pStyle w:val="921"/>
        <w:spacing w:line="240" w:lineRule="exact"/>
        <w:rPr>
          <w:b/>
          <w:bCs/>
        </w:rPr>
      </w:pPr>
      <w:r>
        <w:rPr>
          <w:b/>
        </w:rPr>
        <w:t xml:space="preserve">администрации города Перми 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актуализации правовых актов администрации города Перми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города Перми ПОСТАНОВЛЯЕТ: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в Положение о системе оп</w:t>
      </w:r>
      <w:r>
        <w:rPr>
          <w:bCs/>
          <w:sz w:val="28"/>
          <w:szCs w:val="28"/>
        </w:rPr>
        <w:t xml:space="preserve">л</w:t>
      </w:r>
      <w:r>
        <w:rPr>
          <w:bCs/>
          <w:sz w:val="28"/>
          <w:szCs w:val="28"/>
        </w:rPr>
        <w:t xml:space="preserve">аты труда работников муниципального учреждения в сфере содержания и эксплуатации имущественного комплекса административных зданий города Перми, утвержденное постановлением администрации города Перми от 27 декабря 2011 г. № 46 (в ред. от 27.04.2012 № 194, </w:t>
        <w:br/>
      </w:r>
      <w:r>
        <w:rPr>
          <w:bCs/>
          <w:sz w:val="28"/>
          <w:szCs w:val="28"/>
        </w:rPr>
        <w:t xml:space="preserve">от 12.10.2012 № 616, от 29.12.2012 № 1007, от 11.06.2013 № 472, от 28.10.2013 </w:t>
      </w:r>
      <w:r>
        <w:rPr>
          <w:bCs/>
          <w:sz w:val="28"/>
          <w:szCs w:val="28"/>
        </w:rPr>
        <w:br/>
        <w:t xml:space="preserve">№ 928, от 19.02.2014 № 100, от 22.09.2015 № 660, от 12.04.2016 № 250, от 10.10.2016 № 809, от 14.11.2016 № 1011, от 06.04.2017 № 258, от 22.03.2018 № 169, </w:t>
      </w:r>
      <w:r>
        <w:rPr>
          <w:bCs/>
          <w:sz w:val="28"/>
          <w:szCs w:val="28"/>
        </w:rPr>
        <w:br/>
        <w:t xml:space="preserve">от 26.12.2018 № 1058, от 15.05.2019 № 178-П, от 08.07.2019 № 370, от 24.10.2019 № 786, от 22.04.2021 № 285, от 15.10.2021 № 871, от 03.11.2021 № 981, от 04.07.2022 № 571, от 02.11.2022 № 1113,</w:t>
      </w:r>
      <w:r>
        <w:t xml:space="preserve"> </w:t>
      </w:r>
      <w:r>
        <w:rPr>
          <w:bCs/>
          <w:sz w:val="28"/>
          <w:szCs w:val="28"/>
        </w:rPr>
        <w:t xml:space="preserve">от 18.08.2023 № 738, от 18.10.2023 № 1110, </w:t>
      </w:r>
      <w:r>
        <w:rPr>
          <w:bCs/>
          <w:sz w:val="28"/>
          <w:szCs w:val="28"/>
        </w:rPr>
        <w:br/>
        <w:t xml:space="preserve">от 03.11.2023 № 1204, от 21.03.2024 № 212, от 03.07.2024 № 557, от 03.10.2024 </w:t>
      </w:r>
      <w:r>
        <w:rPr>
          <w:bCs/>
          <w:sz w:val="28"/>
          <w:szCs w:val="28"/>
        </w:rPr>
        <w:br/>
        <w:t xml:space="preserve">№ 825, от 17.03.2025 № 160, от 27.10.2025 № 880, от 12.11.2025 № 927), следующие изменения: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>
        <w:rPr>
          <w:sz w:val="28"/>
          <w:szCs w:val="28"/>
        </w:rPr>
        <w:t xml:space="preserve">приложение 1 изложить в редакции согласно </w:t>
      </w:r>
      <w:r>
        <w:rPr>
          <w:sz w:val="28"/>
          <w:szCs w:val="28"/>
        </w:rPr>
        <w:t xml:space="preserve">приложению</w:t>
      </w:r>
      <w:r>
        <w:rPr>
          <w:sz w:val="28"/>
          <w:szCs w:val="28"/>
        </w:rPr>
        <w:t xml:space="preserve"> к настоящему постановлению;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приложении 2 строку 18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30"/>
        <w:tblW w:w="9918" w:type="dxa"/>
        <w:tblLook w:val="04A0" w:firstRow="1" w:lastRow="0" w:firstColumn="1" w:lastColumn="0" w:noHBand="0" w:noVBand="1"/>
      </w:tblPr>
      <w:tblGrid>
        <w:gridCol w:w="554"/>
        <w:gridCol w:w="1709"/>
        <w:gridCol w:w="1352"/>
        <w:gridCol w:w="1352"/>
        <w:gridCol w:w="1352"/>
        <w:gridCol w:w="1337"/>
        <w:gridCol w:w="1337"/>
        <w:gridCol w:w="925"/>
      </w:tblGrid>
      <w:tr>
        <w:tblPrEx/>
        <w:trPr/>
        <w:tc>
          <w:tcPr>
            <w:tcW w:w="554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Водитель</w:t>
            </w:r>
            <w:r>
              <w:rPr>
                <w:rFonts w:ascii="Times New Roman" w:hAnsi="Times New Roman"/>
              </w:rPr>
              <w:t xml:space="preserve"> автомобиля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52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52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23,12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52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27,58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9,88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925" w:type="dxa"/>
            <w:textDirection w:val="lrTb"/>
            <w:noWrap w:val="false"/>
          </w:tcPr>
          <w:p>
            <w:pPr>
              <w:pStyle w:val="92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64,70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23"/>
        <w:ind w:firstLine="709"/>
        <w:jc w:val="both"/>
      </w:pPr>
      <w:r/>
      <w:r/>
    </w:p>
    <w:p>
      <w:pPr>
        <w:pStyle w:val="923"/>
        <w:ind w:firstLine="709"/>
        <w:jc w:val="both"/>
      </w:pPr>
      <w:r>
        <w:t xml:space="preserve">2. Внести в постановление администрации города Перми от </w:t>
      </w:r>
      <w:r>
        <w:rPr>
          <w:bCs/>
        </w:rPr>
        <w:t xml:space="preserve">27 октября </w:t>
      </w:r>
      <w:r>
        <w:rPr>
          <w:bCs/>
        </w:rPr>
        <w:br/>
        <w:t xml:space="preserve">2025 г. № 880 «О внесении изменений в Положен</w:t>
      </w:r>
      <w:r>
        <w:rPr>
          <w:bCs/>
        </w:rPr>
        <w:t xml:space="preserve">ие о системе оплаты труда работников муниципального учреждения в сфере содержания и эксплуатации имущественного комплекса административных зданий города Перми, утвержденное постановлением администрации города Перми от 27.12.2011 № 46» следующие изменения: </w:t>
      </w:r>
      <w:r/>
    </w:p>
    <w:p>
      <w:pPr>
        <w:pStyle w:val="923"/>
        <w:ind w:firstLine="709"/>
        <w:jc w:val="both"/>
      </w:pPr>
      <w:r>
        <w:rPr>
          <w:bCs/>
        </w:rPr>
        <w:t xml:space="preserve">2.1. пункт 1.5 отменить;</w:t>
      </w:r>
      <w:r/>
    </w:p>
    <w:p>
      <w:pPr>
        <w:pStyle w:val="923"/>
        <w:ind w:firstLine="709"/>
        <w:jc w:val="both"/>
        <w:rPr>
          <w:bCs/>
        </w:rPr>
      </w:pPr>
      <w:r>
        <w:rPr>
          <w:bCs/>
        </w:rPr>
        <w:t xml:space="preserve">2.2. в пункте 2 слова «, за исключением пункта 1.5, который вступает в силу с 01 июля 2026 г» исключить.</w:t>
      </w:r>
      <w:r>
        <w:rPr>
          <w:bCs/>
        </w:rPr>
      </w:r>
      <w:r>
        <w:rPr>
          <w:bCs/>
        </w:rPr>
      </w:r>
    </w:p>
    <w:p>
      <w:pPr>
        <w:pStyle w:val="982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</w:t>
      </w:r>
      <w:r>
        <w:rPr>
          <w:bCs/>
          <w:sz w:val="28"/>
          <w:szCs w:val="28"/>
        </w:rPr>
        <w:t xml:space="preserve">рмь» и распространяет свое действие на правоотношения, </w:t>
      </w:r>
      <w:r>
        <w:rPr>
          <w:bCs/>
          <w:sz w:val="28"/>
          <w:szCs w:val="28"/>
        </w:rPr>
        <w:t xml:space="preserve">возникшие с </w:t>
      </w:r>
      <w:r>
        <w:rPr>
          <w:bCs/>
          <w:sz w:val="28"/>
          <w:szCs w:val="28"/>
        </w:rPr>
        <w:t xml:space="preserve">0</w:t>
      </w:r>
      <w:bookmarkStart w:id="0" w:name="_GoBack"/>
      <w:r/>
      <w:bookmarkEnd w:id="0"/>
      <w:r>
        <w:rPr>
          <w:bCs/>
          <w:sz w:val="28"/>
          <w:szCs w:val="28"/>
        </w:rPr>
        <w:t xml:space="preserve">1 июня 2026 г.</w:t>
      </w:r>
      <w:r>
        <w:rPr>
          <w:bCs/>
          <w:sz w:val="28"/>
          <w:szCs w:val="28"/>
        </w:rPr>
        <w:t xml:space="preserve">, </w:t>
        <w:br/>
      </w:r>
      <w:r>
        <w:rPr>
          <w:bCs/>
          <w:sz w:val="28"/>
          <w:szCs w:val="28"/>
        </w:rPr>
        <w:t xml:space="preserve">за исключением пункта 1.1, </w:t>
      </w:r>
      <w:r>
        <w:rPr>
          <w:bCs/>
          <w:sz w:val="28"/>
          <w:szCs w:val="28"/>
        </w:rPr>
        <w:t xml:space="preserve">который вступает в силу с 01 октября 2026 г.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2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sz w:val="28"/>
          <w:szCs w:val="28"/>
        </w:rPr>
        <w:t xml:space="preserve">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2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Контроль за исполнением настоящего постановления возложить на руководителя аппарата администрации города Перми Молоковских А.В.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Глава города Перми                                                                                 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rFonts w:eastAsia="Calibri"/>
          <w:sz w:val="28"/>
          <w:szCs w:val="28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5670"/>
        <w:spacing w:line="240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5670"/>
        <w:spacing w:line="240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постановлению администрации города Перми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5670"/>
        <w:spacing w:line="240" w:lineRule="exact"/>
        <w:tabs>
          <w:tab w:val="left" w:pos="8080" w:leader="none"/>
        </w:tabs>
        <w:rPr>
          <w:rFonts w:eastAsia="Calibri"/>
          <w:sz w:val="28"/>
          <w:szCs w:val="28"/>
        </w:rPr>
        <w:outlineLvl w:val="1"/>
      </w:pPr>
      <w:r>
        <w:rPr>
          <w:rFonts w:eastAsia="Calibri"/>
          <w:sz w:val="28"/>
          <w:szCs w:val="28"/>
        </w:rPr>
        <w:t xml:space="preserve">от</w:t>
      </w:r>
      <w:r>
        <w:rPr>
          <w:rFonts w:eastAsia="Calibri"/>
          <w:sz w:val="28"/>
          <w:szCs w:val="28"/>
        </w:rPr>
        <w:t xml:space="preserve"> 02.06.2026 № 335</w:t>
      </w:r>
      <w:r>
        <w:rPr>
          <w:rFonts w:eastAsia="Calibri"/>
          <w:sz w:val="28"/>
          <w:szCs w:val="28"/>
        </w:rPr>
      </w:r>
    </w:p>
    <w:p>
      <w:pPr>
        <w:ind w:left="5670"/>
        <w:spacing w:line="240" w:lineRule="exact"/>
        <w:tabs>
          <w:tab w:val="left" w:pos="8080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Таблица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РАЗМЕРЫ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должностных окладов работников муниципального учреждения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tabs>
          <w:tab w:val="right" w:pos="992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сфере содержания и эксплуатации имущественного комплекса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административных зданий города Перми, занимающих должности,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tabs>
          <w:tab w:val="right" w:pos="992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включенные в профессиональные квалификационные группы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общеотраслевых должностей руководителей, специалистов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служащих, профессий рабочих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right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551"/>
        <w:gridCol w:w="3969"/>
        <w:gridCol w:w="297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674"/>
        <w:gridCol w:w="2581"/>
        <w:gridCol w:w="3982"/>
        <w:gridCol w:w="2933"/>
      </w:tblGrid>
      <w:tr>
        <w:tblPrEx/>
        <w:trPr>
          <w:trHeight w:val="196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«Общеотраслевые должности </w:t>
            </w:r>
            <w:r>
              <w:rPr>
                <w:sz w:val="28"/>
                <w:szCs w:val="28"/>
              </w:rPr>
              <w:br/>
              <w:t xml:space="preserve">рабочих первого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гардеробщик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13 124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территорий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13 124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комплексному обслуживанию и ремонту зданий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13 124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вахтер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13 124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производственных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служебных помещений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13 124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«Общеотраслевые должности </w:t>
            </w:r>
            <w:r>
              <w:rPr>
                <w:sz w:val="28"/>
                <w:szCs w:val="28"/>
              </w:rPr>
              <w:br/>
              <w:t xml:space="preserve">рабочих второго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слесарь-сантехник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столяр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профессии рабочих, выполняющих важные (особо важные) и ответственные (особо ответственные) работы: водитель автомобиля (осуществляющий транспортное обслуживание должностных лиц администрации города Перми)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16 163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3. Профессиональная квалификационная группа «Общеотраслевые должности служащих второго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диспетчер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17 986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руководителя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17 986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складом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хозяйством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администратор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4. Профессиональная квалификационная группа «Общеотраслевые должности служащих третьего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программист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1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8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юрисконсульт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22 240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экономист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22 240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инженер по обслуживанию зданий и инженерных сетей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22 240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инженер по охране труда и пожарной безопасности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22 240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8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юрисконсульт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24 670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экономист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24 670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инженер по обслуживанию зданий и инженерных сетей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24 670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инженер-энергетик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24 670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инженер-сметчик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24 670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инженер-механик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24 670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5. Профессиональная квалификационная группа «Общеотраслевые должности служащих четвертого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30 382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учетом индексации должностных окладов на 5,8 % с 01 октября 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80" w:firstLine="708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0" w:firstLine="708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</w:t>
      </w:r>
      <w:r>
        <w:rPr>
          <w:b/>
          <w:sz w:val="28"/>
          <w:szCs w:val="28"/>
        </w:rPr>
        <w:br/>
        <w:t xml:space="preserve">должностных окладов работников муниципального учреждения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сфере содержания и эксплуатации имущественного комплекса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tabs>
          <w:tab w:val="right" w:pos="992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административных зданий города Перми, занимающих должности,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 включенные в профессиональные квалификационные группы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4967"/>
        <w:gridCol w:w="4438"/>
      </w:tblGrid>
      <w:tr>
        <w:tblPrEx/>
        <w:trPr>
          <w:trHeight w:val="441"/>
        </w:trPr>
        <w:tc>
          <w:tcPr>
            <w:tcW w:w="255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06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 должности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23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1"/>
        </w:trPr>
        <w:tc>
          <w:tcPr>
            <w:tcW w:w="255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06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23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255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06" w:type="pct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Старший специалист по закупкам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239" w:type="pc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20 052</w:t>
            </w:r>
            <w:r>
              <w:rPr>
                <w:bCs/>
                <w:sz w:val="24"/>
                <w:szCs w:val="28"/>
              </w:rPr>
            </w:r>
            <w:r>
              <w:rPr>
                <w:bCs/>
                <w:sz w:val="24"/>
                <w:szCs w:val="28"/>
              </w:rPr>
            </w:r>
          </w:p>
        </w:tc>
      </w:tr>
      <w:tr>
        <w:tblPrEx/>
        <w:trPr/>
        <w:tc>
          <w:tcPr>
            <w:tcW w:w="255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06" w:type="pct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Главный специалист по закупкам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239" w:type="pc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24 670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учетом индексации должностных окладов на 5,8 % с 01 октября 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0" w:firstLine="708"/>
        <w:jc w:val="right"/>
        <w:keepNext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0" w:firstLine="708"/>
        <w:jc w:val="center"/>
        <w:keepNext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Next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keepNext/>
        <w:spacing w:line="240" w:lineRule="exact"/>
        <w:tabs>
          <w:tab w:val="right" w:pos="9921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окладов руководителя, заместителя руководителя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keepNext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учреждения в сфере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keepNext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содержания и эксплуатации имущественного комплекса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keepNext/>
        <w:spacing w:line="240" w:lineRule="exact"/>
        <w:tabs>
          <w:tab w:val="left" w:pos="872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административных зданий города Перми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keepNext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7"/>
        <w:gridCol w:w="4852"/>
        <w:gridCol w:w="4392"/>
      </w:tblGrid>
      <w:tr>
        <w:tblPrEx/>
        <w:trPr>
          <w:trHeight w:val="366"/>
        </w:trPr>
        <w:tc>
          <w:tcPr>
            <w:tcW w:w="671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915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 должности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4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915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449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915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449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41 319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671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915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руководителя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449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33 335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*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pPr>
        <w:spacing w:line="240" w:lineRule="exact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9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rStyle w:val="897"/>
      </w:rPr>
      <w:framePr w:wrap="around" w:vAnchor="text" w:hAnchor="margin" w:xAlign="center" w:y="1"/>
    </w:pPr>
    <w:r>
      <w:rPr>
        <w:rStyle w:val="897"/>
      </w:rPr>
      <w:fldChar w:fldCharType="begin"/>
    </w:r>
    <w:r>
      <w:rPr>
        <w:rStyle w:val="897"/>
      </w:rPr>
      <w:instrText xml:space="preserve">PAGE  </w:instrText>
    </w:r>
    <w:r>
      <w:rPr>
        <w:rStyle w:val="897"/>
      </w:rPr>
      <w:fldChar w:fldCharType="end"/>
    </w:r>
    <w:r>
      <w:rPr>
        <w:rStyle w:val="897"/>
      </w:rPr>
    </w:r>
    <w:r>
      <w:rPr>
        <w:rStyle w:val="897"/>
      </w:rPr>
    </w:r>
  </w:p>
  <w:p>
    <w:pPr>
      <w:pStyle w:val="89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 w:default="1">
    <w:name w:val="Normal"/>
    <w:qFormat/>
  </w:style>
  <w:style w:type="paragraph" w:styleId="703">
    <w:name w:val="Heading 1"/>
    <w:basedOn w:val="702"/>
    <w:next w:val="702"/>
    <w:link w:val="731"/>
    <w:qFormat/>
    <w:pPr>
      <w:ind w:right="-1" w:firstLine="709"/>
      <w:jc w:val="both"/>
      <w:keepNext/>
      <w:outlineLvl w:val="0"/>
    </w:pPr>
    <w:rPr>
      <w:sz w:val="24"/>
    </w:rPr>
  </w:style>
  <w:style w:type="paragraph" w:styleId="704">
    <w:name w:val="Heading 2"/>
    <w:basedOn w:val="702"/>
    <w:next w:val="702"/>
    <w:link w:val="732"/>
    <w:qFormat/>
    <w:pPr>
      <w:ind w:right="-1"/>
      <w:jc w:val="both"/>
      <w:keepNext/>
      <w:outlineLvl w:val="1"/>
    </w:pPr>
    <w:rPr>
      <w:sz w:val="24"/>
    </w:rPr>
  </w:style>
  <w:style w:type="paragraph" w:styleId="705">
    <w:name w:val="Heading 3"/>
    <w:basedOn w:val="702"/>
    <w:next w:val="702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next w:val="702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702"/>
    <w:next w:val="702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702"/>
    <w:next w:val="702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702"/>
    <w:next w:val="702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702"/>
    <w:next w:val="702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Heading 1 Char"/>
    <w:basedOn w:val="712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Heading 2 Char"/>
    <w:basedOn w:val="712"/>
    <w:uiPriority w:val="9"/>
    <w:rPr>
      <w:rFonts w:ascii="Arial" w:hAnsi="Arial" w:eastAsia="Arial" w:cs="Arial"/>
      <w:sz w:val="34"/>
    </w:rPr>
  </w:style>
  <w:style w:type="character" w:styleId="717" w:customStyle="1">
    <w:name w:val="Heading 3 Char"/>
    <w:basedOn w:val="712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Heading 4 Char"/>
    <w:basedOn w:val="712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Heading 5 Char"/>
    <w:basedOn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Heading 6 Char"/>
    <w:basedOn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Heading 7 Char"/>
    <w:basedOn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Heading 8 Char"/>
    <w:basedOn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Heading 9 Char"/>
    <w:basedOn w:val="712"/>
    <w:uiPriority w:val="9"/>
    <w:rPr>
      <w:rFonts w:ascii="Arial" w:hAnsi="Arial" w:eastAsia="Arial" w:cs="Arial"/>
      <w:i/>
      <w:iCs/>
      <w:sz w:val="21"/>
      <w:szCs w:val="21"/>
    </w:rPr>
  </w:style>
  <w:style w:type="character" w:styleId="724" w:customStyle="1">
    <w:name w:val="Title Char"/>
    <w:basedOn w:val="712"/>
    <w:uiPriority w:val="10"/>
    <w:rPr>
      <w:sz w:val="48"/>
      <w:szCs w:val="48"/>
    </w:rPr>
  </w:style>
  <w:style w:type="character" w:styleId="725" w:customStyle="1">
    <w:name w:val="Subtitle Char"/>
    <w:basedOn w:val="712"/>
    <w:uiPriority w:val="11"/>
    <w:rPr>
      <w:sz w:val="24"/>
      <w:szCs w:val="24"/>
    </w:rPr>
  </w:style>
  <w:style w:type="character" w:styleId="726" w:customStyle="1">
    <w:name w:val="Quote Char"/>
    <w:uiPriority w:val="29"/>
    <w:rPr>
      <w:i/>
    </w:rPr>
  </w:style>
  <w:style w:type="character" w:styleId="727" w:customStyle="1">
    <w:name w:val="Intense Quote Char"/>
    <w:uiPriority w:val="30"/>
    <w:rPr>
      <w:i/>
    </w:rPr>
  </w:style>
  <w:style w:type="character" w:styleId="728" w:customStyle="1">
    <w:name w:val="Caption Char"/>
    <w:basedOn w:val="712"/>
    <w:uiPriority w:val="35"/>
    <w:rPr>
      <w:b/>
      <w:bCs/>
      <w:color w:val="5b9bd5" w:themeColor="accent1"/>
      <w:sz w:val="18"/>
      <w:szCs w:val="18"/>
    </w:rPr>
  </w:style>
  <w:style w:type="character" w:styleId="729" w:customStyle="1">
    <w:name w:val="Footnote Text Char"/>
    <w:uiPriority w:val="99"/>
    <w:rPr>
      <w:sz w:val="18"/>
    </w:rPr>
  </w:style>
  <w:style w:type="character" w:styleId="730" w:customStyle="1">
    <w:name w:val="Endnote Text Char"/>
    <w:uiPriority w:val="99"/>
    <w:rPr>
      <w:sz w:val="20"/>
    </w:rPr>
  </w:style>
  <w:style w:type="character" w:styleId="731" w:customStyle="1">
    <w:name w:val="Заголовок 1 Знак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Заголовок 2 Знак"/>
    <w:basedOn w:val="712"/>
    <w:link w:val="704"/>
    <w:uiPriority w:val="9"/>
    <w:rPr>
      <w:rFonts w:ascii="Arial" w:hAnsi="Arial" w:eastAsia="Arial" w:cs="Arial"/>
      <w:sz w:val="34"/>
    </w:rPr>
  </w:style>
  <w:style w:type="character" w:styleId="733" w:customStyle="1">
    <w:name w:val="Заголовок 3 Знак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Заголовок 4 Знак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Заголовок 5 Знак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Заголовок 6 Знак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Заголовок 7 Знак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Заголовок 8 Знак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Заголовок 9 Знак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702"/>
    <w:next w:val="702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 w:customStyle="1">
    <w:name w:val="Название Знак"/>
    <w:basedOn w:val="712"/>
    <w:link w:val="740"/>
    <w:uiPriority w:val="10"/>
    <w:rPr>
      <w:sz w:val="48"/>
      <w:szCs w:val="48"/>
    </w:rPr>
  </w:style>
  <w:style w:type="paragraph" w:styleId="742">
    <w:name w:val="Subtitle"/>
    <w:basedOn w:val="702"/>
    <w:next w:val="702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 w:customStyle="1">
    <w:name w:val="Подзаголовок Знак"/>
    <w:basedOn w:val="712"/>
    <w:link w:val="742"/>
    <w:uiPriority w:val="11"/>
    <w:rPr>
      <w:sz w:val="24"/>
      <w:szCs w:val="24"/>
    </w:rPr>
  </w:style>
  <w:style w:type="paragraph" w:styleId="744">
    <w:name w:val="Quote"/>
    <w:basedOn w:val="702"/>
    <w:next w:val="702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rPr>
      <w:i/>
    </w:rPr>
  </w:style>
  <w:style w:type="paragraph" w:styleId="746">
    <w:name w:val="Intense Quote"/>
    <w:basedOn w:val="702"/>
    <w:next w:val="702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rPr>
      <w:i/>
    </w:rPr>
  </w:style>
  <w:style w:type="character" w:styleId="748" w:customStyle="1">
    <w:name w:val="Header Char"/>
    <w:basedOn w:val="712"/>
    <w:uiPriority w:val="99"/>
  </w:style>
  <w:style w:type="character" w:styleId="749" w:customStyle="1">
    <w:name w:val="Footer Char"/>
    <w:basedOn w:val="712"/>
    <w:uiPriority w:val="99"/>
  </w:style>
  <w:style w:type="character" w:styleId="750" w:customStyle="1">
    <w:name w:val="Название объекта Знак"/>
    <w:basedOn w:val="712"/>
    <w:link w:val="893"/>
    <w:uiPriority w:val="35"/>
    <w:rPr>
      <w:b/>
      <w:bCs/>
      <w:color w:val="5b9bd5" w:themeColor="accent1"/>
      <w:sz w:val="18"/>
      <w:szCs w:val="18"/>
    </w:rPr>
  </w:style>
  <w:style w:type="table" w:styleId="751" w:customStyle="1">
    <w:name w:val="Table Grid Light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1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1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1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1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1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1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1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1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1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1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1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1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1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1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1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1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1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1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1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1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1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1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0" w:customStyle="1">
    <w:name w:val="Grid Table 4 - Accent 2"/>
    <w:basedOn w:val="71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1" w:customStyle="1">
    <w:name w:val="Grid Table 4 - Accent 3"/>
    <w:basedOn w:val="71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2" w:customStyle="1">
    <w:name w:val="Grid Table 4 - Accent 4"/>
    <w:basedOn w:val="71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3" w:customStyle="1">
    <w:name w:val="Grid Table 4 - Accent 5"/>
    <w:basedOn w:val="71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4" w:customStyle="1">
    <w:name w:val="Grid Table 4 - Accent 6"/>
    <w:basedOn w:val="71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5">
    <w:name w:val="Grid Table 5 Dark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1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4" w:customStyle="1">
    <w:name w:val="Grid Table 6 Colorful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5" w:customStyle="1">
    <w:name w:val="Grid Table 6 Colorful - Accent 3"/>
    <w:basedOn w:val="71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6" w:customStyle="1">
    <w:name w:val="Grid Table 6 Colorful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7" w:customStyle="1">
    <w:name w:val="Grid Table 6 Colorful - Accent 5"/>
    <w:basedOn w:val="71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 w:customStyle="1">
    <w:name w:val="Grid Table 6 Colorful - Accent 6"/>
    <w:basedOn w:val="71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>
    <w:name w:val="Grid Table 7 Colorful"/>
    <w:basedOn w:val="71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1"/>
    <w:basedOn w:val="71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2"/>
    <w:basedOn w:val="71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3"/>
    <w:basedOn w:val="71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4"/>
    <w:basedOn w:val="71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5"/>
    <w:basedOn w:val="71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6"/>
    <w:basedOn w:val="71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71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1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1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1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1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1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1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1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1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1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1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1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1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1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1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1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1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1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1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1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1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1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1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1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1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1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1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1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1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1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1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3" w:customStyle="1">
    <w:name w:val="List Table 6 Colorful - Accent 2"/>
    <w:basedOn w:val="71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List Table 6 Colorful - Accent 3"/>
    <w:basedOn w:val="71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5" w:customStyle="1">
    <w:name w:val="List Table 6 Colorful - Accent 4"/>
    <w:basedOn w:val="71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List Table 6 Colorful - Accent 5"/>
    <w:basedOn w:val="71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7" w:customStyle="1">
    <w:name w:val="List Table 6 Colorful - Accent 6"/>
    <w:basedOn w:val="71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8">
    <w:name w:val="List Table 7 Colorful"/>
    <w:basedOn w:val="71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1"/>
    <w:basedOn w:val="71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2"/>
    <w:basedOn w:val="71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3"/>
    <w:basedOn w:val="71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4"/>
    <w:basedOn w:val="71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5"/>
    <w:basedOn w:val="71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6"/>
    <w:basedOn w:val="71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ned - Accent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7" w:customStyle="1">
    <w:name w:val="Lined - Accent 2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8" w:customStyle="1">
    <w:name w:val="Lined - Accent 3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9" w:customStyle="1">
    <w:name w:val="Lined - Accent 4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0" w:customStyle="1">
    <w:name w:val="Lined - Accent 5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1" w:customStyle="1">
    <w:name w:val="Lined - Accent 6"/>
    <w:basedOn w:val="7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2" w:customStyle="1">
    <w:name w:val="Bordered &amp; Lined - Accent"/>
    <w:basedOn w:val="71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13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4" w:customStyle="1">
    <w:name w:val="Bordered &amp; Lined - Accent 2"/>
    <w:basedOn w:val="713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Bordered &amp; Lined - Accent 3"/>
    <w:basedOn w:val="713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Bordered &amp; Lined - Accent 4"/>
    <w:basedOn w:val="713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Bordered &amp; Lined - Accent 5"/>
    <w:basedOn w:val="713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8" w:customStyle="1">
    <w:name w:val="Bordered &amp; Lined - Accent 6"/>
    <w:basedOn w:val="713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"/>
    <w:basedOn w:val="71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1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1" w:customStyle="1">
    <w:name w:val="Bordered - Accent 2"/>
    <w:basedOn w:val="71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2" w:customStyle="1">
    <w:name w:val="Bordered - Accent 3"/>
    <w:basedOn w:val="71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3" w:customStyle="1">
    <w:name w:val="Bordered - Accent 4"/>
    <w:basedOn w:val="71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4" w:customStyle="1">
    <w:name w:val="Bordered - Accent 5"/>
    <w:basedOn w:val="71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5" w:customStyle="1">
    <w:name w:val="Bordered - Accent 6"/>
    <w:basedOn w:val="71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6">
    <w:name w:val="footnote text"/>
    <w:basedOn w:val="702"/>
    <w:link w:val="877"/>
    <w:uiPriority w:val="99"/>
    <w:semiHidden/>
    <w:unhideWhenUsed/>
    <w:pPr>
      <w:spacing w:after="40"/>
    </w:pPr>
    <w:rPr>
      <w:sz w:val="18"/>
    </w:rPr>
  </w:style>
  <w:style w:type="character" w:styleId="877" w:customStyle="1">
    <w:name w:val="Текст сноски Знак"/>
    <w:link w:val="876"/>
    <w:uiPriority w:val="99"/>
    <w:rPr>
      <w:sz w:val="18"/>
    </w:rPr>
  </w:style>
  <w:style w:type="character" w:styleId="878">
    <w:name w:val="footnote reference"/>
    <w:basedOn w:val="712"/>
    <w:uiPriority w:val="99"/>
    <w:unhideWhenUsed/>
    <w:rPr>
      <w:vertAlign w:val="superscript"/>
    </w:rPr>
  </w:style>
  <w:style w:type="paragraph" w:styleId="879">
    <w:name w:val="endnote text"/>
    <w:basedOn w:val="702"/>
    <w:link w:val="880"/>
    <w:uiPriority w:val="99"/>
    <w:semiHidden/>
    <w:unhideWhenUsed/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basedOn w:val="712"/>
    <w:uiPriority w:val="99"/>
    <w:semiHidden/>
    <w:unhideWhenUsed/>
    <w:rPr>
      <w:vertAlign w:val="superscript"/>
    </w:rPr>
  </w:style>
  <w:style w:type="paragraph" w:styleId="882">
    <w:name w:val="toc 1"/>
    <w:basedOn w:val="702"/>
    <w:next w:val="702"/>
    <w:uiPriority w:val="39"/>
    <w:unhideWhenUsed/>
    <w:pPr>
      <w:spacing w:after="57"/>
    </w:pPr>
  </w:style>
  <w:style w:type="paragraph" w:styleId="883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84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85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86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87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88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89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90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02"/>
    <w:next w:val="702"/>
    <w:uiPriority w:val="99"/>
    <w:unhideWhenUsed/>
  </w:style>
  <w:style w:type="paragraph" w:styleId="893">
    <w:name w:val="Caption"/>
    <w:basedOn w:val="702"/>
    <w:next w:val="702"/>
    <w:link w:val="75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4">
    <w:name w:val="Body Text"/>
    <w:basedOn w:val="702"/>
    <w:link w:val="922"/>
    <w:pPr>
      <w:ind w:right="3117"/>
    </w:pPr>
    <w:rPr>
      <w:rFonts w:ascii="Courier New" w:hAnsi="Courier New"/>
      <w:sz w:val="26"/>
    </w:rPr>
  </w:style>
  <w:style w:type="paragraph" w:styleId="895">
    <w:name w:val="Body Text Indent"/>
    <w:basedOn w:val="702"/>
    <w:pPr>
      <w:ind w:right="-1"/>
      <w:jc w:val="both"/>
    </w:pPr>
    <w:rPr>
      <w:sz w:val="26"/>
    </w:rPr>
  </w:style>
  <w:style w:type="paragraph" w:styleId="896">
    <w:name w:val="Footer"/>
    <w:basedOn w:val="702"/>
    <w:link w:val="981"/>
    <w:uiPriority w:val="99"/>
    <w:pPr>
      <w:tabs>
        <w:tab w:val="center" w:pos="4153" w:leader="none"/>
        <w:tab w:val="right" w:pos="8306" w:leader="none"/>
      </w:tabs>
    </w:pPr>
  </w:style>
  <w:style w:type="character" w:styleId="897">
    <w:name w:val="page number"/>
    <w:basedOn w:val="712"/>
  </w:style>
  <w:style w:type="paragraph" w:styleId="898">
    <w:name w:val="Header"/>
    <w:basedOn w:val="702"/>
    <w:link w:val="901"/>
    <w:uiPriority w:val="99"/>
    <w:pPr>
      <w:tabs>
        <w:tab w:val="center" w:pos="4153" w:leader="none"/>
        <w:tab w:val="right" w:pos="8306" w:leader="none"/>
      </w:tabs>
    </w:pPr>
  </w:style>
  <w:style w:type="paragraph" w:styleId="899">
    <w:name w:val="Balloon Text"/>
    <w:basedOn w:val="702"/>
    <w:link w:val="900"/>
    <w:uiPriority w:val="99"/>
    <w:rPr>
      <w:rFonts w:ascii="Segoe UI" w:hAnsi="Segoe UI" w:cs="Segoe UI"/>
      <w:sz w:val="18"/>
      <w:szCs w:val="18"/>
    </w:rPr>
  </w:style>
  <w:style w:type="character" w:styleId="900" w:customStyle="1">
    <w:name w:val="Текст выноски Знак"/>
    <w:link w:val="899"/>
    <w:uiPriority w:val="99"/>
    <w:rPr>
      <w:rFonts w:ascii="Segoe UI" w:hAnsi="Segoe UI" w:cs="Segoe UI"/>
      <w:sz w:val="18"/>
      <w:szCs w:val="18"/>
    </w:rPr>
  </w:style>
  <w:style w:type="character" w:styleId="901" w:customStyle="1">
    <w:name w:val="Верхний колонтитул Знак"/>
    <w:link w:val="898"/>
    <w:uiPriority w:val="99"/>
  </w:style>
  <w:style w:type="numbering" w:styleId="902" w:customStyle="1">
    <w:name w:val="Нет списка1"/>
    <w:next w:val="714"/>
    <w:uiPriority w:val="99"/>
    <w:semiHidden/>
    <w:unhideWhenUsed/>
  </w:style>
  <w:style w:type="paragraph" w:styleId="90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4">
    <w:name w:val="Hyperlink"/>
    <w:uiPriority w:val="99"/>
    <w:unhideWhenUsed/>
    <w:rPr>
      <w:color w:val="0000ff"/>
      <w:u w:val="single"/>
    </w:rPr>
  </w:style>
  <w:style w:type="character" w:styleId="905">
    <w:name w:val="FollowedHyperlink"/>
    <w:uiPriority w:val="99"/>
    <w:unhideWhenUsed/>
    <w:rPr>
      <w:color w:val="800080"/>
      <w:u w:val="single"/>
    </w:rPr>
  </w:style>
  <w:style w:type="paragraph" w:styleId="906" w:customStyle="1">
    <w:name w:val="xl65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66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67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9" w:customStyle="1">
    <w:name w:val="xl68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0" w:customStyle="1">
    <w:name w:val="xl69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0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2" w:customStyle="1">
    <w:name w:val="xl71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2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3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4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5"/>
    <w:basedOn w:val="70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6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7"/>
    <w:basedOn w:val="70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8"/>
    <w:basedOn w:val="70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9"/>
    <w:basedOn w:val="70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Форма"/>
    <w:rPr>
      <w:sz w:val="28"/>
      <w:szCs w:val="28"/>
    </w:rPr>
  </w:style>
  <w:style w:type="character" w:styleId="922" w:customStyle="1">
    <w:name w:val="Основной текст Знак"/>
    <w:link w:val="894"/>
    <w:rPr>
      <w:rFonts w:ascii="Courier New" w:hAnsi="Courier New"/>
      <w:sz w:val="26"/>
    </w:rPr>
  </w:style>
  <w:style w:type="paragraph" w:styleId="923" w:customStyle="1">
    <w:name w:val="ConsPlusNormal"/>
    <w:rPr>
      <w:sz w:val="28"/>
      <w:szCs w:val="28"/>
    </w:rPr>
  </w:style>
  <w:style w:type="numbering" w:styleId="924" w:customStyle="1">
    <w:name w:val="Нет списка11"/>
    <w:next w:val="714"/>
    <w:uiPriority w:val="99"/>
    <w:semiHidden/>
    <w:unhideWhenUsed/>
  </w:style>
  <w:style w:type="numbering" w:styleId="925" w:customStyle="1">
    <w:name w:val="Нет списка111"/>
    <w:next w:val="714"/>
    <w:uiPriority w:val="99"/>
    <w:semiHidden/>
    <w:unhideWhenUsed/>
  </w:style>
  <w:style w:type="paragraph" w:styleId="926" w:customStyle="1">
    <w:name w:val="font5"/>
    <w:basedOn w:val="70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7" w:customStyle="1">
    <w:name w:val="xl80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8" w:customStyle="1">
    <w:name w:val="xl81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9" w:customStyle="1">
    <w:name w:val="xl82"/>
    <w:basedOn w:val="70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0">
    <w:name w:val="Table Grid"/>
    <w:basedOn w:val="71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1" w:customStyle="1">
    <w:name w:val="xl83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4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5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6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7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6" w:customStyle="1">
    <w:name w:val="xl88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89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0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1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2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1" w:customStyle="1">
    <w:name w:val="xl93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4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5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6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7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8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7" w:customStyle="1">
    <w:name w:val="xl99"/>
    <w:basedOn w:val="70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100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1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2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3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4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5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6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7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8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9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0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1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2"/>
    <w:basedOn w:val="70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1" w:customStyle="1">
    <w:name w:val="xl113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4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5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4" w:customStyle="1">
    <w:name w:val="xl116"/>
    <w:basedOn w:val="70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7"/>
    <w:basedOn w:val="70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8"/>
    <w:basedOn w:val="70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9"/>
    <w:basedOn w:val="70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20"/>
    <w:basedOn w:val="70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1"/>
    <w:basedOn w:val="70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2"/>
    <w:basedOn w:val="70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23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4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 w:customStyle="1">
    <w:name w:val="xl125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4" w:customStyle="1">
    <w:name w:val="Нет списка2"/>
    <w:next w:val="714"/>
    <w:uiPriority w:val="99"/>
    <w:semiHidden/>
    <w:unhideWhenUsed/>
  </w:style>
  <w:style w:type="numbering" w:styleId="975" w:customStyle="1">
    <w:name w:val="Нет списка3"/>
    <w:next w:val="714"/>
    <w:uiPriority w:val="99"/>
    <w:semiHidden/>
    <w:unhideWhenUsed/>
  </w:style>
  <w:style w:type="paragraph" w:styleId="976" w:customStyle="1">
    <w:name w:val="font6"/>
    <w:basedOn w:val="70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7" w:customStyle="1">
    <w:name w:val="font7"/>
    <w:basedOn w:val="70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8" w:customStyle="1">
    <w:name w:val="font8"/>
    <w:basedOn w:val="70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9" w:customStyle="1">
    <w:name w:val="Нет списка4"/>
    <w:next w:val="714"/>
    <w:uiPriority w:val="99"/>
    <w:semiHidden/>
    <w:unhideWhenUsed/>
  </w:style>
  <w:style w:type="paragraph" w:styleId="980">
    <w:name w:val="List Paragraph"/>
    <w:basedOn w:val="70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1" w:customStyle="1">
    <w:name w:val="Нижний колонтитул Знак"/>
    <w:link w:val="896"/>
    <w:uiPriority w:val="99"/>
  </w:style>
  <w:style w:type="paragraph" w:styleId="982" w:customStyle="1">
    <w:name w:val="Defaul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6</cp:revision>
  <dcterms:created xsi:type="dcterms:W3CDTF">2026-06-01T06:11:00Z</dcterms:created>
  <dcterms:modified xsi:type="dcterms:W3CDTF">2026-06-02T12:21:41Z</dcterms:modified>
</cp:coreProperties>
</file>