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-547369</wp:posOffset>
                </wp:positionV>
                <wp:extent cx="406400" cy="495300"/>
                <wp:effectExtent l="0" t="0" r="0" b="0"/>
                <wp:wrapNone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64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2.30pt;mso-position-horizontal:absolute;mso-position-vertical-relative:text;margin-top:-43.10pt;mso-position-vertical:absolute;width:32.00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230" cy="166116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230" cy="1661160"/>
                          <a:chOff x="14" y="6"/>
                          <a:chExt cx="98" cy="26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" y="6"/>
                            <a:ext cx="98" cy="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91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575" cy="514350"/>
                                        <wp:effectExtent l="0" t="0" r="0" b="0"/>
                                        <wp:docPr id="3" name="_x0000_i1026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2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57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5pt;height:40.50pt;mso-wrap-distance-left:0.00pt;mso-wrap-distance-top:0.00pt;mso-wrap-distance-right:0.00pt;mso-wrap-distance-bottom:0.00pt;" stroked="f">
                                        <v:path textboxrect="0,0,0,0"/>
                                        <v:imagedata r:id="rId11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6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" y="27"/>
                            <a:ext cx="24" cy="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</w:r>
                              <w:r>
                                <w:rPr>
                                  <w:szCs w:val="28"/>
                                </w:rPr>
                              </w:r>
                              <w:r>
                                <w:rPr>
                                  <w:szCs w:val="28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" y="27"/>
                            <a:ext cx="17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8240;o:allowoverlap:true;o:allowincell:true;mso-position-horizontal-relative:text;margin-left:0.60pt;mso-position-horizontal:absolute;mso-position-vertical-relative:text;margin-top:-43.10pt;mso-position-vertical:absolute;width:494.90pt;height:130.80pt;mso-wrap-distance-left:9.00pt;mso-wrap-distance-top:0.00pt;mso-wrap-distance-right:9.00pt;mso-wrap-distance-bottom:0.00pt;" coordorigin="0,0" coordsize="0,0">
                <v:shape id="shape 3" o:spid="_x0000_s3" o:spt="202" type="#_x0000_t202" style="position:absolute;left:0;top:0;width:0;height:0;visibility:visible;" fillcolor="#FFFFFF" stroked="f">
                  <v:textbox inset="0,0,0,0">
                    <w:txbxContent>
                      <w:p>
                        <w:pPr>
                          <w:pStyle w:val="91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575" cy="514350"/>
                                  <wp:effectExtent l="0" t="0" r="0" b="0"/>
                                  <wp:docPr id="3" name="_x0000_i102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5pt;height:40.50pt;mso-wrap-distance-left:0.00pt;mso-wrap-distance-top:0.00pt;mso-wrap-distance-right:0.00pt;mso-wrap-distance-bottom:0.00pt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6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0;top:0;width:0;height:0;visibility:visible;" filled="f" stroked="f">
                  <v:textbox inset="0,0,0,0">
                    <w:txbxContent>
                      <w:p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</w:r>
                        <w:r>
                          <w:rPr>
                            <w:szCs w:val="28"/>
                          </w:rPr>
                        </w:r>
                        <w:r>
                          <w:rPr>
                            <w:szCs w:val="28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0;top:0;width:0;height: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</w:t>
      </w:r>
      <w:r>
        <w:rPr>
          <w:b/>
          <w:sz w:val="28"/>
          <w:szCs w:val="28"/>
        </w:rPr>
        <w:t xml:space="preserve">в пункт 2.1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Порядка </w:t>
      </w:r>
      <w:r>
        <w:rPr>
          <w:b/>
          <w:sz w:val="28"/>
          <w:szCs w:val="28"/>
        </w:rPr>
        <w:t xml:space="preserve">выявления </w:t>
      </w:r>
      <w:r>
        <w:rPr>
          <w:b/>
          <w:sz w:val="28"/>
          <w:szCs w:val="28"/>
        </w:rPr>
        <w:t xml:space="preserve">самовольных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построек </w:t>
      </w:r>
      <w:r>
        <w:rPr>
          <w:b/>
          <w:sz w:val="28"/>
          <w:szCs w:val="28"/>
        </w:rPr>
        <w:t xml:space="preserve">на территории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принятия решения о сносе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самовольной постройки </w:t>
      </w:r>
      <w:r>
        <w:rPr>
          <w:b/>
          <w:sz w:val="28"/>
          <w:szCs w:val="28"/>
        </w:rPr>
        <w:t xml:space="preserve">либо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решения о сносе </w:t>
      </w:r>
      <w:r>
        <w:rPr>
          <w:b/>
          <w:sz w:val="28"/>
          <w:szCs w:val="28"/>
        </w:rPr>
        <w:t xml:space="preserve">самовольной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постройки </w:t>
      </w:r>
      <w:r>
        <w:rPr>
          <w:b/>
          <w:sz w:val="28"/>
          <w:szCs w:val="28"/>
        </w:rPr>
        <w:t xml:space="preserve">или ее приведении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соответствие </w:t>
      </w:r>
      <w:r>
        <w:rPr>
          <w:b/>
          <w:sz w:val="28"/>
          <w:szCs w:val="28"/>
        </w:rPr>
        <w:t xml:space="preserve">с установленными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требованиями, </w:t>
      </w:r>
      <w:r>
        <w:rPr>
          <w:b/>
          <w:sz w:val="28"/>
          <w:szCs w:val="28"/>
        </w:rPr>
        <w:t xml:space="preserve">утвержденного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постановлением </w:t>
      </w:r>
      <w:r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  <w:t xml:space="preserve">от 09.01.2020 № 3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04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города Перми, в целях актуализации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</w:t>
      </w:r>
      <w:r>
        <w:rPr>
          <w:sz w:val="28"/>
          <w:szCs w:val="28"/>
        </w:rPr>
        <w:t xml:space="preserve">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Вне</w:t>
      </w:r>
      <w:r>
        <w:rPr>
          <w:sz w:val="28"/>
          <w:szCs w:val="28"/>
        </w:rPr>
        <w:t xml:space="preserve">сти изменение в пункт 2.1 Порядка выявления самовольных построек на территории города Перми и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требованиями, утвержде</w:t>
      </w:r>
      <w:r>
        <w:rPr>
          <w:sz w:val="28"/>
          <w:szCs w:val="28"/>
        </w:rPr>
        <w:t xml:space="preserve">нного постановлением администрации города Перми </w:t>
      </w:r>
      <w:r>
        <w:rPr>
          <w:sz w:val="28"/>
          <w:szCs w:val="28"/>
        </w:rPr>
        <w:t xml:space="preserve">от 09 января 2020 г. № 3 (в ред. от 02.12.2020 № 1218, от 27.05.2021 № 378, от 07.11.2024 № 1080), изложив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2.1. Выявление самовольной постройки Территориальным органом осуществляется путем объезда (обхода) территории района, а также в ходе осмотров, проводимых на основании обращений физических, юридических лиц о фактах незаконного строительства (реконструкции)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объектов капитального строительства (зданий, строений, сооружений) (далее - объект) и уведомлений, поступивших в порядке, определенном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частью 2 статьи 55.32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 (далее - ГрК РФ), от исполнительных органов государственной власти, уполномоченных на осуществление государственного строительного надзора, государственного земельного надзора, государственного надзора в обл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асти использования и охраны водных объектов, государственного надзора в области охраны и использования особо охраняемых природных территорий, государственного надзора за состоянием, содержанием, сохранением, использованием, популяризацией и государственной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охраной объектов культурного наследия, исполнительных органов государственной власти, уполномоченных на осуществление федерального государственного лесного надзора (лесной охраны), подведомственных им государственных учреждений, должностных лиц государств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енных учреждений, осуществляющих управление особо охраняемыми природными территориями федерального и регионального значения, являющихся государственными инспекторами в области охраны окружающей среды, или от органов местного самоуправления, </w:t>
      </w:r>
      <w:r>
        <w:rPr>
          <w:sz w:val="28"/>
          <w:szCs w:val="28"/>
        </w:rPr>
        <w:t xml:space="preserve">осуществляющих муниципальный земельный контроль или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муниципальный контроль в области охраны и использования особо охраняемых природных территорий (далее - уполномоченные органы).».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720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highlight w:val="none"/>
        </w:rPr>
        <w:t xml:space="preserve">На</w:t>
      </w:r>
      <w:r>
        <w:rPr>
          <w:sz w:val="28"/>
          <w:szCs w:val="28"/>
        </w:rPr>
        <w:t xml:space="preserve">стоящее постанов</w:t>
      </w:r>
      <w:r>
        <w:rPr>
          <w:sz w:val="28"/>
          <w:szCs w:val="28"/>
        </w:rPr>
        <w:t xml:space="preserve">ление вступает в с</w:t>
      </w:r>
      <w:r>
        <w:rPr>
          <w:sz w:val="28"/>
          <w:szCs w:val="28"/>
        </w:rPr>
        <w:t xml:space="preserve">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 Управлению по общим во</w:t>
      </w:r>
      <w:r>
        <w:rPr>
          <w:sz w:val="28"/>
          <w:szCs w:val="28"/>
        </w:rPr>
        <w:t xml:space="preserve">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5. 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Лебедеву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Э.О</w:t>
      </w:r>
      <w:r>
        <w:rPr>
          <w:sz w:val="28"/>
          <w:szCs w:val="28"/>
        </w:rPr>
        <w:t xml:space="preserve">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>
        <w:numFmt w:val="chicago"/>
      </w:footnotePr>
      <w:endnotePr/>
      <w:type w:val="nextPage"/>
      <w:pgSz w:w="11906" w:h="16838" w:orient="portrait"/>
      <w:pgMar w:top="1134" w:right="566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8" w:hanging="360"/>
        <w:tabs>
          <w:tab w:val="num" w:pos="928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5" w:hanging="10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 w:default="1">
    <w:name w:val="Normal"/>
    <w:qFormat/>
    <w:rPr>
      <w:lang w:eastAsia="ru-RU"/>
    </w:rPr>
  </w:style>
  <w:style w:type="paragraph" w:styleId="695">
    <w:name w:val="Heading 1"/>
    <w:basedOn w:val="694"/>
    <w:next w:val="694"/>
    <w:link w:val="1002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696">
    <w:name w:val="Heading 2"/>
    <w:basedOn w:val="694"/>
    <w:next w:val="694"/>
    <w:link w:val="99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697">
    <w:name w:val="Heading 3"/>
    <w:basedOn w:val="694"/>
    <w:next w:val="694"/>
    <w:link w:val="1007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98">
    <w:name w:val="Heading 4"/>
    <w:basedOn w:val="694"/>
    <w:next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694"/>
    <w:next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694"/>
    <w:next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694"/>
    <w:next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694"/>
    <w:next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table" w:styleId="707">
    <w:name w:val="Plain Table 1"/>
    <w:basedOn w:val="70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70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7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7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7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70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70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70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70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5 Dark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7">
    <w:name w:val="Grid Table 6 Colorful"/>
    <w:basedOn w:val="70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8">
    <w:name w:val="Grid Table 7 Colorful"/>
    <w:basedOn w:val="70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"/>
    <w:basedOn w:val="70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2"/>
    <w:basedOn w:val="70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21">
    <w:name w:val="List Table 3"/>
    <w:basedOn w:val="70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4"/>
    <w:basedOn w:val="70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5 Dark"/>
    <w:basedOn w:val="70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24">
    <w:name w:val="List Table 6 Colorful"/>
    <w:basedOn w:val="70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25">
    <w:name w:val="List Table 7 Colorful"/>
    <w:basedOn w:val="70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26" w:customStyle="1">
    <w:name w:val="Title Char"/>
    <w:basedOn w:val="704"/>
    <w:uiPriority w:val="10"/>
    <w:rPr>
      <w:sz w:val="48"/>
      <w:szCs w:val="48"/>
    </w:rPr>
  </w:style>
  <w:style w:type="character" w:styleId="727" w:customStyle="1">
    <w:name w:val="Subtitle Char"/>
    <w:basedOn w:val="704"/>
    <w:uiPriority w:val="11"/>
    <w:rPr>
      <w:sz w:val="24"/>
      <w:szCs w:val="24"/>
    </w:rPr>
  </w:style>
  <w:style w:type="character" w:styleId="728" w:customStyle="1">
    <w:name w:val="Quote Char"/>
    <w:uiPriority w:val="29"/>
    <w:rPr>
      <w:i/>
    </w:rPr>
  </w:style>
  <w:style w:type="character" w:styleId="729" w:customStyle="1">
    <w:name w:val="Intense Quote Char"/>
    <w:uiPriority w:val="30"/>
    <w:rPr>
      <w:i/>
    </w:rPr>
  </w:style>
  <w:style w:type="paragraph" w:styleId="730" w:customStyle="1">
    <w:name w:val="Заголовок 11"/>
    <w:basedOn w:val="694"/>
    <w:next w:val="694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 w:customStyle="1">
    <w:name w:val="Heading 1 Char"/>
    <w:link w:val="730"/>
    <w:uiPriority w:val="9"/>
    <w:rPr>
      <w:rFonts w:ascii="Arial" w:hAnsi="Arial" w:eastAsia="Arial" w:cs="Arial"/>
      <w:sz w:val="40"/>
      <w:szCs w:val="40"/>
    </w:rPr>
  </w:style>
  <w:style w:type="paragraph" w:styleId="732" w:customStyle="1">
    <w:name w:val="Заголовок 21"/>
    <w:basedOn w:val="694"/>
    <w:next w:val="694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 w:customStyle="1">
    <w:name w:val="Heading 2 Char"/>
    <w:link w:val="732"/>
    <w:uiPriority w:val="9"/>
    <w:rPr>
      <w:rFonts w:ascii="Arial" w:hAnsi="Arial" w:eastAsia="Arial" w:cs="Arial"/>
      <w:sz w:val="34"/>
    </w:rPr>
  </w:style>
  <w:style w:type="paragraph" w:styleId="734" w:customStyle="1">
    <w:name w:val="Заголовок 31"/>
    <w:basedOn w:val="694"/>
    <w:next w:val="694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 w:customStyle="1">
    <w:name w:val="Heading 3 Char"/>
    <w:link w:val="734"/>
    <w:uiPriority w:val="9"/>
    <w:rPr>
      <w:rFonts w:ascii="Arial" w:hAnsi="Arial" w:eastAsia="Arial" w:cs="Arial"/>
      <w:sz w:val="30"/>
      <w:szCs w:val="30"/>
    </w:rPr>
  </w:style>
  <w:style w:type="paragraph" w:styleId="736" w:customStyle="1">
    <w:name w:val="Заголовок 41"/>
    <w:basedOn w:val="694"/>
    <w:next w:val="694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Heading 4 Char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 w:customStyle="1">
    <w:name w:val="Заголовок 51"/>
    <w:basedOn w:val="694"/>
    <w:next w:val="694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Heading 5 Char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 w:customStyle="1">
    <w:name w:val="Заголовок 61"/>
    <w:basedOn w:val="694"/>
    <w:next w:val="694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Heading 6 Char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 w:customStyle="1">
    <w:name w:val="Заголовок 71"/>
    <w:basedOn w:val="694"/>
    <w:next w:val="694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Heading 7 Char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 w:customStyle="1">
    <w:name w:val="Заголовок 81"/>
    <w:basedOn w:val="694"/>
    <w:next w:val="694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Heading 8 Char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 w:customStyle="1">
    <w:name w:val="Заголовок 91"/>
    <w:basedOn w:val="694"/>
    <w:next w:val="694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Heading 9 Char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69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0">
    <w:name w:val="Title"/>
    <w:basedOn w:val="694"/>
    <w:next w:val="694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 w:customStyle="1">
    <w:name w:val="Название Знак"/>
    <w:link w:val="750"/>
    <w:uiPriority w:val="10"/>
    <w:rPr>
      <w:sz w:val="48"/>
      <w:szCs w:val="48"/>
    </w:rPr>
  </w:style>
  <w:style w:type="paragraph" w:styleId="752">
    <w:name w:val="Subtitle"/>
    <w:basedOn w:val="694"/>
    <w:next w:val="694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 w:customStyle="1">
    <w:name w:val="Подзаголовок Знак"/>
    <w:link w:val="752"/>
    <w:uiPriority w:val="11"/>
    <w:rPr>
      <w:sz w:val="24"/>
      <w:szCs w:val="24"/>
    </w:rPr>
  </w:style>
  <w:style w:type="paragraph" w:styleId="754">
    <w:name w:val="Quote"/>
    <w:basedOn w:val="694"/>
    <w:next w:val="694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Цитата 2 Знак"/>
    <w:link w:val="754"/>
    <w:uiPriority w:val="29"/>
    <w:rPr>
      <w:i/>
    </w:rPr>
  </w:style>
  <w:style w:type="paragraph" w:styleId="756">
    <w:name w:val="Intense Quote"/>
    <w:basedOn w:val="694"/>
    <w:next w:val="694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Выделенная цитата Знак"/>
    <w:link w:val="756"/>
    <w:uiPriority w:val="30"/>
    <w:rPr>
      <w:i/>
    </w:rPr>
  </w:style>
  <w:style w:type="paragraph" w:styleId="758" w:customStyle="1">
    <w:name w:val="Верхний колонтитул1"/>
    <w:basedOn w:val="694"/>
    <w:link w:val="75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9" w:customStyle="1">
    <w:name w:val="Header Char"/>
    <w:link w:val="758"/>
    <w:uiPriority w:val="99"/>
  </w:style>
  <w:style w:type="paragraph" w:styleId="760" w:customStyle="1">
    <w:name w:val="Нижний колонтитул1"/>
    <w:basedOn w:val="694"/>
    <w:link w:val="76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1" w:customStyle="1">
    <w:name w:val="Footer Char"/>
    <w:uiPriority w:val="99"/>
  </w:style>
  <w:style w:type="paragraph" w:styleId="762" w:customStyle="1">
    <w:name w:val="Название объекта1"/>
    <w:basedOn w:val="694"/>
    <w:next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 w:customStyle="1">
    <w:name w:val="Caption Char"/>
    <w:link w:val="760"/>
    <w:uiPriority w:val="99"/>
  </w:style>
  <w:style w:type="table" w:styleId="764">
    <w:name w:val="Table Grid"/>
    <w:basedOn w:val="705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6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9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6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4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2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/>
      <w:u w:val="single"/>
    </w:rPr>
  </w:style>
  <w:style w:type="paragraph" w:styleId="891">
    <w:name w:val="footnote text"/>
    <w:basedOn w:val="694"/>
    <w:link w:val="1003"/>
  </w:style>
  <w:style w:type="character" w:styleId="892" w:customStyle="1">
    <w:name w:val="Footnote Text Char"/>
    <w:uiPriority w:val="99"/>
    <w:rPr>
      <w:sz w:val="18"/>
    </w:rPr>
  </w:style>
  <w:style w:type="character" w:styleId="893">
    <w:name w:val="footnote reference"/>
    <w:rPr>
      <w:vertAlign w:val="superscript"/>
    </w:rPr>
  </w:style>
  <w:style w:type="paragraph" w:styleId="894">
    <w:name w:val="endnote text"/>
    <w:basedOn w:val="694"/>
    <w:link w:val="1004"/>
  </w:style>
  <w:style w:type="character" w:styleId="895" w:customStyle="1">
    <w:name w:val="Endnote Text Char"/>
    <w:uiPriority w:val="99"/>
    <w:rPr>
      <w:sz w:val="20"/>
    </w:rPr>
  </w:style>
  <w:style w:type="character" w:styleId="896">
    <w:name w:val="endnote reference"/>
    <w:rPr>
      <w:vertAlign w:val="superscript"/>
    </w:rPr>
  </w:style>
  <w:style w:type="paragraph" w:styleId="897">
    <w:name w:val="toc 1"/>
    <w:basedOn w:val="694"/>
    <w:next w:val="694"/>
    <w:uiPriority w:val="39"/>
    <w:unhideWhenUsed/>
    <w:pPr>
      <w:spacing w:after="57"/>
    </w:pPr>
  </w:style>
  <w:style w:type="paragraph" w:styleId="898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99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900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901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902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903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904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905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694"/>
    <w:next w:val="694"/>
    <w:uiPriority w:val="99"/>
    <w:unhideWhenUsed/>
  </w:style>
  <w:style w:type="paragraph" w:styleId="908">
    <w:name w:val="Caption"/>
    <w:basedOn w:val="694"/>
    <w:next w:val="694"/>
    <w:link w:val="76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9">
    <w:name w:val="Body Text"/>
    <w:basedOn w:val="694"/>
    <w:link w:val="935"/>
    <w:pPr>
      <w:ind w:right="3117"/>
    </w:pPr>
    <w:rPr>
      <w:rFonts w:ascii="Courier New" w:hAnsi="Courier New"/>
      <w:sz w:val="26"/>
      <w:lang w:val="en-US" w:eastAsia="en-US"/>
    </w:rPr>
  </w:style>
  <w:style w:type="paragraph" w:styleId="910">
    <w:name w:val="Body Text Indent"/>
    <w:basedOn w:val="694"/>
    <w:pPr>
      <w:ind w:right="-1"/>
      <w:jc w:val="both"/>
    </w:pPr>
    <w:rPr>
      <w:sz w:val="26"/>
    </w:rPr>
  </w:style>
  <w:style w:type="paragraph" w:styleId="911">
    <w:name w:val="Footer"/>
    <w:basedOn w:val="694"/>
    <w:link w:val="992"/>
    <w:uiPriority w:val="99"/>
    <w:pPr>
      <w:tabs>
        <w:tab w:val="center" w:pos="4153" w:leader="none"/>
        <w:tab w:val="right" w:pos="8306" w:leader="none"/>
      </w:tabs>
    </w:pPr>
  </w:style>
  <w:style w:type="character" w:styleId="912">
    <w:name w:val="page number"/>
    <w:basedOn w:val="704"/>
  </w:style>
  <w:style w:type="paragraph" w:styleId="913">
    <w:name w:val="Header"/>
    <w:basedOn w:val="694"/>
    <w:link w:val="916"/>
    <w:uiPriority w:val="99"/>
    <w:pPr>
      <w:tabs>
        <w:tab w:val="center" w:pos="4153" w:leader="none"/>
        <w:tab w:val="right" w:pos="8306" w:leader="none"/>
      </w:tabs>
    </w:pPr>
  </w:style>
  <w:style w:type="paragraph" w:styleId="914">
    <w:name w:val="Balloon Text"/>
    <w:basedOn w:val="694"/>
    <w:link w:val="915"/>
    <w:uiPriority w:val="99"/>
    <w:rPr>
      <w:rFonts w:ascii="Segoe UI" w:hAnsi="Segoe UI"/>
      <w:sz w:val="18"/>
      <w:szCs w:val="18"/>
      <w:lang w:val="en-US" w:eastAsia="en-US"/>
    </w:rPr>
  </w:style>
  <w:style w:type="character" w:styleId="915" w:customStyle="1">
    <w:name w:val="Текст выноски Знак"/>
    <w:link w:val="914"/>
    <w:uiPriority w:val="99"/>
    <w:rPr>
      <w:rFonts w:ascii="Segoe UI" w:hAnsi="Segoe UI" w:cs="Segoe UI"/>
      <w:sz w:val="18"/>
      <w:szCs w:val="18"/>
    </w:rPr>
  </w:style>
  <w:style w:type="character" w:styleId="916" w:customStyle="1">
    <w:name w:val="Верхний колонтитул Знак"/>
    <w:link w:val="913"/>
    <w:uiPriority w:val="99"/>
  </w:style>
  <w:style w:type="numbering" w:styleId="917" w:customStyle="1">
    <w:name w:val="Нет списка1"/>
    <w:next w:val="706"/>
    <w:uiPriority w:val="99"/>
    <w:semiHidden/>
    <w:unhideWhenUsed/>
  </w:style>
  <w:style w:type="character" w:styleId="918">
    <w:name w:val="FollowedHyperlink"/>
    <w:uiPriority w:val="99"/>
    <w:unhideWhenUsed/>
    <w:rPr>
      <w:color w:val="800080"/>
      <w:u w:val="single"/>
    </w:rPr>
  </w:style>
  <w:style w:type="paragraph" w:styleId="919" w:customStyle="1">
    <w:name w:val="xl65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66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67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2" w:customStyle="1">
    <w:name w:val="xl68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3" w:customStyle="1">
    <w:name w:val="xl69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0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5" w:customStyle="1">
    <w:name w:val="xl71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2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3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4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75"/>
    <w:basedOn w:val="69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6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7"/>
    <w:basedOn w:val="69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8"/>
    <w:basedOn w:val="69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9"/>
    <w:basedOn w:val="69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Форма"/>
    <w:rPr>
      <w:sz w:val="28"/>
      <w:szCs w:val="28"/>
      <w:lang w:eastAsia="ru-RU"/>
    </w:rPr>
  </w:style>
  <w:style w:type="character" w:styleId="935" w:customStyle="1">
    <w:name w:val="Основной текст Знак"/>
    <w:link w:val="909"/>
    <w:rPr>
      <w:rFonts w:ascii="Courier New" w:hAnsi="Courier New"/>
      <w:sz w:val="26"/>
    </w:rPr>
  </w:style>
  <w:style w:type="paragraph" w:styleId="936" w:customStyle="1">
    <w:name w:val="ConsPlusNormal"/>
    <w:qFormat/>
    <w:rPr>
      <w:sz w:val="28"/>
      <w:szCs w:val="28"/>
      <w:lang w:eastAsia="ru-RU"/>
    </w:rPr>
  </w:style>
  <w:style w:type="numbering" w:styleId="937" w:customStyle="1">
    <w:name w:val="Нет списка11"/>
    <w:next w:val="706"/>
    <w:uiPriority w:val="99"/>
    <w:semiHidden/>
    <w:unhideWhenUsed/>
  </w:style>
  <w:style w:type="numbering" w:styleId="938" w:customStyle="1">
    <w:name w:val="Нет списка111"/>
    <w:next w:val="706"/>
    <w:uiPriority w:val="99"/>
    <w:semiHidden/>
    <w:unhideWhenUsed/>
  </w:style>
  <w:style w:type="paragraph" w:styleId="939" w:customStyle="1">
    <w:name w:val="font5"/>
    <w:basedOn w:val="69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0" w:customStyle="1">
    <w:name w:val="xl80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1" w:customStyle="1">
    <w:name w:val="xl81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2" w:customStyle="1">
    <w:name w:val="xl82"/>
    <w:basedOn w:val="69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3" w:customStyle="1">
    <w:name w:val="xl83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84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85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86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87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8" w:customStyle="1">
    <w:name w:val="xl88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9" w:customStyle="1">
    <w:name w:val="xl89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0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1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2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3" w:customStyle="1">
    <w:name w:val="xl93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4"/>
    <w:basedOn w:val="69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5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6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97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8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9" w:customStyle="1">
    <w:name w:val="xl99"/>
    <w:basedOn w:val="69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100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1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2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3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4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5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6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7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8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9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0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1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2"/>
    <w:basedOn w:val="69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3" w:customStyle="1">
    <w:name w:val="xl113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4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5"/>
    <w:basedOn w:val="69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6" w:customStyle="1">
    <w:name w:val="xl116"/>
    <w:basedOn w:val="69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17"/>
    <w:basedOn w:val="69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8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9"/>
    <w:basedOn w:val="69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20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1" w:customStyle="1">
    <w:name w:val="xl121"/>
    <w:basedOn w:val="69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2" w:customStyle="1">
    <w:name w:val="xl122"/>
    <w:basedOn w:val="69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23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4" w:customStyle="1">
    <w:name w:val="xl124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5" w:customStyle="1">
    <w:name w:val="xl125"/>
    <w:basedOn w:val="69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6" w:customStyle="1">
    <w:name w:val="Нет списка2"/>
    <w:next w:val="706"/>
    <w:uiPriority w:val="99"/>
    <w:semiHidden/>
    <w:unhideWhenUsed/>
  </w:style>
  <w:style w:type="numbering" w:styleId="987" w:customStyle="1">
    <w:name w:val="Нет списка3"/>
    <w:next w:val="706"/>
    <w:uiPriority w:val="99"/>
    <w:semiHidden/>
    <w:unhideWhenUsed/>
  </w:style>
  <w:style w:type="paragraph" w:styleId="988" w:customStyle="1">
    <w:name w:val="font6"/>
    <w:basedOn w:val="69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9" w:customStyle="1">
    <w:name w:val="font7"/>
    <w:basedOn w:val="69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0" w:customStyle="1">
    <w:name w:val="font8"/>
    <w:basedOn w:val="69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1" w:customStyle="1">
    <w:name w:val="Нет списка4"/>
    <w:next w:val="706"/>
    <w:uiPriority w:val="99"/>
    <w:semiHidden/>
    <w:unhideWhenUsed/>
  </w:style>
  <w:style w:type="character" w:styleId="992" w:customStyle="1">
    <w:name w:val="Нижний колонтитул Знак"/>
    <w:link w:val="911"/>
    <w:uiPriority w:val="99"/>
  </w:style>
  <w:style w:type="paragraph" w:styleId="993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994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995" w:customStyle="1">
    <w:name w:val="Заголовок 2 Знак"/>
    <w:link w:val="696"/>
    <w:rPr>
      <w:sz w:val="24"/>
    </w:rPr>
  </w:style>
  <w:style w:type="character" w:styleId="996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character" w:styleId="997">
    <w:name w:val="annotation reference"/>
    <w:rPr>
      <w:sz w:val="16"/>
      <w:szCs w:val="16"/>
    </w:rPr>
  </w:style>
  <w:style w:type="paragraph" w:styleId="998">
    <w:name w:val="annotation text"/>
    <w:basedOn w:val="694"/>
    <w:link w:val="999"/>
  </w:style>
  <w:style w:type="character" w:styleId="999" w:customStyle="1">
    <w:name w:val="Текст примечания Знак"/>
    <w:basedOn w:val="704"/>
    <w:link w:val="998"/>
  </w:style>
  <w:style w:type="paragraph" w:styleId="1000">
    <w:name w:val="annotation subject"/>
    <w:basedOn w:val="998"/>
    <w:next w:val="998"/>
    <w:link w:val="1001"/>
    <w:rPr>
      <w:b/>
      <w:bCs/>
      <w:lang w:val="en-US" w:eastAsia="en-US"/>
    </w:rPr>
  </w:style>
  <w:style w:type="character" w:styleId="1001" w:customStyle="1">
    <w:name w:val="Тема примечания Знак"/>
    <w:link w:val="1000"/>
    <w:rPr>
      <w:b/>
      <w:bCs/>
      <w:lang w:val="en-US" w:eastAsia="en-US"/>
    </w:rPr>
  </w:style>
  <w:style w:type="character" w:styleId="1002" w:customStyle="1">
    <w:name w:val="Заголовок 1 Знак"/>
    <w:link w:val="695"/>
    <w:rPr>
      <w:sz w:val="24"/>
    </w:rPr>
  </w:style>
  <w:style w:type="character" w:styleId="1003" w:customStyle="1">
    <w:name w:val="Текст сноски Знак"/>
    <w:basedOn w:val="704"/>
    <w:link w:val="891"/>
  </w:style>
  <w:style w:type="character" w:styleId="1004" w:customStyle="1">
    <w:name w:val="Текст концевой сноски Знак"/>
    <w:basedOn w:val="704"/>
    <w:link w:val="894"/>
  </w:style>
  <w:style w:type="paragraph" w:styleId="1005" w:customStyle="1">
    <w:name w:val="Default"/>
    <w:rPr>
      <w:color w:val="000000"/>
      <w:sz w:val="24"/>
      <w:szCs w:val="24"/>
      <w:lang w:eastAsia="ru-RU"/>
    </w:rPr>
  </w:style>
  <w:style w:type="character" w:styleId="1006">
    <w:name w:val="Emphasis"/>
    <w:basedOn w:val="704"/>
    <w:uiPriority w:val="20"/>
    <w:qFormat/>
    <w:rPr>
      <w:i/>
      <w:iCs/>
    </w:rPr>
  </w:style>
  <w:style w:type="character" w:styleId="1007" w:customStyle="1">
    <w:name w:val="Заголовок 3 Знак"/>
    <w:basedOn w:val="704"/>
    <w:link w:val="697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makhnovetskaya-nyu</cp:lastModifiedBy>
  <cp:revision>24</cp:revision>
  <dcterms:created xsi:type="dcterms:W3CDTF">2024-08-07T04:32:00Z</dcterms:created>
  <dcterms:modified xsi:type="dcterms:W3CDTF">2026-06-03T06:04:06Z</dcterms:modified>
  <cp:version>786432</cp:version>
</cp:coreProperties>
</file>