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1447199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338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338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03.06.2026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03.06.2026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r/>
      <w:r/>
    </w:p>
    <w:p>
      <w:pPr>
        <w:pStyle w:val="903"/>
        <w:ind w:right="0"/>
        <w:spacing w:line="240" w:lineRule="exact"/>
        <w:rPr>
          <w:b/>
          <w:bCs/>
          <w:highlight w:val="white"/>
        </w:rPr>
        <w:suppressLineNumbers w:val="0"/>
      </w:pPr>
      <w:r>
        <w:rPr>
          <w:b/>
          <w:highlight w:val="white"/>
        </w:rPr>
        <w:t xml:space="preserve">О</w:t>
      </w:r>
      <w:r>
        <w:rPr>
          <w:b/>
          <w:highlight w:val="white"/>
        </w:rPr>
        <w:t xml:space="preserve">б утверждении П</w:t>
      </w:r>
      <w:r>
        <w:rPr>
          <w:b/>
          <w:highlight w:val="white"/>
        </w:rPr>
        <w:t xml:space="preserve">лана 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highlight w:val="white"/>
        </w:rPr>
        <w:t xml:space="preserve">мероприятий</w:t>
      </w:r>
      <w:r>
        <w:rPr>
          <w:b/>
          <w:bCs/>
          <w:highlight w:val="white"/>
          <w:lang w:eastAsia="en-US"/>
        </w:rPr>
        <w:t xml:space="preserve"> по реализации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в городе Перми </w:t>
      </w:r>
      <w:r>
        <w:rPr>
          <w:b/>
          <w:bCs/>
          <w:highlight w:val="white"/>
          <w:lang w:eastAsia="en-US"/>
        </w:rPr>
        <w:t xml:space="preserve">Стратегии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действий </w:t>
      </w:r>
      <w:r>
        <w:rPr>
          <w:b/>
          <w:bCs/>
          <w:highlight w:val="white"/>
          <w:lang w:eastAsia="en-US"/>
        </w:rPr>
        <w:t xml:space="preserve">по реализации семейной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и демографической политики,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  <w:t xml:space="preserve">поддержке многодетности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в Российской Федерации </w:t>
      </w:r>
      <w:r>
        <w:rPr>
          <w:b/>
          <w:bCs/>
          <w:highlight w:val="white"/>
          <w:lang w:eastAsia="en-US"/>
        </w:rPr>
        <w:t xml:space="preserve">до</w:t>
      </w:r>
      <w:r>
        <w:rPr>
          <w:b/>
          <w:bCs/>
          <w:highlight w:val="white"/>
          <w:lang w:eastAsia="en-US"/>
        </w:rPr>
        <w:t xml:space="preserve"> </w:t>
      </w:r>
      <w:r>
        <w:rPr>
          <w:b/>
          <w:bCs/>
          <w:highlight w:val="white"/>
          <w:lang w:eastAsia="en-US"/>
        </w:rPr>
        <w:t xml:space="preserve">2036 года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bCs/>
          <w:highlight w:val="white"/>
          <w:lang w:eastAsia="en-US"/>
        </w:rPr>
        <w:t xml:space="preserve">и целевых показателей </w:t>
      </w:r>
      <w:r>
        <w:rPr>
          <w:b/>
          <w:bCs/>
          <w:highlight w:val="none"/>
        </w:rPr>
        <w:t xml:space="preserve">реализации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none"/>
        </w:rPr>
      </w:r>
      <w:r>
        <w:rPr>
          <w:b/>
          <w:bCs/>
          <w:highlight w:val="white"/>
          <w:lang w:eastAsia="en-US"/>
        </w:rPr>
        <w:t xml:space="preserve">Стратегии действий </w:t>
      </w:r>
      <w:r>
        <w:rPr>
          <w:b/>
          <w:bCs/>
          <w:highlight w:val="white"/>
          <w:lang w:eastAsia="en-US"/>
        </w:rPr>
        <w:t xml:space="preserve">по реализации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семейной </w:t>
      </w:r>
      <w:r>
        <w:rPr>
          <w:b/>
          <w:bCs/>
          <w:highlight w:val="white"/>
          <w:lang w:eastAsia="en-US"/>
        </w:rPr>
        <w:t xml:space="preserve">и демографической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  <w:lang w:eastAsia="en-US"/>
        </w:rPr>
        <w:suppressLineNumbers w:val="0"/>
      </w:pPr>
      <w:r>
        <w:rPr>
          <w:b/>
          <w:bCs/>
          <w:highlight w:val="white"/>
          <w:lang w:eastAsia="en-US"/>
        </w:rPr>
        <w:t xml:space="preserve">политики, </w:t>
      </w:r>
      <w:r>
        <w:rPr>
          <w:b/>
          <w:bCs/>
          <w:highlight w:val="white"/>
          <w:lang w:eastAsia="en-US"/>
        </w:rPr>
        <w:t xml:space="preserve">поддержке многодетности </w:t>
      </w:r>
      <w:r>
        <w:rPr>
          <w:b/>
          <w:bCs/>
          <w:highlight w:val="white"/>
          <w:lang w:eastAsia="en-US"/>
        </w:rPr>
      </w:r>
      <w:r>
        <w:rPr>
          <w:b/>
          <w:bCs/>
          <w:highlight w:val="white"/>
          <w:lang w:eastAsia="en-US"/>
        </w:rPr>
      </w:r>
    </w:p>
    <w:p>
      <w:pPr>
        <w:pStyle w:val="903"/>
        <w:ind w:right="0"/>
        <w:spacing w:line="240" w:lineRule="exact"/>
        <w:rPr>
          <w:b/>
          <w:bCs/>
          <w:highlight w:val="white"/>
        </w:rPr>
        <w:suppressLineNumbers w:val="0"/>
      </w:pPr>
      <w:r>
        <w:rPr>
          <w:b/>
          <w:bCs/>
          <w:highlight w:val="white"/>
          <w:lang w:eastAsia="en-US"/>
        </w:rPr>
        <w:t xml:space="preserve">в Российской Федерации </w:t>
      </w:r>
      <w:r>
        <w:rPr>
          <w:b/>
          <w:bCs/>
          <w:highlight w:val="white"/>
          <w:lang w:eastAsia="en-US"/>
        </w:rPr>
        <w:t xml:space="preserve">до</w:t>
      </w:r>
      <w:r>
        <w:rPr>
          <w:b/>
          <w:bCs/>
          <w:highlight w:val="white"/>
          <w:lang w:eastAsia="en-US"/>
        </w:rPr>
        <w:t xml:space="preserve"> </w:t>
      </w:r>
      <w:r>
        <w:rPr>
          <w:b/>
          <w:bCs/>
          <w:highlight w:val="white"/>
          <w:lang w:eastAsia="en-US"/>
        </w:rPr>
        <w:t xml:space="preserve">2036 года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На основании Устава города Перми,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целях реализации распоряжения Правительства Российской Федерации от 15 марта 2025 г. № 615-р «Об утверждении Стратегии </w:t>
      </w:r>
      <w:r>
        <w:rPr>
          <w:sz w:val="28"/>
          <w:szCs w:val="28"/>
          <w:highlight w:val="white"/>
        </w:rPr>
        <w:t xml:space="preserve">действий по реализации семейной и демографической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политики, поддержке многодетности в Российской Федерации до 2036 года</w:t>
      </w:r>
      <w:r>
        <w:rPr>
          <w:sz w:val="28"/>
          <w:szCs w:val="28"/>
          <w:highlight w:val="white"/>
        </w:rPr>
        <w:t xml:space="preserve">»</w:t>
      </w:r>
      <w:r>
        <w:rPr>
          <w:sz w:val="26"/>
        </w:rPr>
      </w:r>
      <w:r/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</w:rPr>
        <w:t xml:space="preserve">1.1. план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 реализации </w:t>
      </w:r>
      <w:r>
        <w:rPr>
          <w:sz w:val="28"/>
          <w:szCs w:val="28"/>
          <w:lang w:eastAsia="en-US"/>
        </w:rPr>
        <w:t xml:space="preserve">в городе Перми </w:t>
      </w:r>
      <w:r>
        <w:rPr>
          <w:sz w:val="28"/>
          <w:szCs w:val="28"/>
          <w:lang w:eastAsia="en-US"/>
        </w:rPr>
        <w:t xml:space="preserve">Стратегии действий </w:t>
        <w:br/>
        <w:t xml:space="preserve">по реализации семейной и демографической политики, поддержке многодетности </w:t>
        <w:br/>
        <w:t xml:space="preserve">в Российской Федерации до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2036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</w:t>
      </w:r>
      <w:r>
        <w:rPr>
          <w:sz w:val="28"/>
          <w:szCs w:val="28"/>
        </w:rPr>
        <w:t xml:space="preserve"> План);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целевые показатели </w:t>
      </w:r>
      <w:r>
        <w:rPr>
          <w:sz w:val="28"/>
          <w:szCs w:val="28"/>
          <w:lang w:eastAsia="en-US"/>
        </w:rPr>
        <w:t xml:space="preserve">реализации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Стратегии действий по реализации семейной и демографической политики, поддержке многодетности в Российской Федерации до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2036 года</w:t>
      </w:r>
      <w:r>
        <w:rPr>
          <w:sz w:val="28"/>
          <w:szCs w:val="28"/>
        </w:rPr>
        <w:t xml:space="preserve"> (далее – Целевые показатели).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ответственными исполнителями мероприятий Плана депа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тамент социальной политики администрации города Перми, департамент образ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администрации города Перми, департамент культуры и молодежной пол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тики администрации города Перми, комитет по физ</w:t>
      </w:r>
      <w:r>
        <w:rPr>
          <w:sz w:val="28"/>
          <w:szCs w:val="28"/>
        </w:rPr>
        <w:t xml:space="preserve">ической культуре и спорту администрации города Перми, департамент земельных отношений администрации города Перми, департамент транспорта администрации города Перми, департамент дорог и благоустройства администрации города Перми, управление жилищных</w:t>
      </w:r>
      <w:r>
        <w:rPr>
          <w:sz w:val="28"/>
          <w:szCs w:val="28"/>
        </w:rPr>
        <w:t xml:space="preserve"> отношений администрации города Перми, управление записи актов гражданского состояния администрации города Перми, территориальные органы администрации города Перми (далее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ответственные исполнители).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Ответственным исполнителям Плана обеспечить выполнение меропри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тий Плана и достижение Целевых показателей с представлением в департамент социальной политики администрации города Перми информации о </w:t>
      </w:r>
      <w:r>
        <w:rPr>
          <w:sz w:val="28"/>
          <w:szCs w:val="28"/>
        </w:rPr>
        <w:t xml:space="preserve">ходе выполнения соответствующих мероприятий Плана ежегодно не позднее 20 января года, </w:t>
      </w:r>
      <w:r>
        <w:rPr>
          <w:sz w:val="28"/>
          <w:szCs w:val="28"/>
        </w:rPr>
        <w:t xml:space="preserve">следующего за отчетным периодом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Департаменту социальной политики администрации города Перми обе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печить координацию выполнения Плана и достижение Целевых показателей.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5. Настоящее постановление вступает в силу со дня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6. Управлению по общим вопросам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7. 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</w:t>
      </w:r>
      <w:r>
        <w:rPr>
          <w:sz w:val="28"/>
          <w:szCs w:val="28"/>
        </w:rPr>
        <w:t xml:space="preserve">а исполнением настоящего постановления возложить </w:t>
        <w:br/>
        <w:t xml:space="preserve">на </w:t>
      </w:r>
      <w:r>
        <w:rPr>
          <w:sz w:val="28"/>
          <w:szCs w:val="28"/>
        </w:rPr>
        <w:t xml:space="preserve">заместителя главы администрации города Перми </w:t>
      </w:r>
      <w:r>
        <w:rPr>
          <w:sz w:val="28"/>
          <w:szCs w:val="28"/>
        </w:rPr>
        <w:t xml:space="preserve">Мальцеву Е.Д.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 Перми</w:t>
        <w:tab/>
        <w:tab/>
        <w:tab/>
        <w:tab/>
        <w:tab/>
        <w:tab/>
        <w:tab/>
        <w:tab/>
        <w:t xml:space="preserve">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continuous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постановлением 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  <w:t xml:space="preserve">03.06.2026 № 338</w:t>
      </w:r>
      <w:r>
        <w:rPr>
          <w:sz w:val="28"/>
          <w:szCs w:val="28"/>
          <w:highlight w:val="none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ПЛАН МЕРОПРИЯТИ</w:t>
      </w:r>
      <w:r>
        <w:rPr>
          <w:rFonts w:ascii="Times New Roman" w:hAnsi="Times New Roman" w:eastAsia="Times New Roman" w:cs="Times New Roman"/>
          <w:b/>
          <w:sz w:val="28"/>
        </w:rPr>
        <w:t xml:space="preserve">Й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line="238" w:lineRule="exact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highlight w:val="white"/>
          <w:lang w:eastAsia="en-US"/>
        </w:rPr>
        <w:t xml:space="preserve">по реализации </w:t>
      </w:r>
      <w:r>
        <w:rPr>
          <w:b/>
          <w:bCs/>
          <w:sz w:val="28"/>
          <w:szCs w:val="28"/>
          <w:highlight w:val="white"/>
          <w:lang w:eastAsia="en-US"/>
        </w:rPr>
        <w:t xml:space="preserve">в городе Перми </w:t>
      </w:r>
      <w:r>
        <w:rPr>
          <w:b/>
          <w:bCs/>
          <w:sz w:val="28"/>
          <w:szCs w:val="28"/>
          <w:highlight w:val="white"/>
          <w:lang w:eastAsia="en-US"/>
        </w:rPr>
        <w:t xml:space="preserve">Стратегии действий по реализации семейной и демографической политики,</w:t>
        <w:br/>
        <w:t xml:space="preserve">поддержке многодетности в Российской Федерации до</w:t>
      </w:r>
      <w:r>
        <w:rPr>
          <w:b/>
          <w:bCs/>
          <w:sz w:val="28"/>
          <w:szCs w:val="28"/>
          <w:highlight w:val="white"/>
          <w:lang w:eastAsia="en-US"/>
        </w:rPr>
        <w:t xml:space="preserve"> </w:t>
      </w:r>
      <w:r>
        <w:rPr>
          <w:b/>
          <w:bCs/>
          <w:sz w:val="28"/>
          <w:szCs w:val="28"/>
          <w:highlight w:val="white"/>
          <w:lang w:eastAsia="en-US"/>
        </w:rPr>
        <w:t xml:space="preserve">2036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2835"/>
        <w:gridCol w:w="1701"/>
        <w:gridCol w:w="5145"/>
      </w:tblGrid>
      <w:tr>
        <w:tblPrEx/>
        <w:trPr>
          <w:trHeight w:val="274"/>
        </w:trPr>
        <w:tc>
          <w:tcPr>
            <w:tcW w:w="52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исполнитель и соисполнитель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Период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912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2835"/>
        <w:gridCol w:w="1701"/>
        <w:gridCol w:w="5145"/>
      </w:tblGrid>
      <w:tr>
        <w:tblPrEx/>
        <w:trPr>
          <w:trHeight w:val="0"/>
          <w:tblHeader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W w:w="14925" w:type="dxa"/>
            <w:textDirection w:val="lrTb"/>
            <w:noWrap w:val="false"/>
          </w:tcPr>
          <w:p>
            <w:pPr>
              <w:ind w:left="141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I. Укрепление института семьи, защита, сохранение и продвижение в обществе традиционных </w:t>
              <w:br/>
              <w:t xml:space="preserve">семейных ценностей, семейного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65"/>
              <w:jc w:val="left"/>
              <w:spacing w:line="240" w:lineRule="auto"/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Подготовка кандидатов и представление 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 присвоению звания «Мать-героиня»,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представление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 награждению Почетным знаком Пермского края «За достойное воспитание детей» и государственной наградой медалью ордена и орденом «Родительская слава»,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памятным знаками «Семейная гордость»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епартамент социальной пол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тики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(далее – ДСП)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территориальные органы администрации города Перми (далее – ТО)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крепление института семьи, повышение престижа многодетной семьи, социального статуса материнства и отцовства,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повышение общественного престижа родите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льского труда, развитие и сохранение традиционных семейных ценностей, повышение роли семьи в жизни общества, подчеркивающей важность длительных семейных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мероприятий по возрождению и сохранению традиций семейных отношений, в том числе торжественных мероприятий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имянаречение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 проведение «золотых», «серебряных» свадебных юбилеев) 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управление записи актов гражданского состояния администрации города Перми (далее – ЗАГС)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  <w:t xml:space="preserve">увеличение количества мероприятий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по возрождению и сохранению традиций семейных отношений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92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отборочных этапов конкурсов «Лучшая многодетная семья», «Лучшая замещающая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Террит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риальное управление Мин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стерства труда и социального развития Пермского края по городу 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(далее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ТУ МТи СР)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участие семей во всех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номинациях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региональном этапе, в  краевом конкурсе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освещение в СМИ, формирование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образа благополучных многодетных и замещающих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Организация участия семей с детьми в конкурсах и мероприятиях федерального и регионального уровня, направленных на создание среды, благоприятной для развития семьи, семейных отношений, повышение ценности семейного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ДСП,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поощрение и поддержка семей, успешно воспитывающих детей. Создание среды для проявления социальной активности семей с детьми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общегородского фестиваля семейных традиций «Дело семейное»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епартамент культуры </w:t>
              <w:br/>
              <w:t xml:space="preserve">и молодежной политики администрации города Перми (далее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ДКМП)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развитие и популяризация новых форм организации семейного досуга. Признание и поощрение успешных семейных практик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Издание и распространение соц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альной рекламы, формирующей положительные семейные установки, включая позитивный образ многодетной семьи, многодетных матери и отца, ответственное родительство, популяризацию трудовых семейных династий, а также формирование традиционных семейных ценностей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образования администрации города Перми (далее – ДО)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ежегодно создание не менее 5 роликов социальной рекламы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Организация и проведение совместных мероприятий для детей и родителей,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посвященных Дню защиты детей, Дню семьи, любви и верности, Всероссийскому Дню отца, Дню матери и др.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ДКМП,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омитет по физической культуре и спорту администрации города Перми (далее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КФКиС)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ТО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проведение мероприятий, направленных на повышение статуса семьи, роли матери, отца, продвижение ответственного родительства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Реализация проекта «Пермские ясли. Перезагрузка»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поддержка, информирование и гармонизация состояния женщин в ожидании ребенка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мероприятий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поддержке молодых семей и укреплению семейных ценностей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Семейные гостиные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менее 600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мероприятий по продвижению семейных ценностей, института семьи «Семья – источник вдо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новенья»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менее 500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66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Торжественные чествования юбиляров супружеской жизни: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66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«За любовь и верность»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966"/>
              <w:jc w:val="left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«За сохранение семейных ценностей»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ЗАГС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  <w:t xml:space="preserve">проведение торжественных мероприятий с вручением памятных знаков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Организация деятельности семейных центров, клубов, объединений, площадок для проведения совместных семейных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ДО, ДКМП, ЗАГС,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развитие воспитательного потенциала семьи (в рамках реализации национального проекта «Семья»)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оказание юридических,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консультационных услуг семьям и семьям с детьми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Реализация проектов для детей и молодежи, направленных на укрепление семейных ценностей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ДКМП, ДО,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проектов, направленных на популяризацию среди детей и молодежи понятия семьи как главной ценности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45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культурных, арт-проектов, направленных на укрепление традиционных семейных ценностей и института семьи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ДКМП,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проектов, направленных на формирование устойчивых семейных ценностей, укрепление института семьи, повышение культурного уровня и творческого потенциала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4"/>
            <w:tcW w:w="14925" w:type="dxa"/>
            <w:textDirection w:val="lrTb"/>
            <w:noWrap w:val="false"/>
          </w:tcPr>
          <w:p>
            <w:pPr>
              <w:ind w:left="709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II. Формирование у граждан всех возрастов системы мотивации к ведению здорового образа жизни и создание условий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7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своевременной профилактики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Обобщение и популяризация опыта работодателей по внедрению и развитию здоровьесберегающих технологий среди работников, продвижение лучших практик корпоративных программ в этой сфере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разработка, внедрение и реализация корпоративных программ образовательных организаций города Перми в рамках программы «Укрепление общественного здоровья на территории города Перми </w:t>
              <w:br/>
              <w:t xml:space="preserve">на 2025-2030 годы»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Создание единой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формационной горо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ской среды, напра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ленной на популяр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зацию здорового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раза жизни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КФКиС, ДКМП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размещение публикаций на сайте администрации города Перми, в СМИ и социальных сетях на тему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Проведение мероприятий по формированию традиционных семейных ценностей, здорового образа жизни (в том числе сохранению репродуктивного здоровья несовершеннолетних) в рамках реализации рабочих программ воспитания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организация и проведение профилактических мероприятий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семинары, конкурсы, акции, флешмобы, форумы, лектории, родительские собрания и др.).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 2030 году системно все обучающие принимают участие в мероприятиях, направленных на формирование позитивного традиционного устройства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Участие семей и семей с детьми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всероссийских и региональных спортивных мероприятиях и соревнованиях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КФКиС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участие семейных команд в мероприятиях, направленных на популяризацию здорового образа жизни и занятий активными видами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36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Реализация мероприятий по укреплению здоровья работников учреждений, предприятий, организаций в рамках утвержденных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корпоративных программ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ДСП,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ДО, КФКиС, ДКМП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овышение мотивации работодателей к внедрению и развитию здоровьесберегающих технологий среди работников, позволяющие увеличить охват работников корпоративными программами по укреплению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Инклюзивный фестиваль здоровья и спорта «Крылья ангела»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организация и проведение </w:t>
            </w:r>
            <w:r>
              <w:rPr>
                <w:rStyle w:val="968"/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открытого Ф</w:t>
            </w:r>
            <w:r>
              <w:rPr>
                <w:rStyle w:val="968"/>
                <w:rFonts w:ascii="Times New Roman" w:hAnsi="Times New Roman" w:eastAsia="Times New Roman" w:cs="Times New Roman"/>
                <w:b w:val="0"/>
                <w:sz w:val="24"/>
                <w:szCs w:val="24"/>
              </w:rPr>
              <w:t xml:space="preserve">естиваля здоровья и спорта «Крылья ангела» для обучающихся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еминар по пропаганде здорового образа жизни для молодежи города Перми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5 000 участников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онкурс по профилактике потребления психоактивных веществ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 реализованных проекта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1 200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униципальный этап Фестиваля работающей молодежи ПФО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МолоТ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140 участников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познавательных программ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«ЗОЖ: стиль жизни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XXI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ДКМП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менее 400 участников ежегодно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869"/>
              <w:ind w:left="37"/>
              <w:jc w:val="left"/>
              <w:tabs>
                <w:tab w:val="left" w:pos="1080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работы с несовершеннолетними, состоящими на учете в социально опасном положении и употребляющими психоактивные вещества,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и родителями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рамках проведения индивидуальной программы реабилитации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снижение количества несовершеннолетних и законных представителей, состоящих на учете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социально опасном положении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за употребление психоактивных веществ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49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Охрана материнского, отцовского и детского здоровья, укрепление репродуктивного здоровья граждан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Направление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возрасте от 7 до 18 лет в загородные детские оздоровительные лагеря; осуществление выплаты компенсации 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самостоятельно приобретенную путевку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оздоровление несовершеннолетних из замещающих семе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Выдача сертификатов на обследование репродуктивного здоровья молодой семьи 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ЗАГС</w:t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7030a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обследование репродуктивного здоровья молодых пар в возрасте до 35 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14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IV. Совершенствование целостной системы поддержки семей с детьми, дальнейшее её развитие с учетом потребностей таких семей,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поддержка многодетности, создание дополнительных стимулов для рождения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мер поддержки многодетным семьям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ДСП, ДО, КФКиС, ДКМП, департамент земельных отношений администрации города Перми (далее – ДЗО), департамент транспорта администрации города Перми (далее – ДТ),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департамент дорог и благоустройства администрации города Перми (далее – ДДиБ)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улучшение условий жизни многодетных семей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овышение престижа многодетной семьи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 увеличение количества многодетных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мер поддержки молодым семьям, семьям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ДСП, ТУ 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ДО, ДТ, управление жилищных отношений администрации города Перми (далее – УЖО)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укрепление ценностей семьи и родительства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улучшение финансового положения, жилищных условий молодых семей, семей с детьми,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благосостояния семей с детьми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снижение числа малообеспеченных семей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мер социальной поддержки и оказание помощи детям, семьям, семьям с детьми, оказавшимся в трудной жизненной ситуации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ДСП, ДО, ТУ 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ТО, УЖО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казание материальной помощи детям, семьям, семьям с детьми в трудной жизненной ситуации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612"/>
        </w:trPr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Поддержка семей участников специальной военной операции, семей погибших (умерших) участников специальной военной операции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ДСП, 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ДО, ДКМП, КФКиС, ДЗО,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УЖО,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департамент имущественных отношений администрации города Перми (далее – ДИО)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адресной помощи участникам специальной военной операции и их семьям,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защиты прав и поддержка семей участников специальной военной операции, семей погибших (умерших) участников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Оказание материальной поддержки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мьям с детьми в виде предоставления единовременных и ежемесячных выплат по случаю рождения детей, сертифик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тов и др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гих мер поддержки по случаю рождения 2, 3 и более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ДСП,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ТУ МТиСР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помощи при рождении детей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, 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крепление института семьи, соц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ального статуса материнства и отцо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W w:w="14925" w:type="dxa"/>
            <w:vMerge w:val="restart"/>
            <w:textDirection w:val="lrTb"/>
            <w:noWrap w:val="false"/>
          </w:tcPr>
          <w:p>
            <w:pPr>
              <w:pStyle w:val="905"/>
              <w:numPr>
                <w:ilvl w:val="0"/>
                <w:numId w:val="0"/>
              </w:numPr>
              <w:ind w:lef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V. Содействие в успешном совмещении гражданами семейной и профессиональной реализации посредством развития государственных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05"/>
              <w:numPr>
                <w:ilvl w:val="0"/>
                <w:numId w:val="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сервисов и корпоративной поддержки работников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ганизация взаимодействия с профсоюзными организациями предприятий, советами директоров при территориальных органах администрации города Перми по вопросам корпоративной поддержки работников с детьми при организации оздоровления детей, их отдыха и занятости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ДСП, ДО, ТО, ДКиМП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асширение корпоративной социальной политики на предприятиях и в организациях всех форм собственности по созданию для работников благоприятных условий совмещения профессиональных и семейных обязанностей, повышению мотивации работников к рождению детей, мног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одетности, укреплению семейных ценностей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pStyle w:val="905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Проведение мероприятий, направленных на увеличение доли обучающихся 1-4 классов в группах продленного дня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2026-2030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увеличение количества обучающихся </w:t>
              <w:br/>
              <w:t xml:space="preserve">1-4 классов образовательных организаций, посещающих группы продленного дня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меры социальной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держки в виде ежемесячной денежной муниципальной выплаты одному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из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дителей, являющихся 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дентами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или учащимися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ДСП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2026-2028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ормирование кадрового трудового поте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циала города Перми из числа студе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тов </w:t>
              <w:br/>
              <w:t xml:space="preserve">и учащихся, поддержка социально-статусного и социально-экономического положения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мьи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W w:w="14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VI. Формирование доступной и семейно ориентированной инфраструктуры, оказание поддержки семьям в улучшении жилищных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Строительство, ремонт и материальное оснащение объектов социальной инфраструктуры, в том числе в рамках реализации национальных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ДО, ДКМП, КФКиС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строительство общеобразовательного учреждения в Индустриальном районе города Перми на 1050 мест (новый корпус МАОУ «Лицей №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highlight w:val="white"/>
              </w:rPr>
              <w:t xml:space="preserve">имени В.А. Штэфана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Перми);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капитальный ремонт 25 зданий образовательных учреждений, 5 зданий дошкольных образовательных учреждений;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устройство 12 открытых плоскостных спортивных сооружений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размещение 66 антивандальных столов для настольного тенниса;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ремонт и оснащение 23 филиалов библиотек по модельному стандарту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и реализация социальной выплаты лицам из числа детей-сирот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возрасте старше 23 лет на приобретение жилых помещений на основании жилищных сертификатов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приобретение жилых помещений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Осуществление контроля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 замещающими родителями по реализации прав детей-сирот и детей, оставшихся без попечения родителей,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обеспечение жилыми помещениями специализированного жилищного фонда по договорам социального найма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сопровождение лиц из числа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с целью социализации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жилыми помещениями специализированного жилищного фонда по договорам социального найма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многодетным семьям земельных участков в собственность бесплатно для индивидуального жилищного строительства, дачного строительства или ведения личного подсобного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2026 году планируется предоставить 128 земельных участков в поселке Красный Восход Усть-Качкинского сельского поселения Пермского муниципального округа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(альтернативный перечень)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многодетным семьям меры социальной поддержки в виде единовременной денежной выплаты взамен предоставления земельного участка в собственность бесплатно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окращение доли семей с тремя и более детьми, поставленных на учет для получения бесплатного земельного участка для индивидуального жилищного строительства, ведения личного подсобного хозяйства, осуществления крестьянским (фермерским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) хозяйством его деятельности, садоводства, огородничества, животноводства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социальных выплат молодым семьям на приобретение жилого помещения или создание объекта индивидуального жилищного строительства на территории Пермского края в размере 35 % или 15 % расчетной (средней) стоимости жилья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окращение доли семей, поставленных на учет как нуждающиеся в улучшении жилищных условий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молодым семьям, улучшившим жилищные условия, дополнительной социальной выплаты в размере 5 % либо 100 % от предоставленной социальной выпла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ты в случае рождения (усыновления) ребенка в течение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лет с даты перечисления социальной выплаты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окращение доли семей, поставленных на учет как нуждающиеся в улучшении жилищных условий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Предоставление молодым сем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улучшившим жилищные условия и получившим дополнительную социальную выплату в размере 100 % от предоставленной социальной выплаты, в случае рождения (усыновления) последующего ребенка в течение 3 лет с даты перечисления социальной выплаты в размере 15 %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окращение доли семей, поставленных на учет как нуждающиеся в улучшении жилищных условий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Создание благоустроенных общественных пространств, оборудованных в том числе для активного семейного и детского отдыха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ДО, ДКМП, 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2026-2028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расширение возможностей для активного семейного и детского отдыха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Обеспечение доступности объектов социальной инфр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структуры муниципальной формы собственности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для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мей, имеющих детей-инвалидов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ДО, ДКМП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борудование приоритетных 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ъ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зданий муниципальных учреждений образования и культ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, административных зданий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средствами беспрепятственного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ступа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W w:w="14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VII. Сопровождение семей в особых жизненных ситуациях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 оказания социальных услуг замещающим семьям, семьям, находящимся в социально-опасном положении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охват социальными услугами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замещающих семей не менее 95 % состоящих на учете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социально-правовых услуг семьям поставщиками услуг, направленных на формирование правовой культуры несовершеннолетних, законных представителей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МТиСР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охват социальн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о-правовыми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услугами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замещающих семей не менее 95 % состоящих на учете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индивидуальной профилактической работы в отношении семей, находящихся в социально опасном положении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снижение количества семей, состоящих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 учете в социально опасном положении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Ежегодное социально-психологическое тестирование (далее 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СПТ)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2026-2030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  <w:t xml:space="preserve">увеличение доли обучающихся, принявших участие в СПТ, до 90 % от количества несовершеннолетних, подлежащих тестированию. Уменьшение доли отказов по неуважительным причинам до 5 %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Организация занятий с детьми-инвалидами и детьми с ограниченными возможностями здоровья по дополнительным общеразвивающим программам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КФКС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оздание условий для получения начальных знаний, умений, навыков в сфере адаптивной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физической культуры и спорта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детьми-инвалидами и детьми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как средство реабилитации и социализации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Организация работы 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етского телефона доверия «Пер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мена», информационные выходы в образовательные учрежд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ния о деятельности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етского телефона доверия «Перем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редоставление детям и родителям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стоянного доступа к доверительн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му общению с опытными психолог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ми на условиях анонимности и конфиденц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Проведение мероприятий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психологической поддержки для членов семей, попавших в сложную жизненную ситуацию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ДСП,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967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организация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мероприятий по профилактике семейного и бытового насилия с целью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восстановления основных функций семьи по воспитанию ребенка с учетом индивидуальных особенностей семьи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Создание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 ресурсных групп и классов 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детей с расстройством аутистического спектра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 w:eastAsia="ru-RU"/>
              </w:rPr>
              <w:t xml:space="preserve"> в образовательных организациях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2026-2028 годы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514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организация пребывания каждого обучающегося в наиболее благоприятной для него среде в соответствии с его образовательными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потребностями и возможностями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left="10488" w:right="0" w:firstLine="0"/>
        <w:jc w:val="left"/>
        <w:shd w:val="nil" w:color="auto"/>
        <w:rPr>
          <w:sz w:val="28"/>
          <w:szCs w:val="28"/>
        </w:rPr>
        <w:sectPr>
          <w:footnotePr/>
          <w:endnotePr/>
          <w:type w:val="nextPage"/>
          <w:pgSz w:w="16838" w:h="11906" w:orient="landscape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10488" w:right="0" w:firstLine="0"/>
        <w:jc w:val="left"/>
        <w:shd w:val="nil" w:color="000000"/>
        <w:rPr>
          <w:rFonts w:ascii="Times New Roman" w:hAnsi="Times New Roman" w:eastAsia="Times New Roman" w:cs="Times New Roman"/>
          <w:b/>
          <w:bCs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постановлением 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10488" w:right="0" w:firstLine="0"/>
        <w:jc w:val="both"/>
        <w:spacing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от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03.06.2026 № 338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spacing w:line="238" w:lineRule="exact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ЦЕЛЕВЫЕ ПОКАЗАТЕЛИ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реализации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 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тратегии действий по реализации семейной</w:t>
        <w:br/>
        <w:t xml:space="preserve">и демографической политики, поддержке 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ногодетности</w:t>
        <w:br/>
        <w:t xml:space="preserve">в Российской Федерации до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 xml:space="preserve">2036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jc w:val="center"/>
        <w:spacing w:line="238" w:lineRule="exact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tbl>
      <w:tblPr>
        <w:tblW w:w="14953" w:type="dxa"/>
        <w:tblInd w:w="-7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5213"/>
        <w:gridCol w:w="2126"/>
        <w:gridCol w:w="992"/>
        <w:gridCol w:w="992"/>
        <w:gridCol w:w="1134"/>
        <w:gridCol w:w="992"/>
        <w:gridCol w:w="992"/>
        <w:gridCol w:w="992"/>
        <w:gridCol w:w="992"/>
      </w:tblGrid>
      <w:tr>
        <w:tblPrEx/>
        <w:trPr>
          <w:trHeight w:val="4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Показатель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Источник данных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2025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(факт)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2026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2027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2028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2029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2030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2036 г.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(план)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953" w:type="dxa"/>
        <w:tblInd w:w="-7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8"/>
        <w:gridCol w:w="5213"/>
        <w:gridCol w:w="2126"/>
        <w:gridCol w:w="992"/>
        <w:gridCol w:w="992"/>
        <w:gridCol w:w="1134"/>
        <w:gridCol w:w="992"/>
        <w:gridCol w:w="992"/>
        <w:gridCol w:w="992"/>
        <w:gridCol w:w="992"/>
      </w:tblGrid>
      <w:tr>
        <w:tblPrEx/>
        <w:trPr>
          <w:trHeight w:val="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8" w:type="dxa"/>
            <w:vAlign w:val="center"/>
            <w:vMerge w:val="restart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center"/>
            <w:textDirection w:val="lrTb"/>
            <w:noWrap w:val="false"/>
          </w:tcPr>
          <w:p>
            <w:pPr>
              <w:pStyle w:val="869"/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Ожидаемая продолжительность жизни при рождении, лет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Министерство здравоохранения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72,92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72,75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73,49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74,21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74,95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75,67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Ожидаемая продолжительность здоровой жизни, лет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Министерство здравоохранения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н/д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62,51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65,49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66,47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Доля граждан, ведущих здоровый образ жизни,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Министерство здравоохранения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7,33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Охват граждан репродуктивного возраста </w:t>
              <w:br/>
              <w:t xml:space="preserve">(18-49 лет) диспансеризацией в целях оценки репродуктивного здоровья,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Министерство здравоохранения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Доля беременных, обратившихся в медицинские организации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ситуации репродуктивного выбора, получивших услуги по оказанию правовой, психологической и медико-социальной помощи и вставших на учет по беременности,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76"/>
              <w:ind w:left="0" w:right="0" w:firstLine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Министерство здравоохранения Пермского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40,2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4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shd w:val="clear" w:color="auto" w:fill="auto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граждан,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shd w:val="clear" w:color="auto" w:fill="auto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6,7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6,4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6,5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6,7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5,6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5,7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5,5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Уровень бедности многодетных семей, %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sz w:val="24"/>
                <w:szCs w:val="24"/>
                <w:highlight w:val="white"/>
              </w:rPr>
              <w:suppressLineNumbers w:val="0"/>
            </w:pPr>
            <w:r>
              <w:rPr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МТиСР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-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16,1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15,7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13,9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12,0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11,9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964"/>
              <w:ind w:right="0"/>
              <w:jc w:val="center"/>
              <w:spacing w:after="0" w:afterAutospacing="0" w:line="240" w:lineRule="auto"/>
              <w:rPr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bCs/>
                <w:sz w:val="24"/>
                <w:szCs w:val="24"/>
                <w:highlight w:val="white"/>
              </w:rPr>
              <w:t xml:space="preserve">9,0</w:t>
            </w:r>
            <w:r>
              <w:rPr>
                <w:bCs/>
                <w:sz w:val="24"/>
                <w:szCs w:val="24"/>
                <w:highlight w:val="white"/>
              </w:rPr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  <w:highlight w:val="none"/>
              </w:rPr>
              <w:suppressLineNumbers w:val="0"/>
            </w:pPr>
            <w:r>
              <w:rPr>
                <w:sz w:val="24"/>
                <w:szCs w:val="24"/>
                <w:highlight w:val="none"/>
              </w:rPr>
              <w:t xml:space="preserve">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Количество семей, улучшивших жилищные условия, ед.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ДСП, УЖО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2085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920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1190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1147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Доля обучающихся 1-4 классов образовательных организаций, посещающих группы продленного дня, %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3,6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3,7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3,9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4,0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vMerge w:val="restart"/>
            <w:textDirection w:val="lrTb"/>
            <w:noWrap w:val="false"/>
          </w:tcPr>
          <w:p>
            <w:pPr>
              <w:pStyle w:val="869"/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Доля граждан, систематически занимающихся спортом, %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КФКиС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64,5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63,6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65,8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68,1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28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5213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right="0"/>
              <w:jc w:val="left"/>
              <w:spacing w:before="0"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Доля жителей города Перми, удовлетворе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нных качеством организации досуга, от общей численности опрошенных жителей города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воспользовавшихся услугами в сфере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126" w:type="dxa"/>
            <w:vAlign w:val="top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ДКМП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менее 89,5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менее 90,0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менее 90,5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менее 89,5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 менее 91,0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</w:tbl>
    <w:p>
      <w:pPr>
        <w:ind w:left="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2"/>
    <w:link w:val="870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2"/>
    <w:link w:val="871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9"/>
    <w:next w:val="86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9"/>
    <w:next w:val="869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69"/>
    <w:next w:val="869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69"/>
    <w:next w:val="869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9"/>
    <w:next w:val="869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80"/>
    <w:uiPriority w:val="99"/>
  </w:style>
  <w:style w:type="character" w:styleId="725">
    <w:name w:val="Footer Char"/>
    <w:basedOn w:val="872"/>
    <w:link w:val="878"/>
    <w:uiPriority w:val="99"/>
  </w:style>
  <w:style w:type="character" w:styleId="726">
    <w:name w:val="Caption Char"/>
    <w:basedOn w:val="872"/>
    <w:link w:val="87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2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2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paragraph" w:styleId="870">
    <w:name w:val="Heading 1"/>
    <w:basedOn w:val="869"/>
    <w:next w:val="869"/>
    <w:qFormat/>
    <w:pPr>
      <w:ind w:right="-1" w:firstLine="709"/>
      <w:jc w:val="both"/>
      <w:keepNext/>
      <w:outlineLvl w:val="0"/>
    </w:pPr>
    <w:rPr>
      <w:sz w:val="24"/>
    </w:rPr>
  </w:style>
  <w:style w:type="paragraph" w:styleId="871">
    <w:name w:val="Heading 2"/>
    <w:basedOn w:val="869"/>
    <w:next w:val="869"/>
    <w:qFormat/>
    <w:pPr>
      <w:ind w:right="-1"/>
      <w:jc w:val="both"/>
      <w:keepNext/>
      <w:outlineLvl w:val="1"/>
    </w:pPr>
    <w:rPr>
      <w:sz w:val="24"/>
    </w:rPr>
  </w:style>
  <w:style w:type="character" w:styleId="872" w:default="1">
    <w:name w:val="Default Paragraph Font"/>
    <w:semiHidden/>
  </w:style>
  <w:style w:type="table" w:styleId="87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semiHidden/>
  </w:style>
  <w:style w:type="paragraph" w:styleId="875">
    <w:name w:val="Caption"/>
    <w:basedOn w:val="869"/>
    <w:next w:val="869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6">
    <w:name w:val="Body Text"/>
    <w:basedOn w:val="869"/>
    <w:link w:val="904"/>
    <w:pPr>
      <w:ind w:right="3117"/>
    </w:pPr>
    <w:rPr>
      <w:rFonts w:ascii="Courier New" w:hAnsi="Courier New"/>
      <w:sz w:val="26"/>
    </w:rPr>
  </w:style>
  <w:style w:type="paragraph" w:styleId="877">
    <w:name w:val="Body Text Indent"/>
    <w:basedOn w:val="869"/>
    <w:pPr>
      <w:ind w:right="-1"/>
      <w:jc w:val="both"/>
    </w:pPr>
    <w:rPr>
      <w:sz w:val="26"/>
    </w:rPr>
  </w:style>
  <w:style w:type="paragraph" w:styleId="878">
    <w:name w:val="Footer"/>
    <w:basedOn w:val="869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879">
    <w:name w:val="page number"/>
    <w:basedOn w:val="872"/>
  </w:style>
  <w:style w:type="paragraph" w:styleId="880">
    <w:name w:val="Header"/>
    <w:basedOn w:val="869"/>
    <w:link w:val="883"/>
    <w:uiPriority w:val="99"/>
    <w:pPr>
      <w:tabs>
        <w:tab w:val="center" w:pos="4153" w:leader="none"/>
        <w:tab w:val="right" w:pos="8306" w:leader="none"/>
      </w:tabs>
    </w:pPr>
  </w:style>
  <w:style w:type="paragraph" w:styleId="881">
    <w:name w:val="Balloon Text"/>
    <w:basedOn w:val="869"/>
    <w:link w:val="882"/>
    <w:uiPriority w:val="99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Верхний колонтитул Знак"/>
    <w:link w:val="880"/>
    <w:uiPriority w:val="99"/>
  </w:style>
  <w:style w:type="numbering" w:styleId="884" w:customStyle="1">
    <w:name w:val="Нет списка1"/>
    <w:next w:val="874"/>
    <w:uiPriority w:val="99"/>
    <w:semiHidden/>
    <w:unhideWhenUsed/>
  </w:style>
  <w:style w:type="paragraph" w:styleId="88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6">
    <w:name w:val="Hyperlink"/>
    <w:uiPriority w:val="99"/>
    <w:unhideWhenUsed/>
    <w:rPr>
      <w:color w:val="0000ff"/>
      <w:u w:val="single"/>
    </w:rPr>
  </w:style>
  <w:style w:type="character" w:styleId="887">
    <w:name w:val="FollowedHyperlink"/>
    <w:uiPriority w:val="99"/>
    <w:unhideWhenUsed/>
    <w:rPr>
      <w:color w:val="800080"/>
      <w:u w:val="single"/>
    </w:rPr>
  </w:style>
  <w:style w:type="paragraph" w:styleId="888" w:customStyle="1">
    <w:name w:val="xl65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67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1" w:customStyle="1">
    <w:name w:val="xl6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2" w:customStyle="1">
    <w:name w:val="xl69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0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4" w:customStyle="1">
    <w:name w:val="xl71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2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3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4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5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7"/>
    <w:basedOn w:val="86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8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9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Форма"/>
    <w:rPr>
      <w:sz w:val="28"/>
      <w:szCs w:val="28"/>
    </w:rPr>
  </w:style>
  <w:style w:type="character" w:styleId="904" w:customStyle="1">
    <w:name w:val="Основной текст Знак"/>
    <w:link w:val="876"/>
    <w:rPr>
      <w:rFonts w:ascii="Courier New" w:hAnsi="Courier New"/>
      <w:sz w:val="26"/>
    </w:rPr>
  </w:style>
  <w:style w:type="paragraph" w:styleId="905" w:customStyle="1">
    <w:name w:val="ConsPlusNormal"/>
    <w:rPr>
      <w:sz w:val="28"/>
      <w:szCs w:val="28"/>
    </w:rPr>
  </w:style>
  <w:style w:type="numbering" w:styleId="906" w:customStyle="1">
    <w:name w:val="Нет списка11"/>
    <w:next w:val="874"/>
    <w:uiPriority w:val="99"/>
    <w:semiHidden/>
    <w:unhideWhenUsed/>
  </w:style>
  <w:style w:type="numbering" w:styleId="907" w:customStyle="1">
    <w:name w:val="Нет списка111"/>
    <w:next w:val="874"/>
    <w:uiPriority w:val="99"/>
    <w:semiHidden/>
    <w:unhideWhenUsed/>
  </w:style>
  <w:style w:type="paragraph" w:styleId="908" w:customStyle="1">
    <w:name w:val="font5"/>
    <w:basedOn w:val="8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9" w:customStyle="1">
    <w:name w:val="xl8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0" w:customStyle="1">
    <w:name w:val="xl81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2"/>
    <w:basedOn w:val="86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2">
    <w:name w:val="Table Grid"/>
    <w:basedOn w:val="87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 w:customStyle="1">
    <w:name w:val="xl8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8" w:customStyle="1">
    <w:name w:val="xl88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89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0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9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4"/>
    <w:basedOn w:val="86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8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9" w:customStyle="1">
    <w:name w:val="xl99"/>
    <w:basedOn w:val="86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10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8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9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1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2"/>
    <w:basedOn w:val="86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3" w:customStyle="1">
    <w:name w:val="xl11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4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5"/>
    <w:basedOn w:val="86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6" w:customStyle="1">
    <w:name w:val="xl116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7"/>
    <w:basedOn w:val="86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9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1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2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6" w:customStyle="1">
    <w:name w:val="Нет списка2"/>
    <w:next w:val="874"/>
    <w:uiPriority w:val="99"/>
    <w:semiHidden/>
    <w:unhideWhenUsed/>
  </w:style>
  <w:style w:type="numbering" w:styleId="957" w:customStyle="1">
    <w:name w:val="Нет списка3"/>
    <w:next w:val="874"/>
    <w:uiPriority w:val="99"/>
    <w:semiHidden/>
    <w:unhideWhenUsed/>
  </w:style>
  <w:style w:type="paragraph" w:styleId="958" w:customStyle="1">
    <w:name w:val="font6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9" w:customStyle="1">
    <w:name w:val="font7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0" w:customStyle="1">
    <w:name w:val="font8"/>
    <w:basedOn w:val="8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1" w:customStyle="1">
    <w:name w:val="Нет списка4"/>
    <w:next w:val="874"/>
    <w:uiPriority w:val="99"/>
    <w:semiHidden/>
    <w:unhideWhenUsed/>
  </w:style>
  <w:style w:type="paragraph" w:styleId="962">
    <w:name w:val="List Paragraph"/>
    <w:basedOn w:val="8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3" w:customStyle="1">
    <w:name w:val="Нижний колонтитул Знак"/>
    <w:link w:val="878"/>
    <w:uiPriority w:val="99"/>
  </w:style>
  <w:style w:type="paragraph" w:styleId="964" w:customStyle="1">
    <w:name w:val="Основной текст1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5" w:customStyle="1">
    <w:name w:val="Другое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64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1f1f1f"/>
      <w:spacing w:val="0"/>
      <w:position w:val="0"/>
      <w:sz w:val="19"/>
      <w:szCs w:val="19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6" w:customStyle="1">
    <w:name w:val="Table Paragraph"/>
    <w:basedOn w:val="719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968" w:customStyle="1">
    <w:name w:val="Строгий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36</cp:revision>
  <dcterms:created xsi:type="dcterms:W3CDTF">2024-10-25T06:26:00Z</dcterms:created>
  <dcterms:modified xsi:type="dcterms:W3CDTF">2026-06-03T09:33:12Z</dcterms:modified>
</cp:coreProperties>
</file>