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33"/>
                              <w:jc w:val="center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00075" cy="752475"/>
                                      <wp:effectExtent l="0" t="0" r="9525" b="9525"/>
                                      <wp:docPr id="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007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951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</w:t>
                            </w:r>
                            <w:r>
                              <w:rPr>
                                <w:sz w:val="32"/>
                              </w:rPr>
                              <w:t xml:space="preserve"> Е Ш Е Н И Е</w:t>
                            </w:r>
                            <w:r>
                              <w:rPr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highlight w:val="none"/>
                              </w:rPr>
                            </w:r>
                            <w:r>
                              <w:rPr>
                                <w:sz w:val="32"/>
                                <w:highlight w:val="none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933"/>
                        <w:jc w:val="center"/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00075" cy="752475"/>
                                <wp:effectExtent l="0" t="0" r="9525" b="9525"/>
                                <wp:docPr id="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7.25pt;height:59.25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pStyle w:val="951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sz w:val="32"/>
                        </w:rPr>
                        <w:t xml:space="preserve">Р</w:t>
                      </w:r>
                      <w:r>
                        <w:rPr>
                          <w:sz w:val="32"/>
                        </w:rPr>
                        <w:t xml:space="preserve"> Е Ш Е Н И Е</w:t>
                      </w:r>
                      <w:r>
                        <w:rPr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highlight w:val="none"/>
                        </w:rPr>
                      </w:r>
                      <w:r>
                        <w:rPr>
                          <w:sz w:val="32"/>
                          <w:highlight w:val="none"/>
                        </w:rPr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highlight w:val="none"/>
          <w:lang w:eastAsia="zh-CN"/>
        </w:rPr>
      </w:r>
      <w:r>
        <w:rPr>
          <w:b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rPr>
          <w:b/>
          <w:bCs/>
          <w:sz w:val="28"/>
          <w:szCs w:val="28"/>
          <w:highlight w:val="none"/>
          <w:lang w:eastAsia="zh-CN"/>
        </w:rPr>
      </w:pPr>
      <w:r>
        <w:rPr>
          <w:b/>
          <w:sz w:val="28"/>
          <w:szCs w:val="28"/>
          <w:highlight w:val="none"/>
          <w:lang w:eastAsia="zh-CN"/>
        </w:rPr>
      </w:r>
      <w:r>
        <w:rPr>
          <w:b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</w:r>
    </w:p>
    <w:p>
      <w:pPr>
        <w:jc w:val="center"/>
        <w:rPr>
          <w:b/>
          <w:bCs/>
          <w:sz w:val="28"/>
          <w:szCs w:val="28"/>
          <w:highlight w:val="none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  <w:r>
        <w:rPr>
          <w:b/>
          <w:bCs/>
          <w:sz w:val="28"/>
          <w:szCs w:val="28"/>
          <w:highlight w:val="none"/>
          <w:lang w:eastAsia="zh-CN"/>
        </w:rPr>
      </w:r>
      <w:r>
        <w:rPr>
          <w:b/>
          <w:bCs/>
          <w:sz w:val="28"/>
          <w:szCs w:val="28"/>
          <w:highlight w:val="none"/>
          <w:lang w:eastAsia="zh-CN"/>
        </w:rPr>
      </w:r>
    </w:p>
    <w:p>
      <w:pPr>
        <w:jc w:val="center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от 21.12.2021 № 308 «О муниципальном лесном контроле 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на территории города Перми»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after="57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after="57"/>
        <w:tabs>
          <w:tab w:val="left" w:pos="2127" w:leader="none"/>
        </w:tabs>
        <w:rPr>
          <w:b/>
          <w:bCs/>
          <w:sz w:val="28"/>
          <w:szCs w:val="28"/>
          <w:lang w:eastAsia="zh-CN"/>
        </w:rPr>
      </w:pPr>
      <w:r/>
      <w:bookmarkStart w:id="0" w:name="_GoBack"/>
      <w:r/>
      <w:bookmarkEnd w:id="0"/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 xml:space="preserve">у</w:t>
      </w:r>
      <w:r>
        <w:rPr>
          <w:bCs/>
          <w:sz w:val="28"/>
          <w:szCs w:val="28"/>
          <w:lang w:eastAsia="zh-CN"/>
        </w:rPr>
        <w:t xml:space="preserve">дарственном контроле (надзоре) и муниципальном контроле в Российской Фед</w:t>
      </w:r>
      <w:r>
        <w:rPr>
          <w:bCs/>
          <w:sz w:val="28"/>
          <w:szCs w:val="28"/>
          <w:lang w:eastAsia="zh-CN"/>
        </w:rPr>
        <w:t xml:space="preserve">е</w:t>
      </w:r>
      <w:r>
        <w:rPr>
          <w:bCs/>
          <w:sz w:val="28"/>
          <w:szCs w:val="28"/>
          <w:lang w:eastAsia="zh-CN"/>
        </w:rPr>
        <w:t xml:space="preserve">рации», Уставом города Перми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jc w:val="center"/>
        <w:spacing w:before="240" w:after="24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r>
        <w:rPr>
          <w:b/>
          <w:bCs/>
          <w:sz w:val="28"/>
          <w:szCs w:val="28"/>
          <w:lang w:eastAsia="zh-CN"/>
        </w:rPr>
        <w:t xml:space="preserve">р</w:t>
      </w:r>
      <w:r>
        <w:rPr>
          <w:b/>
          <w:bCs/>
          <w:sz w:val="28"/>
          <w:szCs w:val="28"/>
          <w:lang w:eastAsia="zh-CN"/>
        </w:rPr>
        <w:t xml:space="preserve"> е ш и л а: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r>
        <w:rPr>
          <w:color w:val="000000" w:themeColor="text1"/>
          <w:sz w:val="28"/>
          <w:szCs w:val="28"/>
          <w:lang w:eastAsia="zh-CN"/>
        </w:rPr>
        <w:t xml:space="preserve">Внести в решение Пермской городской Думы от 21.12.2021 № 308 «О м</w:t>
      </w:r>
      <w:r>
        <w:rPr>
          <w:color w:val="000000" w:themeColor="text1"/>
          <w:sz w:val="28"/>
          <w:szCs w:val="28"/>
          <w:lang w:eastAsia="zh-CN"/>
        </w:rPr>
        <w:t xml:space="preserve">у</w:t>
      </w:r>
      <w:r>
        <w:rPr>
          <w:color w:val="000000" w:themeColor="text1"/>
          <w:sz w:val="28"/>
          <w:szCs w:val="28"/>
          <w:lang w:eastAsia="zh-CN"/>
        </w:rPr>
        <w:t xml:space="preserve">ниципальном лесном контроле на территории города Перми» (в редакции реш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ний Пермской городской Думы от 22.02.2022 № 37, от 24.05.2022 № 113, </w:t>
        <w:br/>
        <w:t xml:space="preserve">от 20.12.2022 № 275, от 27.02.2024 № 23, от 28.05.2024 № 90, от 22.10.2024 № 179, от 24.04.2025 № 79) изменения: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1.1 дополнить пунктом 1.3 следующего содержания: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 xml:space="preserve"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лесного контроля на территории города Перми, согласно приложению 3 к настоящему решению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/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 в Положении о муниципальном лесном контроле на территории города Перми (приложение 1):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.8: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пальных услуг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1.2.1.2 после абзаца второго дополнить абзацем следующего содержания: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горий риска после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 xml:space="preserve">у</w:t>
      </w:r>
      <w:r>
        <w:rPr>
          <w:color w:val="000000" w:themeColor="text1"/>
          <w:sz w:val="28"/>
          <w:szCs w:val="28"/>
          <w:lang w:eastAsia="zh-CN"/>
        </w:rPr>
        <w:t xml:space="preserve">дарственного контроля (надзора), регионального государственного контроля (надзора), муниципального контроля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1.2.2 абзац первый пункта 3.10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 xml:space="preserve">и</w:t>
      </w:r>
      <w:r>
        <w:rPr>
          <w:color w:val="000000" w:themeColor="text1"/>
          <w:sz w:val="28"/>
          <w:szCs w:val="28"/>
          <w:lang w:eastAsia="zh-CN"/>
        </w:rPr>
        <w:t xml:space="preserve">пальных услуг»</w:t>
      </w:r>
      <w:r>
        <w:rPr>
          <w:color w:val="000000" w:themeColor="text1"/>
          <w:sz w:val="28"/>
          <w:szCs w:val="28"/>
          <w:lang w:eastAsia="zh-CN"/>
        </w:rPr>
        <w:t xml:space="preserve"> 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1.2.3 абзац третий пункта 3.15 после слова «видео-конференц-связи</w:t>
      </w:r>
      <w:r>
        <w:rPr>
          <w:color w:val="000000" w:themeColor="text1"/>
          <w:sz w:val="28"/>
          <w:szCs w:val="28"/>
          <w:lang w:eastAsia="zh-CN"/>
        </w:rPr>
        <w:t xml:space="preserve">,»</w:t>
      </w:r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полнить словами «использования мобильного приложения «Инспектор,»;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1.2.4 абзац второй пункта 3.18 изложить в редакции: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r>
        <w:rPr>
          <w:color w:val="000000" w:themeColor="text1"/>
          <w:sz w:val="28"/>
          <w:szCs w:val="28"/>
          <w:lang w:eastAsia="zh-CN"/>
        </w:rPr>
        <w:t xml:space="preserve">направленный</w:t>
      </w:r>
      <w:r>
        <w:rPr>
          <w:color w:val="000000" w:themeColor="text1"/>
          <w:sz w:val="28"/>
          <w:szCs w:val="28"/>
          <w:lang w:eastAsia="zh-CN"/>
        </w:rPr>
        <w:t xml:space="preserve"> </w:t>
        <w:br/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  <w:br/>
        <w:t xml:space="preserve">о предста</w:t>
      </w:r>
      <w:r>
        <w:rPr>
          <w:color w:val="000000" w:themeColor="text1"/>
          <w:sz w:val="28"/>
          <w:szCs w:val="28"/>
          <w:lang w:eastAsia="zh-CN"/>
        </w:rPr>
        <w:t xml:space="preserve">в</w:t>
      </w:r>
      <w:r>
        <w:rPr>
          <w:color w:val="000000" w:themeColor="text1"/>
          <w:sz w:val="28"/>
          <w:szCs w:val="28"/>
          <w:lang w:eastAsia="zh-CN"/>
        </w:rPr>
        <w:t xml:space="preserve">лении письменного ответа по вопросам консультирования,»;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1.2.5 абзац второй пункта 3.22 признать утратившим силу;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 xml:space="preserve">изложить в редакции: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 В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 xml:space="preserve">т</w:t>
      </w:r>
      <w:r>
        <w:rPr>
          <w:color w:val="000000" w:themeColor="text1"/>
          <w:sz w:val="28"/>
          <w:szCs w:val="28"/>
          <w:lang w:eastAsia="zh-CN"/>
        </w:rPr>
        <w:t xml:space="preserve">ветствии с перечнем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 xml:space="preserve"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лесного контроля на территории города Перми, утверждаемым правовым актом Пермской городской Думы.»;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1.2.7 подпункты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.1-4.5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</w:t>
      </w:r>
      <w:r>
        <w:rPr>
          <w:color w:val="000000" w:themeColor="text1"/>
          <w:sz w:val="28"/>
          <w:szCs w:val="28"/>
          <w:lang w:eastAsia="zh-CN"/>
        </w:rPr>
        <w:t xml:space="preserve">.2 признать утратившим силу;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1.2.8 в пункте 4.18: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1.2.8.1 абзац первый изложить в редакции: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кументов недостаточно, то в ходе документарной проверки могут совершаться следующие контрольные действия</w:t>
      </w:r>
      <w:r>
        <w:rPr>
          <w:color w:val="000000" w:themeColor="text1"/>
          <w:sz w:val="28"/>
          <w:szCs w:val="28"/>
          <w:lang w:eastAsia="zh-CN"/>
        </w:rPr>
        <w:t xml:space="preserve">:»</w:t>
      </w:r>
      <w:r>
        <w:rPr>
          <w:color w:val="000000" w:themeColor="text1"/>
          <w:sz w:val="28"/>
          <w:szCs w:val="28"/>
          <w:lang w:eastAsia="zh-CN"/>
        </w:rPr>
        <w:t xml:space="preserve">;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1.2.8.2 после абзаца третьего дополнить абзацем следующего содержания: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 xml:space="preserve">а</w:t>
      </w:r>
      <w:r>
        <w:rPr>
          <w:color w:val="000000" w:themeColor="text1"/>
          <w:sz w:val="28"/>
          <w:szCs w:val="28"/>
          <w:lang w:eastAsia="zh-CN"/>
        </w:rPr>
        <w:t xml:space="preserve">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1.2.9 пункт 4.22 дополнить абзацем следующего содержания: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ные абзацем первым настоящего пункта, распространяются на социально орие</w:t>
      </w:r>
      <w:r>
        <w:rPr>
          <w:color w:val="000000" w:themeColor="text1"/>
          <w:sz w:val="28"/>
          <w:szCs w:val="28"/>
          <w:lang w:eastAsia="zh-CN"/>
        </w:rPr>
        <w:t xml:space="preserve">н</w:t>
      </w:r>
      <w:r>
        <w:rPr>
          <w:color w:val="000000" w:themeColor="text1"/>
          <w:sz w:val="28"/>
          <w:szCs w:val="28"/>
          <w:lang w:eastAsia="zh-CN"/>
        </w:rPr>
        <w:t xml:space="preserve">тированные некоммерческие организации, </w:t>
      </w:r>
      <w:r>
        <w:rPr>
          <w:color w:val="000000" w:themeColor="text1"/>
          <w:sz w:val="28"/>
          <w:szCs w:val="28"/>
          <w:lang w:eastAsia="zh-CN"/>
        </w:rPr>
        <w:t xml:space="preserve">требования к которым указаны</w:t>
      </w:r>
      <w:r>
        <w:rPr>
          <w:color w:val="000000" w:themeColor="text1"/>
          <w:sz w:val="28"/>
          <w:szCs w:val="28"/>
          <w:lang w:eastAsia="zh-CN"/>
        </w:rPr>
        <w:t xml:space="preserve"> в части 7.1 статьи 73 Федерального закона о контроле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1.2.10 пункт 4.26 дополнить абзацем следующего содержания: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«Выездное обследование может быть проведено с использованием бесп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лотных аппаратов (систем)</w:t>
      </w:r>
      <w:r>
        <w:rPr>
          <w:color w:val="000000" w:themeColor="text1"/>
          <w:sz w:val="28"/>
          <w:szCs w:val="28"/>
        </w:rPr>
        <w:t xml:space="preserve">.»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1.2.11 пункт 4.32 после слова «видеозапись» дополнить словами</w:t>
      </w:r>
      <w:r>
        <w:rPr>
          <w:color w:val="000000" w:themeColor="text1"/>
          <w:sz w:val="28"/>
          <w:szCs w:val="28"/>
          <w:lang w:eastAsia="zh-CN"/>
        </w:rPr>
        <w:t xml:space="preserve">, «</w:t>
      </w:r>
      <w:r>
        <w:rPr>
          <w:color w:val="000000" w:themeColor="text1"/>
          <w:sz w:val="28"/>
          <w:szCs w:val="28"/>
          <w:lang w:eastAsia="zh-CN"/>
        </w:rPr>
        <w:t xml:space="preserve">, в том числе полученные с использованием беспилотных аппаратов (систем),»;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1.2.12</w:t>
      </w:r>
      <w:r>
        <w:rPr>
          <w:color w:val="000000" w:themeColor="text1"/>
          <w:sz w:val="28"/>
          <w:szCs w:val="28"/>
          <w:lang w:eastAsia="zh-CN"/>
        </w:rPr>
        <w:t xml:space="preserve"> дополнить пунктом 5.6 следующего содержания: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«5.6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</w:t>
      </w:r>
      <w:r>
        <w:rPr>
          <w:color w:val="000000" w:themeColor="text1"/>
          <w:sz w:val="28"/>
          <w:szCs w:val="28"/>
          <w:lang w:eastAsia="zh-CN"/>
        </w:rPr>
        <w:t xml:space="preserve">и их подписания.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 xml:space="preserve">т</w:t>
      </w:r>
      <w:r>
        <w:rPr>
          <w:color w:val="000000" w:themeColor="text1"/>
          <w:sz w:val="28"/>
          <w:szCs w:val="28"/>
          <w:lang w:eastAsia="zh-CN"/>
        </w:rPr>
        <w:t xml:space="preserve">дельное формирование документа не требуется</w:t>
      </w:r>
      <w:r>
        <w:rPr>
          <w:color w:val="000000" w:themeColor="text1"/>
          <w:sz w:val="28"/>
          <w:szCs w:val="28"/>
          <w:lang w:eastAsia="zh-CN"/>
        </w:rPr>
        <w:t xml:space="preserve">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лесного контроля на территории города Перми» согласно приложению к насто</w:t>
      </w:r>
      <w:r>
        <w:rPr>
          <w:color w:val="000000" w:themeColor="text1"/>
          <w:sz w:val="28"/>
          <w:szCs w:val="28"/>
          <w:lang w:eastAsia="zh-CN"/>
        </w:rPr>
        <w:t xml:space="preserve">я</w:t>
      </w:r>
      <w:r>
        <w:rPr>
          <w:color w:val="000000" w:themeColor="text1"/>
          <w:sz w:val="28"/>
          <w:szCs w:val="28"/>
          <w:lang w:eastAsia="zh-CN"/>
        </w:rPr>
        <w:t xml:space="preserve">щему решению.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2. Настоящее решение вступает в силу со дня его официального опублик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 xml:space="preserve">р</w:t>
      </w:r>
      <w:r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Пермь».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 xml:space="preserve">3. Обнародовать настоящее решение посредством официального опублик</w:t>
      </w:r>
      <w:r>
        <w:rPr>
          <w:color w:val="000000" w:themeColor="text1"/>
          <w:sz w:val="28"/>
          <w:szCs w:val="28"/>
          <w:lang w:eastAsia="zh-CN"/>
        </w:rPr>
        <w:t xml:space="preserve">о</w:t>
      </w:r>
      <w:r>
        <w:rPr>
          <w:color w:val="000000" w:themeColor="text1"/>
          <w:sz w:val="28"/>
          <w:szCs w:val="28"/>
          <w:lang w:eastAsia="zh-CN"/>
        </w:rPr>
        <w:t xml:space="preserve"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 xml:space="preserve">р</w:t>
      </w:r>
      <w:r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Пермь», </w:t>
        <w:br/>
        <w:t xml:space="preserve">а также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Style w:val="950"/>
            <w:color w:val="000000" w:themeColor="text1"/>
            <w:sz w:val="28"/>
            <w:szCs w:val="28"/>
            <w:u w:val="none"/>
            <w:lang w:eastAsia="zh-CN"/>
          </w:rPr>
          <w:t xml:space="preserve">www.gorodperm.ru</w:t>
        </w:r>
      </w:hyperlink>
      <w:r>
        <w:rPr>
          <w:color w:val="000000" w:themeColor="text1"/>
          <w:sz w:val="28"/>
          <w:szCs w:val="28"/>
          <w:lang w:eastAsia="zh-CN"/>
        </w:rPr>
        <w:t xml:space="preserve">».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r>
        <w:rPr>
          <w:color w:val="000000" w:themeColor="text1"/>
          <w:sz w:val="28"/>
          <w:szCs w:val="28"/>
          <w:lang w:eastAsia="zh-CN"/>
        </w:rPr>
        <w:t xml:space="preserve">Контроль за</w:t>
      </w:r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сурсами.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jc w:val="both"/>
        <w:tabs>
          <w:tab w:val="left" w:pos="900" w:leader="none"/>
        </w:tabs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jc w:val="both"/>
        <w:tabs>
          <w:tab w:val="left" w:pos="900" w:leader="none"/>
        </w:tabs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  <w:sectPr>
          <w:headerReference w:type="default" r:id="rId9"/>
          <w:headerReference w:type="even" r:id="rId10"/>
          <w:footnotePr>
            <w:numFmt w:val="chicago"/>
          </w:footnotePr>
          <w:endnotePr/>
          <w:type w:val="nextPage"/>
          <w:pgSz w:w="11900" w:h="16820" w:orient="portrait"/>
          <w:pgMar w:top="363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 xml:space="preserve">Пермской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городской Думы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от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69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</w:pPr>
      <w:r>
        <w:rPr>
          <w:color w:val="000000"/>
          <w:sz w:val="28"/>
          <w:szCs w:val="28"/>
        </w:rPr>
        <w:t xml:space="preserve">ПРИЛОЖЕНИЕ 3</w:t>
      </w:r>
      <w:r/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 xml:space="preserve">Пермской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236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21.12.2021 № 308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6945"/>
        <w:jc w:val="center"/>
        <w:widowControl w:val="off"/>
        <w:tabs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используемых</w:t>
      </w:r>
      <w:r>
        <w:rPr>
          <w:b/>
          <w:bCs/>
          <w:sz w:val="28"/>
          <w:szCs w:val="28"/>
          <w:lang w:eastAsia="zh-CN"/>
        </w:rPr>
        <w:t xml:space="preserve"> при осуществлении муниципального лесного контроля 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line="283" w:lineRule="exact"/>
        <w:widowControl w:val="off"/>
        <w:tabs>
          <w:tab w:val="left" w:pos="8080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на территории города Перми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 xml:space="preserve">о проведении и выборе вида внепланового контрольного мероприятия примен</w:t>
      </w:r>
      <w:r>
        <w:rPr>
          <w:color w:val="000000" w:themeColor="text1"/>
          <w:sz w:val="28"/>
          <w:szCs w:val="28"/>
          <w:lang w:eastAsia="zh-CN"/>
        </w:rPr>
        <w:t xml:space="preserve">я</w:t>
      </w:r>
      <w:r>
        <w:rPr>
          <w:color w:val="000000" w:themeColor="text1"/>
          <w:sz w:val="28"/>
          <w:szCs w:val="28"/>
          <w:lang w:eastAsia="zh-CN"/>
        </w:rPr>
        <w:t xml:space="preserve">ются следующие индикаторы риска: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 Возникновение на лесном участке лесного пожара в течение предш</w:t>
      </w:r>
      <w:r>
        <w:rPr>
          <w:color w:val="000000" w:themeColor="text1"/>
          <w:sz w:val="28"/>
          <w:szCs w:val="28"/>
          <w:lang w:eastAsia="zh-CN"/>
        </w:rPr>
        <w:t xml:space="preserve">е</w:t>
      </w:r>
      <w:r>
        <w:rPr>
          <w:color w:val="000000" w:themeColor="text1"/>
          <w:sz w:val="28"/>
          <w:szCs w:val="28"/>
          <w:lang w:eastAsia="zh-CN"/>
        </w:rPr>
        <w:t xml:space="preserve">ствующего календарного года.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2. Сокращение в течение трех предшествующих календарных лет более чем на 20 процентов численности лесных насаждений на лесном участке.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sectPr>
      <w:footnotePr>
        <w:numFmt w:val="chicago"/>
      </w:footnotePr>
      <w:endnotePr/>
      <w:type w:val="nextPage"/>
      <w:pgSz w:w="11900" w:h="16820" w:orient="portrait"/>
      <w:pgMar w:top="363" w:right="567" w:bottom="1134" w:left="1418" w:header="34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10"/>
  </w:num>
  <w:num w:numId="5">
    <w:abstractNumId w:val="15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21"/>
  </w:num>
  <w:num w:numId="14">
    <w:abstractNumId w:val="0"/>
  </w:num>
  <w:num w:numId="15">
    <w:abstractNumId w:val="3"/>
  </w:num>
  <w:num w:numId="16">
    <w:abstractNumId w:val="8"/>
  </w:num>
  <w:num w:numId="17">
    <w:abstractNumId w:val="16"/>
  </w:num>
  <w:num w:numId="18">
    <w:abstractNumId w:val="14"/>
  </w:num>
  <w:num w:numId="19">
    <w:abstractNumId w:val="22"/>
  </w:num>
  <w:num w:numId="20">
    <w:abstractNumId w:val="4"/>
  </w:num>
  <w:num w:numId="21">
    <w:abstractNumId w:val="18"/>
  </w:num>
  <w:num w:numId="22">
    <w:abstractNumId w:val="12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64"/>
    <w:link w:val="7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9">
    <w:name w:val="Heading 2 Char"/>
    <w:basedOn w:val="764"/>
    <w:link w:val="756"/>
    <w:uiPriority w:val="9"/>
    <w:rPr>
      <w:rFonts w:ascii="Liberation Sans" w:hAnsi="Liberation Sans" w:eastAsia="Liberation Sans" w:cs="Liberation Sans"/>
      <w:sz w:val="34"/>
    </w:rPr>
  </w:style>
  <w:style w:type="character" w:styleId="740">
    <w:name w:val="Heading 3 Char"/>
    <w:basedOn w:val="764"/>
    <w:link w:val="7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1">
    <w:name w:val="Heading 4 Char"/>
    <w:basedOn w:val="764"/>
    <w:link w:val="7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2">
    <w:name w:val="Heading 5 Char"/>
    <w:basedOn w:val="764"/>
    <w:link w:val="7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3">
    <w:name w:val="Heading 6 Char"/>
    <w:basedOn w:val="764"/>
    <w:link w:val="7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4">
    <w:name w:val="Heading 7 Char"/>
    <w:basedOn w:val="764"/>
    <w:link w:val="7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5">
    <w:name w:val="Heading 8 Char"/>
    <w:basedOn w:val="764"/>
    <w:link w:val="7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6">
    <w:name w:val="Heading 9 Char"/>
    <w:basedOn w:val="764"/>
    <w:link w:val="7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7">
    <w:name w:val="Title Char"/>
    <w:basedOn w:val="764"/>
    <w:link w:val="777"/>
    <w:uiPriority w:val="10"/>
    <w:rPr>
      <w:sz w:val="48"/>
      <w:szCs w:val="48"/>
    </w:rPr>
  </w:style>
  <w:style w:type="character" w:styleId="748">
    <w:name w:val="Subtitle Char"/>
    <w:basedOn w:val="764"/>
    <w:link w:val="779"/>
    <w:uiPriority w:val="11"/>
    <w:rPr>
      <w:sz w:val="24"/>
      <w:szCs w:val="24"/>
    </w:rPr>
  </w:style>
  <w:style w:type="character" w:styleId="749">
    <w:name w:val="Quote Char"/>
    <w:link w:val="781"/>
    <w:uiPriority w:val="29"/>
    <w:rPr>
      <w:i/>
    </w:rPr>
  </w:style>
  <w:style w:type="character" w:styleId="750">
    <w:name w:val="Intense Quote Char"/>
    <w:link w:val="783"/>
    <w:uiPriority w:val="30"/>
    <w:rPr>
      <w:i/>
    </w:rPr>
  </w:style>
  <w:style w:type="character" w:styleId="751">
    <w:name w:val="Footer Char"/>
    <w:basedOn w:val="764"/>
    <w:link w:val="931"/>
    <w:uiPriority w:val="99"/>
  </w:style>
  <w:style w:type="character" w:styleId="752">
    <w:name w:val="Caption Char"/>
    <w:basedOn w:val="764"/>
    <w:link w:val="928"/>
    <w:uiPriority w:val="35"/>
    <w:rPr>
      <w:b/>
      <w:bCs/>
      <w:color w:val="4f81bd" w:themeColor="accent1"/>
      <w:sz w:val="18"/>
      <w:szCs w:val="18"/>
    </w:rPr>
  </w:style>
  <w:style w:type="character" w:styleId="753">
    <w:name w:val="Endnote Text Char"/>
    <w:link w:val="914"/>
    <w:uiPriority w:val="99"/>
    <w:rPr>
      <w:sz w:val="20"/>
    </w:rPr>
  </w:style>
  <w:style w:type="paragraph" w:styleId="754" w:default="1">
    <w:name w:val="Normal"/>
    <w:qFormat/>
  </w:style>
  <w:style w:type="paragraph" w:styleId="755">
    <w:name w:val="Heading 1"/>
    <w:basedOn w:val="754"/>
    <w:next w:val="754"/>
    <w:link w:val="767"/>
    <w:qFormat/>
    <w:pPr>
      <w:ind w:right="-1" w:firstLine="709"/>
      <w:jc w:val="both"/>
      <w:keepNext/>
      <w:outlineLvl w:val="0"/>
    </w:pPr>
    <w:rPr>
      <w:sz w:val="24"/>
    </w:rPr>
  </w:style>
  <w:style w:type="paragraph" w:styleId="756">
    <w:name w:val="Heading 2"/>
    <w:basedOn w:val="754"/>
    <w:next w:val="754"/>
    <w:link w:val="768"/>
    <w:qFormat/>
    <w:pPr>
      <w:ind w:right="-1"/>
      <w:jc w:val="both"/>
      <w:keepNext/>
      <w:outlineLvl w:val="1"/>
    </w:pPr>
    <w:rPr>
      <w:sz w:val="24"/>
    </w:rPr>
  </w:style>
  <w:style w:type="paragraph" w:styleId="757">
    <w:name w:val="Heading 3"/>
    <w:basedOn w:val="754"/>
    <w:next w:val="754"/>
    <w:link w:val="76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Заголовок 1 Знак"/>
    <w:basedOn w:val="764"/>
    <w:link w:val="75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64"/>
    <w:link w:val="756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paragraph" w:styleId="777">
    <w:name w:val="Title"/>
    <w:basedOn w:val="754"/>
    <w:next w:val="754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Название Знак"/>
    <w:basedOn w:val="764"/>
    <w:link w:val="777"/>
    <w:uiPriority w:val="10"/>
    <w:rPr>
      <w:sz w:val="48"/>
      <w:szCs w:val="48"/>
    </w:rPr>
  </w:style>
  <w:style w:type="paragraph" w:styleId="779">
    <w:name w:val="Subtitle"/>
    <w:basedOn w:val="754"/>
    <w:next w:val="754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 w:customStyle="1">
    <w:name w:val="Подзаголовок Знак"/>
    <w:basedOn w:val="764"/>
    <w:link w:val="779"/>
    <w:uiPriority w:val="11"/>
    <w:rPr>
      <w:sz w:val="24"/>
      <w:szCs w:val="24"/>
    </w:rPr>
  </w:style>
  <w:style w:type="paragraph" w:styleId="781">
    <w:name w:val="Quote"/>
    <w:basedOn w:val="754"/>
    <w:next w:val="754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54"/>
    <w:next w:val="754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64"/>
    <w:uiPriority w:val="99"/>
  </w:style>
  <w:style w:type="character" w:styleId="786" w:customStyle="1">
    <w:name w:val="Нижний колонтитул Знак"/>
    <w:basedOn w:val="764"/>
    <w:link w:val="931"/>
    <w:uiPriority w:val="99"/>
  </w:style>
  <w:style w:type="character" w:styleId="787" w:customStyle="1">
    <w:name w:val="Название объекта Знак"/>
    <w:basedOn w:val="764"/>
    <w:link w:val="928"/>
    <w:uiPriority w:val="35"/>
    <w:rPr>
      <w:b/>
      <w:bCs/>
      <w:color w:val="4f81bd" w:themeColor="accent1"/>
      <w:sz w:val="18"/>
      <w:szCs w:val="18"/>
    </w:rPr>
  </w:style>
  <w:style w:type="table" w:styleId="788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 w:customStyle="1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 w:customStyle="1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 w:customStyle="1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 w:customStyle="1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 w:customStyle="1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ned - Accent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paragraph" w:styleId="914">
    <w:name w:val="endnote text"/>
    <w:basedOn w:val="754"/>
    <w:link w:val="915"/>
    <w:uiPriority w:val="99"/>
    <w:semiHidden/>
    <w:unhideWhenUsed/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4"/>
    <w:uiPriority w:val="99"/>
    <w:semiHidden/>
    <w:unhideWhenUsed/>
    <w:rPr>
      <w:vertAlign w:val="superscript"/>
    </w:rPr>
  </w:style>
  <w:style w:type="paragraph" w:styleId="917">
    <w:name w:val="toc 1"/>
    <w:basedOn w:val="754"/>
    <w:next w:val="754"/>
    <w:uiPriority w:val="39"/>
    <w:unhideWhenUsed/>
    <w:pPr>
      <w:spacing w:after="57"/>
    </w:pPr>
  </w:style>
  <w:style w:type="paragraph" w:styleId="91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1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54"/>
    <w:next w:val="754"/>
    <w:uiPriority w:val="99"/>
    <w:unhideWhenUsed/>
  </w:style>
  <w:style w:type="paragraph" w:styleId="928">
    <w:name w:val="Caption"/>
    <w:basedOn w:val="754"/>
    <w:next w:val="754"/>
    <w:link w:val="78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9">
    <w:name w:val="Body Text"/>
    <w:basedOn w:val="754"/>
    <w:pPr>
      <w:ind w:right="3117"/>
    </w:pPr>
    <w:rPr>
      <w:rFonts w:ascii="Courier New" w:hAnsi="Courier New"/>
      <w:sz w:val="26"/>
    </w:rPr>
  </w:style>
  <w:style w:type="paragraph" w:styleId="930">
    <w:name w:val="Body Text Indent"/>
    <w:basedOn w:val="754"/>
    <w:pPr>
      <w:ind w:right="-1"/>
      <w:jc w:val="both"/>
    </w:pPr>
    <w:rPr>
      <w:sz w:val="26"/>
    </w:rPr>
  </w:style>
  <w:style w:type="paragraph" w:styleId="931">
    <w:name w:val="Footer"/>
    <w:basedOn w:val="754"/>
    <w:link w:val="786"/>
    <w:pPr>
      <w:tabs>
        <w:tab w:val="center" w:pos="4153" w:leader="none"/>
        <w:tab w:val="right" w:pos="8306" w:leader="none"/>
      </w:tabs>
    </w:pPr>
  </w:style>
  <w:style w:type="character" w:styleId="932">
    <w:name w:val="page number"/>
    <w:basedOn w:val="764"/>
  </w:style>
  <w:style w:type="paragraph" w:styleId="933">
    <w:name w:val="Header"/>
    <w:basedOn w:val="754"/>
    <w:link w:val="943"/>
    <w:uiPriority w:val="99"/>
    <w:pPr>
      <w:tabs>
        <w:tab w:val="center" w:pos="4153" w:leader="none"/>
        <w:tab w:val="right" w:pos="8306" w:leader="none"/>
      </w:tabs>
    </w:pPr>
  </w:style>
  <w:style w:type="paragraph" w:styleId="934">
    <w:name w:val="Body Text Indent 3"/>
    <w:basedOn w:val="754"/>
    <w:pPr>
      <w:ind w:left="283"/>
      <w:spacing w:after="120"/>
    </w:pPr>
    <w:rPr>
      <w:sz w:val="16"/>
      <w:szCs w:val="16"/>
    </w:rPr>
  </w:style>
  <w:style w:type="paragraph" w:styleId="935" w:customStyle="1">
    <w:name w:val="text"/>
    <w:basedOn w:val="754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36" w:customStyle="1">
    <w:name w:val="Обычный1"/>
  </w:style>
  <w:style w:type="paragraph" w:styleId="937" w:customStyle="1">
    <w:name w:val="Заголовок 21"/>
    <w:basedOn w:val="936"/>
    <w:next w:val="936"/>
    <w:pPr>
      <w:keepNext/>
    </w:pPr>
    <w:rPr>
      <w:b/>
      <w:sz w:val="22"/>
    </w:rPr>
  </w:style>
  <w:style w:type="table" w:styleId="938">
    <w:name w:val="Table Grid"/>
    <w:basedOn w:val="7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Balloon Text"/>
    <w:basedOn w:val="754"/>
    <w:semiHidden/>
    <w:rPr>
      <w:rFonts w:ascii="Tahoma" w:hAnsi="Tahoma" w:cs="Tahoma"/>
      <w:sz w:val="16"/>
      <w:szCs w:val="16"/>
    </w:rPr>
  </w:style>
  <w:style w:type="paragraph" w:styleId="94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1" w:customStyle="1">
    <w:name w:val="ConsPlusCell"/>
    <w:uiPriority w:val="99"/>
    <w:rPr>
      <w:sz w:val="28"/>
      <w:szCs w:val="28"/>
    </w:rPr>
  </w:style>
  <w:style w:type="paragraph" w:styleId="942">
    <w:name w:val="List Paragraph"/>
    <w:basedOn w:val="754"/>
    <w:uiPriority w:val="34"/>
    <w:qFormat/>
    <w:pPr>
      <w:ind w:left="708"/>
    </w:pPr>
  </w:style>
  <w:style w:type="character" w:styleId="943" w:customStyle="1">
    <w:name w:val="Верхний колонтитул Знак"/>
    <w:link w:val="933"/>
    <w:uiPriority w:val="99"/>
  </w:style>
  <w:style w:type="paragraph" w:styleId="944">
    <w:name w:val="Revision"/>
    <w:hidden/>
    <w:uiPriority w:val="99"/>
    <w:semiHidden/>
  </w:style>
  <w:style w:type="character" w:styleId="945">
    <w:name w:val="annotation reference"/>
    <w:semiHidden/>
    <w:unhideWhenUsed/>
    <w:rPr>
      <w:sz w:val="16"/>
      <w:szCs w:val="16"/>
    </w:rPr>
  </w:style>
  <w:style w:type="paragraph" w:styleId="946">
    <w:name w:val="annotation text"/>
    <w:basedOn w:val="754"/>
    <w:link w:val="947"/>
    <w:semiHidden/>
    <w:unhideWhenUsed/>
  </w:style>
  <w:style w:type="character" w:styleId="947" w:customStyle="1">
    <w:name w:val="Текст примечания Знак"/>
    <w:basedOn w:val="764"/>
    <w:link w:val="946"/>
    <w:semiHidden/>
  </w:style>
  <w:style w:type="paragraph" w:styleId="948">
    <w:name w:val="annotation subject"/>
    <w:basedOn w:val="946"/>
    <w:next w:val="946"/>
    <w:link w:val="949"/>
    <w:semiHidden/>
    <w:unhideWhenUsed/>
    <w:rPr>
      <w:b/>
      <w:bCs/>
    </w:rPr>
  </w:style>
  <w:style w:type="character" w:styleId="949" w:customStyle="1">
    <w:name w:val="Тема примечания Знак"/>
    <w:link w:val="948"/>
    <w:semiHidden/>
    <w:rPr>
      <w:b/>
      <w:bCs/>
    </w:rPr>
  </w:style>
  <w:style w:type="character" w:styleId="950">
    <w:name w:val="Hyperlink"/>
    <w:unhideWhenUsed/>
    <w:rPr>
      <w:color w:val="0563c1"/>
      <w:u w:val="single"/>
    </w:rPr>
  </w:style>
  <w:style w:type="paragraph" w:styleId="951" w:customStyle="1">
    <w:name w:val="Название объекта1"/>
    <w:basedOn w:val="754"/>
    <w:next w:val="754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52">
    <w:name w:val="footnote text"/>
    <w:basedOn w:val="754"/>
    <w:link w:val="953"/>
    <w:semiHidden/>
    <w:unhideWhenUsed/>
  </w:style>
  <w:style w:type="character" w:styleId="953" w:customStyle="1">
    <w:name w:val="Текст сноски Знак"/>
    <w:basedOn w:val="764"/>
    <w:link w:val="952"/>
    <w:semiHidden/>
  </w:style>
  <w:style w:type="character" w:styleId="954">
    <w:name w:val="footnote reference"/>
    <w:basedOn w:val="764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B2A8-435C-4084-BEE4-F66D4022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14</cp:revision>
  <dcterms:created xsi:type="dcterms:W3CDTF">2025-03-21T11:35:00Z</dcterms:created>
  <dcterms:modified xsi:type="dcterms:W3CDTF">2026-06-02T11:06:15Z</dcterms:modified>
</cp:coreProperties>
</file>