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8"/>
                              <w:ind w:left="0" w:right="0"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0007" cy="72246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41608380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4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0006" cy="722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5.67pt;height:56.89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4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0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8"/>
                        <w:ind w:left="0" w:right="0"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0007" cy="72246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1608380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4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0006" cy="722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5.67pt;height:56.89pt;mso-wrap-distance-left:0.00pt;mso-wrap-distance-top:0.00pt;mso-wrap-distance-right:0.00pt;mso-wrap-distance-bottom:0.00pt;rotation:0;" stroked="false">
                                <v:path textboxrect="0,0,0,0"/>
                                <v:imagedata r:id="rId14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0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16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16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16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jc w:val="center"/>
        <w:spacing w:after="0" w:afterAutospacing="0" w:line="216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решение Пермской городской Думы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от 21.12.2021 № 320 «О муниципальном контроле на авто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мобильном транспорте, городском наземном электрическом транспорте и в дорожном хозяйстве в границах города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31.07.2020 № 248-ФЗ «О 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 е ш и л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нести в решение Пермской городской Думы от 21.12.2021 № 320 «О муниципальном контроле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на автомобильном транспорте, городском наземном электрическом транспорте и в дорожном хозяйстве в границах города Перми» (в редакции решений Пермской городской Думы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от 22.02.2022 № 32, от 24.05.2022 № 118, от 25.06.2024 № 112, от 25.02.2025 № 30, от 24.04.2025 № 72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1.1 дополнить пунктом 1.3 следующего содержания: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1.3. 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города Перми, согласно прил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ожению 3 к настоящему решению.»;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 Положении о муниципальном контроле на автомобильном транспорте, городском наземном электрическом транспорте и в дорожном хозяйстве в границах города Перми (приложение 1):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1.2.1 в пункте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.5: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1.2.1.1 в абзаце втором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лова «единого портала государственных </w:t>
        <w:br/>
        <w:t xml:space="preserve">и муниципальных услуг (функций)» заменить словами «Федеральной государственной информационной системы «Единый портал государственных </w:t>
        <w:br/>
        <w:t xml:space="preserve">и муниципальных услуг (функций)» (далее – единый портал государственных </w:t>
        <w:br/>
        <w:t xml:space="preserve">и муниципальн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ых услуг)»;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1.2.1.2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«Объект Муниципального контроля считается отнесенным к одной из категорий риска после внесения сведений в единый реестр видов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федерального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государственного контроля (надзора), регионального государственного контроля (надзора), муниципального контроля.»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1.2.2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абзац третий пункта 2.5 после слова «видео-конференц-связи,» дополнить словами «использования мобильного приложения «Инспектор»,»;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1.2.3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абзац второй пункта 2.8 изложить в редакции:</w:t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контролируемым лицом представлен письменный запрос, направленный</w:t>
        <w:br/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  <w:br/>
        <w:t xml:space="preserve">о представлении письменного ответа по вопросам к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онсультирования,»;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1.2.4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абзац первый пункта 2.14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 муниципальных услуг»;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1.2.5 абзац второй пункта 2.19 признать утратившим силу;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1.2.6 пункт 3.4</w:t>
      </w:r>
      <w:r>
        <w:rPr>
          <w:rFonts w:ascii="Times New Roman" w:hAnsi="Times New Roman" w:eastAsia="Calibri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изложить в редакции:</w:t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«3.4</w:t>
      </w:r>
      <w:r>
        <w:rPr>
          <w:rFonts w:ascii="Times New Roman" w:hAnsi="Times New Roman" w:eastAsia="Calibri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Орган контроля применяет индикаторы риска в соответствии с перечнем индикаторов риска нар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ушения обязательных требований, используемых при осуществлении Муниципального контроля, утверждаемым правовым актом Пермской городской Думы.»;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1.2.7 в пункте 3.8: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1.2.7.1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абзац первый изложить в редакции: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«3.8. Если имеющихся в распоряжении у Органа контроля сведений</w:t>
        <w:br/>
        <w:t xml:space="preserve">и документов недостаточно, то в ходе документарной проверки могут совершаться следующие контрольные действия:»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1.2.7.2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абзаца третьего дополнить абзацем следующего содержания:</w:t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«Документы могут представляться контролируемыми лицами </w:t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1.2.8 пункт 3.12 дополнить абзацем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следующего содержания:</w:t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Срок проведения выездных проверок и срок взаимодействия с субъектами малого предпринимательства в ходе проведения выездных проверок, установленные абзацем первым настоящего пункта, распространяются </w:t>
        <w:br/>
        <w:t xml:space="preserve">на социально ориентированные некоммерческие организации,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ребования </w:t>
        <w:br/>
        <w:t xml:space="preserve">к которым указаны в части 7.1 статьи 73 Федерального закона о контроле.»;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1.2.9 пункт 3.19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Выездное обследование может быть проведено с использованием беспилотных аппаратов (систем).»;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3.24 после слова «видеозапись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дополнить словами «, в том числе полученные с использованием беспилотных аппаратов (систем)»;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1.2.11 дополнить пунктом 4.6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</w:t>
        <w:br/>
        <w:t xml:space="preserve">о невозможности проведения) контрольного мероприятия, профи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</w:t>
        <w:br/>
        <w:t xml:space="preserve">и предписаний отдельное фор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мирование документа не требуется.»;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.3 дополнить приложением 3 «Перечень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ода Перми» согласно приложению к настоящему решению.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935"/>
        <w:contextualSpacing w:val="0"/>
        <w:ind w:left="0" w:firstLine="709"/>
        <w:jc w:val="both"/>
        <w:spacing w:line="240" w:lineRule="auto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Обнародовать настоящее решение посредством официаль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 Контроль за исполнением настоящего решения возложить на комитет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городскому хозяйству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Д.В. Малютин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Глава города Перми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line="21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16" w:lineRule="auto"/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8"/>
          <w:headerReference w:type="first" r:id="rId9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363" w:right="567" w:bottom="1134" w:left="1417" w:header="0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Пермской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городской Думы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ПРИЛОЖЕНИЕ 3</w:t>
      </w:r>
      <w:r/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 решению Пермской </w:t>
      </w:r>
      <w:r/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городской Думы </w:t>
      </w:r>
      <w:r/>
    </w:p>
    <w:p>
      <w:pPr>
        <w:ind w:left="0" w:right="0" w:firstLine="6236"/>
        <w:jc w:val="left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от 21.12.2021 № 320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6945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t xml:space="preserve">индикаторов риска нарушения обязательных требований,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t xml:space="preserve">используемых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r>
    </w:p>
    <w:p>
      <w:pPr>
        <w:ind w:left="0" w:right="0" w:firstLine="0"/>
        <w:jc w:val="center"/>
        <w:spacing w:after="0" w:afterAutospacing="0" w:line="240" w:lineRule="auto"/>
        <w:widowControl w:val="off"/>
        <w:tabs>
          <w:tab w:val="left" w:pos="808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t xml:space="preserve">при осуществлении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города Перми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В целях оценки риска причинения вреда (ущерба) охраняемым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законом ценностям устанавливается следующий индикатор риска нарушения обязательных требований, соответствие которому является основанием для проведения внепланового контрольного мероприятия, предусматривающего взаимодействие с контролируемым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лицом: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хкратный и более рост количества обращений за единицу времени (месяц, квартал) в сравнении с предшествующим аналогичным периодом </w:t>
        <w:br/>
        <w:t xml:space="preserve">и (или) с аналогичным периодом предшествующего календарного года, поступивших в адрес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контрольного органа муниципального контроля на автомобильном транспорте, городском наземном электрическом транспорте и в дорожном хозяйстве в границах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граждан (поступивши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пособом, позволяющим установить личность обратившегося гражданина) или 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твенных информационных систем о фактах нарушений контролируемыми лицами обязательных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first" r:id="rId10"/>
      <w:footerReference w:type="first" r:id="rId13"/>
      <w:footnotePr/>
      <w:endnotePr/>
      <w:type w:val="nextPage"/>
      <w:pgSz w:w="11906" w:h="16838" w:orient="portrait"/>
      <w:pgMar w:top="363" w:right="567" w:bottom="1134" w:left="1417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ind w:firstLine="0"/>
      <w:jc w:val="center"/>
      <w:rPr>
        <w:sz w:val="20"/>
        <w:szCs w:val="20"/>
      </w:rPr>
      <w:suppressLineNumbers w:val="0"/>
    </w:pPr>
    <w:r>
      <w:rPr>
        <w:sz w:val="20"/>
        <w:szCs w:val="20"/>
        <w:highlight w:val="none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28"/>
      <w:ind w:firstLine="0"/>
      <w:jc w:val="center"/>
      <w:rPr>
        <w:sz w:val="20"/>
        <w:szCs w:val="20"/>
        <w:highlight w:val="none"/>
      </w:rPr>
      <w:suppressLineNumbers w:val="0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  <w:highlight w:val="none"/>
      </w:rPr>
    </w:r>
    <w:r>
      <w:rPr>
        <w:sz w:val="20"/>
        <w:szCs w:val="20"/>
        <w:highlight w:val="none"/>
      </w:rPr>
    </w:r>
  </w:p>
  <w:p>
    <w:pPr>
      <w:pStyle w:val="928"/>
      <w:ind w:firstLine="0"/>
      <w:rPr>
        <w:sz w:val="20"/>
        <w:szCs w:val="20"/>
      </w:rPr>
      <w:suppressLineNumbers w:val="0"/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758"/>
    <w:link w:val="750"/>
    <w:uiPriority w:val="9"/>
    <w:rPr>
      <w:rFonts w:ascii="Arial" w:hAnsi="Arial" w:eastAsia="Arial" w:cs="Arial"/>
      <w:sz w:val="34"/>
    </w:rPr>
  </w:style>
  <w:style w:type="character" w:styleId="734">
    <w:name w:val="Heading 3 Char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36">
    <w:name w:val="Heading 5 Char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38">
    <w:name w:val="Heading 7 Char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8 Char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40">
    <w:name w:val="Heading 9 Char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758"/>
    <w:link w:val="771"/>
    <w:uiPriority w:val="10"/>
    <w:rPr>
      <w:sz w:val="48"/>
      <w:szCs w:val="48"/>
    </w:rPr>
  </w:style>
  <w:style w:type="character" w:styleId="742">
    <w:name w:val="Subtitle Char"/>
    <w:basedOn w:val="758"/>
    <w:link w:val="773"/>
    <w:uiPriority w:val="11"/>
    <w:rPr>
      <w:sz w:val="24"/>
      <w:szCs w:val="24"/>
    </w:rPr>
  </w:style>
  <w:style w:type="character" w:styleId="743">
    <w:name w:val="Quote Char"/>
    <w:link w:val="775"/>
    <w:uiPriority w:val="29"/>
    <w:rPr>
      <w:i/>
    </w:rPr>
  </w:style>
  <w:style w:type="character" w:styleId="744">
    <w:name w:val="Intense Quote Char"/>
    <w:link w:val="777"/>
    <w:uiPriority w:val="30"/>
    <w:rPr>
      <w:i/>
    </w:rPr>
  </w:style>
  <w:style w:type="character" w:styleId="745">
    <w:name w:val="Caption Char"/>
    <w:basedOn w:val="758"/>
    <w:link w:val="782"/>
    <w:uiPriority w:val="35"/>
    <w:rPr>
      <w:b/>
      <w:bCs/>
      <w:color w:val="4f81bd" w:themeColor="accent1"/>
      <w:sz w:val="18"/>
      <w:szCs w:val="18"/>
    </w:rPr>
  </w:style>
  <w:style w:type="character" w:styleId="746">
    <w:name w:val="Footnote Text Char"/>
    <w:link w:val="910"/>
    <w:uiPriority w:val="99"/>
    <w:rPr>
      <w:sz w:val="18"/>
    </w:rPr>
  </w:style>
  <w:style w:type="character" w:styleId="747">
    <w:name w:val="Endnote Text Char"/>
    <w:link w:val="913"/>
    <w:uiPriority w:val="99"/>
    <w:rPr>
      <w:sz w:val="20"/>
    </w:rPr>
  </w:style>
  <w:style w:type="paragraph" w:styleId="748" w:default="1">
    <w:name w:val="Normal"/>
    <w:qFormat/>
  </w:style>
  <w:style w:type="paragraph" w:styleId="749">
    <w:name w:val="Heading 1"/>
    <w:basedOn w:val="748"/>
    <w:next w:val="748"/>
    <w:link w:val="76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character" w:styleId="761" w:customStyle="1">
    <w:name w:val="Заголовок 1 Знак"/>
    <w:basedOn w:val="758"/>
    <w:link w:val="749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after="0" w:line="240" w:lineRule="auto"/>
    </w:pPr>
  </w:style>
  <w:style w:type="paragraph" w:styleId="771">
    <w:name w:val="Title"/>
    <w:basedOn w:val="748"/>
    <w:next w:val="748"/>
    <w:link w:val="772"/>
    <w:uiPriority w:val="10"/>
    <w:qFormat/>
    <w:pPr>
      <w:contextualSpacing/>
      <w:spacing w:before="300"/>
    </w:pPr>
    <w:rPr>
      <w:sz w:val="48"/>
      <w:szCs w:val="48"/>
    </w:rPr>
  </w:style>
  <w:style w:type="character" w:styleId="772" w:customStyle="1">
    <w:name w:val="Заголовок Знак"/>
    <w:basedOn w:val="758"/>
    <w:link w:val="771"/>
    <w:uiPriority w:val="10"/>
    <w:rPr>
      <w:sz w:val="48"/>
      <w:szCs w:val="48"/>
    </w:rPr>
  </w:style>
  <w:style w:type="paragraph" w:styleId="773">
    <w:name w:val="Subtitle"/>
    <w:basedOn w:val="748"/>
    <w:next w:val="748"/>
    <w:link w:val="774"/>
    <w:uiPriority w:val="11"/>
    <w:qFormat/>
    <w:pPr>
      <w:spacing w:before="200"/>
    </w:pPr>
    <w:rPr>
      <w:sz w:val="24"/>
      <w:szCs w:val="24"/>
    </w:rPr>
  </w:style>
  <w:style w:type="character" w:styleId="774" w:customStyle="1">
    <w:name w:val="Подзаголовок Знак"/>
    <w:basedOn w:val="758"/>
    <w:link w:val="773"/>
    <w:uiPriority w:val="11"/>
    <w:rPr>
      <w:sz w:val="24"/>
      <w:szCs w:val="24"/>
    </w:rPr>
  </w:style>
  <w:style w:type="paragraph" w:styleId="775">
    <w:name w:val="Quote"/>
    <w:basedOn w:val="748"/>
    <w:next w:val="748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48"/>
    <w:next w:val="748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character" w:styleId="779" w:customStyle="1">
    <w:name w:val="Header Char"/>
    <w:basedOn w:val="758"/>
    <w:uiPriority w:val="99"/>
  </w:style>
  <w:style w:type="paragraph" w:styleId="780">
    <w:name w:val="Footer"/>
    <w:basedOn w:val="74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 w:customStyle="1">
    <w:name w:val="Footer Char"/>
    <w:basedOn w:val="758"/>
    <w:uiPriority w:val="99"/>
  </w:style>
  <w:style w:type="paragraph" w:styleId="782">
    <w:name w:val="Caption"/>
    <w:basedOn w:val="748"/>
    <w:next w:val="748"/>
    <w:link w:val="74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3" w:customStyle="1">
    <w:name w:val="Нижний колонтитул Знак"/>
    <w:link w:val="780"/>
    <w:uiPriority w:val="99"/>
  </w:style>
  <w:style w:type="table" w:styleId="784">
    <w:name w:val="Table Grid"/>
    <w:basedOn w:val="7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5" w:customStyle="1">
    <w:name w:val="Table Grid Light"/>
    <w:basedOn w:val="7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5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0">
    <w:name w:val="footnote text"/>
    <w:basedOn w:val="748"/>
    <w:link w:val="911"/>
    <w:uiPriority w:val="99"/>
    <w:semiHidden/>
    <w:unhideWhenUsed/>
    <w:pPr>
      <w:spacing w:after="40" w:line="240" w:lineRule="auto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basedOn w:val="758"/>
    <w:uiPriority w:val="99"/>
    <w:unhideWhenUsed/>
    <w:rPr>
      <w:vertAlign w:val="superscript"/>
    </w:rPr>
  </w:style>
  <w:style w:type="paragraph" w:styleId="913">
    <w:name w:val="endnote text"/>
    <w:basedOn w:val="748"/>
    <w:link w:val="914"/>
    <w:uiPriority w:val="99"/>
    <w:semiHidden/>
    <w:unhideWhenUsed/>
    <w:pPr>
      <w:spacing w:after="0" w:line="240" w:lineRule="auto"/>
    </w:pPr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58"/>
    <w:uiPriority w:val="99"/>
    <w:semiHidden/>
    <w:unhideWhenUsed/>
    <w:rPr>
      <w:vertAlign w:val="superscript"/>
    </w:rPr>
  </w:style>
  <w:style w:type="paragraph" w:styleId="916">
    <w:name w:val="toc 1"/>
    <w:basedOn w:val="748"/>
    <w:next w:val="748"/>
    <w:uiPriority w:val="39"/>
    <w:unhideWhenUsed/>
    <w:pPr>
      <w:spacing w:after="57"/>
    </w:pPr>
  </w:style>
  <w:style w:type="paragraph" w:styleId="917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18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19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20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21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22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23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24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48"/>
    <w:next w:val="748"/>
    <w:uiPriority w:val="99"/>
    <w:unhideWhenUsed/>
    <w:pPr>
      <w:spacing w:after="0"/>
    </w:pPr>
  </w:style>
  <w:style w:type="paragraph" w:styleId="927">
    <w:name w:val="List Paragraph"/>
    <w:basedOn w:val="748"/>
    <w:uiPriority w:val="34"/>
    <w:qFormat/>
    <w:pPr>
      <w:contextualSpacing/>
      <w:ind w:left="720"/>
    </w:pPr>
  </w:style>
  <w:style w:type="paragraph" w:styleId="928">
    <w:name w:val="Header"/>
    <w:basedOn w:val="748"/>
    <w:link w:val="929"/>
    <w:uiPriority w:val="99"/>
    <w:semiHidden/>
    <w:unhideWhenUsed/>
    <w:pPr>
      <w:ind w:firstLine="720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29" w:customStyle="1">
    <w:name w:val="Верхний колонтитул Знак"/>
    <w:basedOn w:val="758"/>
    <w:link w:val="928"/>
    <w:uiPriority w:val="9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0" w:customStyle="1">
    <w:name w:val="Название объекта1"/>
    <w:basedOn w:val="748"/>
    <w:next w:val="748"/>
    <w:uiPriority w:val="35"/>
    <w:semiHidden/>
    <w:unhideWhenUsed/>
    <w:qFormat/>
    <w:pPr>
      <w:spacing w:line="240" w:lineRule="auto"/>
    </w:pPr>
    <w:rPr>
      <w:rFonts w:ascii="Calibri" w:hAnsi="Calibri" w:eastAsia="Calibri" w:cs="Times New Roman"/>
      <w:i/>
      <w:iCs/>
      <w:color w:val="1f497d"/>
      <w:sz w:val="18"/>
      <w:szCs w:val="18"/>
    </w:rPr>
  </w:style>
  <w:style w:type="paragraph" w:styleId="931">
    <w:name w:val="Balloon Text"/>
    <w:basedOn w:val="748"/>
    <w:link w:val="9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758"/>
    <w:link w:val="931"/>
    <w:uiPriority w:val="99"/>
    <w:semiHidden/>
    <w:rPr>
      <w:rFonts w:ascii="Tahoma" w:hAnsi="Tahoma" w:cs="Tahoma"/>
      <w:sz w:val="16"/>
      <w:szCs w:val="16"/>
    </w:rPr>
  </w:style>
  <w:style w:type="character" w:styleId="933">
    <w:name w:val="Hyperlink"/>
    <w:basedOn w:val="758"/>
    <w:uiPriority w:val="99"/>
    <w:unhideWhenUsed/>
    <w:rPr>
      <w:color w:val="0000ff" w:themeColor="hyperlink"/>
      <w:u w:val="single"/>
    </w:rPr>
  </w:style>
  <w:style w:type="character" w:styleId="934" w:customStyle="1">
    <w:name w:val="Неразрешенное упоминание1"/>
    <w:basedOn w:val="758"/>
    <w:uiPriority w:val="99"/>
    <w:semiHidden/>
    <w:unhideWhenUsed/>
    <w:rPr>
      <w:color w:val="605e5c"/>
      <w:shd w:val="clear" w:color="auto" w:fill="e1dfdd"/>
    </w:rPr>
  </w:style>
  <w:style w:type="paragraph" w:styleId="935" w:customStyle="1">
    <w:name w:val="Абзац списка1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Попонина Екатерина Сергеевна</dc:creator>
  <cp:lastModifiedBy>krasnykh-ayu</cp:lastModifiedBy>
  <cp:revision>29</cp:revision>
  <dcterms:created xsi:type="dcterms:W3CDTF">2025-12-18T03:38:00Z</dcterms:created>
  <dcterms:modified xsi:type="dcterms:W3CDTF">2026-06-02T13:07:50Z</dcterms:modified>
</cp:coreProperties>
</file>