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26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66232" cy="705307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61197691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66231" cy="7053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4.59pt;height:55.54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9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1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26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66232" cy="705307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1197691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66231" cy="7053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4.59pt;height:55.54pt;mso-wrap-distance-left:0.00pt;mso-wrap-distance-top:0.00pt;mso-wrap-distance-right:0.00pt;mso-wrap-distance-bottom:0.00pt;rotation:0;" stroked="false">
                                <v:path textboxrect="0,0,0,0"/>
                                <v:imagedata r:id="rId9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  <w:szCs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after="0" w:afterAutospacing="0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Положение о бюджете и бюджетном процессе в городе Перми, утвержденное решением Пермской городской Думы от </w:t>
      </w:r>
      <w:r>
        <w:rPr>
          <w:rFonts w:eastAsia="Calibri"/>
          <w:b/>
          <w:sz w:val="28"/>
          <w:szCs w:val="28"/>
          <w:lang w:eastAsia="en-US"/>
        </w:rPr>
        <w:t xml:space="preserve">28.08.2007 № 185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jc w:val="center"/>
        <w:spacing w:after="0" w:afterAutospacing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highlight w:val="none"/>
          <w:lang w:eastAsia="en-US"/>
        </w:rPr>
      </w:r>
      <w:r>
        <w:rPr>
          <w:rFonts w:eastAsia="Calibri"/>
          <w:b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spacing w:before="240" w:after="24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>
        <w:rPr>
          <w:rFonts w:eastAsia="Calibri"/>
          <w:b/>
          <w:bCs/>
          <w:sz w:val="28"/>
          <w:szCs w:val="28"/>
          <w:lang w:eastAsia="en-US"/>
        </w:rPr>
        <w:t xml:space="preserve">р е ш и л а</w:t>
      </w:r>
      <w:r>
        <w:rPr>
          <w:rFonts w:eastAsia="Calibri"/>
          <w:b/>
          <w:sz w:val="28"/>
          <w:szCs w:val="28"/>
          <w:lang w:eastAsia="en-US"/>
        </w:rPr>
        <w:t xml:space="preserve">: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709"/>
        <w:jc w:val="both"/>
        <w:shd w:val="clear" w:color="auto" w:fill="auto"/>
        <w:suppressLineNumbers w:val="0"/>
      </w:pPr>
      <w:r>
        <w:rPr>
          <w:sz w:val="28"/>
          <w:szCs w:val="28"/>
        </w:rPr>
        <w:t xml:space="preserve">1. Внести в Положение о бюджете и бюджетном процессе в городе Перми, утвержденное решением Пермской городской Думы от 28.08.2007 № 185 (в редакции решений Пермской городской Думы от 23.10.2007 № 247, от</w:t>
      </w:r>
      <w:r>
        <w:rPr>
          <w:sz w:val="28"/>
          <w:szCs w:val="28"/>
        </w:rPr>
        <w:t xml:space="preserve"> 27.11.2007 № 275, от 26.02.2008 № 35, от 24.06.2008 № 207, от 23.09.2008 № 303, от 28.04.2009 № 76, от 23.06.2009 № 131, от 25.08.2009 № 170, от 22.09.2009 № 203, от 24.11.2009 № 267, от 25.02.2010 № 27, от 24.08.2010 № 114, от 28.09.2010 № 145, от 31.05.</w:t>
      </w:r>
      <w:r>
        <w:rPr>
          <w:sz w:val="28"/>
          <w:szCs w:val="28"/>
        </w:rPr>
        <w:t xml:space="preserve">2011 № 97, от 21.12.2011 № 236, от 23.04.2012 № 57, от 29.01.2013 № 13, от 24.09.2013 № 209, от 17.12.2013 № 288, от 25.03.2014 № 49, от 26.08.2014 № 139, от 26.08.2014 № 140, от 16.12.2014 № 269, от 24.03.2015 № 49, от 22.09.2015 № 187, от 24.11.2015 № 24</w:t>
      </w:r>
      <w:r>
        <w:rPr>
          <w:sz w:val="28"/>
          <w:szCs w:val="28"/>
        </w:rPr>
        <w:t xml:space="preserve">6, от 24.02.2016 № 19, от 22.11.2016 № 238, от 24.01.2017 № 22, от 22.08.2017 № 153, от 21.11.2017 № 230, от 25.09.2018 </w:t>
      </w:r>
      <w:hyperlink r:id="rId10" w:tooltip="consultantplus://offline/ref=778324F230DCB874DE7E1F9AF13745BD8CADE81607ACDB05C7A0298CECD2A1E40BED1538E3B81F9BB103D1860527B6577E88E92F7ADC637079392AEE1CJ8G" w:history="1">
        <w:r>
          <w:rPr>
            <w:sz w:val="28"/>
            <w:szCs w:val="28"/>
          </w:rPr>
          <w:t xml:space="preserve">№ 183</w:t>
        </w:r>
      </w:hyperlink>
      <w:r>
        <w:rPr>
          <w:sz w:val="28"/>
          <w:szCs w:val="28"/>
        </w:rPr>
        <w:t xml:space="preserve">, от 20.11.2018 </w:t>
      </w:r>
      <w:hyperlink r:id="rId11" w:tooltip="consultantplus://offline/ref=778324F230DCB874DE7E1F9AF13745BD8CADE81607AFD304C0A8298CECD2A1E40BED1538E3B81F9BB103D1860527B6577E88E92F7ADC637079392AEE1CJ8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239, от 26.02.2019 № 30, от 27.08.2019 № 159, от 24.09.2019 № 207, от 23.06.2020 № 114, от 27.10.2020 № 207, от 24.08.2021 № 166, от 16.11.2021 № 266, от 16.11.2021 № 277, от 22.02.2022 № 29, от 23.08.2022 № 169, от 28.</w:t>
      </w:r>
      <w:r>
        <w:rPr>
          <w:sz w:val="28"/>
          <w:szCs w:val="28"/>
        </w:rPr>
        <w:t xml:space="preserve">02.2023 № 25, от 27.06.2023 № 109, от 26.09.2023 № 178, от 24.09.2024 № 155, от </w:t>
      </w:r>
      <w:r>
        <w:rPr>
          <w:sz w:val="28"/>
          <w:szCs w:val="28"/>
        </w:rPr>
        <w:t xml:space="preserve">24.04.2025 № 71, от </w:t>
      </w:r>
      <w:r>
        <w:rPr>
          <w:sz w:val="28"/>
          <w:szCs w:val="28"/>
        </w:rPr>
        <w:t xml:space="preserve">23.09.2025 № 172</w:t>
      </w:r>
      <w:r>
        <w:rPr>
          <w:sz w:val="28"/>
          <w:szCs w:val="28"/>
        </w:rPr>
        <w:t xml:space="preserve">), изменения:</w:t>
      </w: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auto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1.1 в статье 3: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</w:rPr>
        <w:t xml:space="preserve">1.1.1 в абзаце тридцать первом слова «</w:t>
      </w:r>
      <w:r>
        <w:rPr>
          <w:sz w:val="28"/>
          <w:szCs w:val="28"/>
        </w:rPr>
        <w:t xml:space="preserve">открываются счета в Федеральном казначействе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решением Пермской городской Думы, откр</w:t>
      </w:r>
      <w:r>
        <w:rPr>
          <w:sz w:val="28"/>
          <w:szCs w:val="28"/>
          <w:highlight w:val="none"/>
        </w:rPr>
        <w:t xml:space="preserve">ываются лицевые счета в Федеральном казначействе, департаменте финансов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1.1.2 дополнить абзацем следующего содержания: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«</w:t>
      </w:r>
      <w:r>
        <w:rPr>
          <w:sz w:val="28"/>
          <w:szCs w:val="28"/>
          <w:highlight w:val="none"/>
          <w14:ligatures w14:val="none"/>
        </w:rPr>
        <w:t xml:space="preserve">а</w:t>
      </w:r>
      <w:r>
        <w:rPr>
          <w:sz w:val="28"/>
          <w:szCs w:val="28"/>
          <w:highlight w:val="none"/>
          <w14:ligatures w14:val="none"/>
        </w:rPr>
        <w:t xml:space="preserve">дресная инвестиционная программа города Перми – документ, устанавливающий распределение бюджетных ассигнований на осуществление капитальных вложений в объекты муниципальной собственности города Перми</w:t>
      </w:r>
      <w:r>
        <w:rPr>
          <w:sz w:val="28"/>
          <w:szCs w:val="28"/>
          <w:highlight w:val="none"/>
          <w14:ligatures w14:val="none"/>
        </w:rPr>
        <w:t xml:space="preserve">, используемый при </w:t>
      </w:r>
      <w:r>
        <w:rPr>
          <w:sz w:val="28"/>
          <w:szCs w:val="28"/>
          <w:highlight w:val="none"/>
          <w14:ligatures w14:val="none"/>
        </w:rPr>
        <w:t xml:space="preserve">формировании и исполнении бюджета города Перми.</w:t>
      </w:r>
      <w:r>
        <w:rPr>
          <w:sz w:val="28"/>
          <w:szCs w:val="28"/>
          <w:highlight w:val="none"/>
          <w14:ligatures w14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1.2 в пункте 2 статьи 5: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1.2.1 в абзаце девятом: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1.2.1.1 слова «</w:t>
      </w:r>
      <w:r>
        <w:rPr>
          <w:sz w:val="28"/>
          <w:szCs w:val="28"/>
          <w:highlight w:val="none"/>
        </w:rPr>
        <w:t xml:space="preserve">статьей 26.1 Федерального закона от 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highlight w:val="none"/>
        </w:rPr>
        <w:t xml:space="preserve"> заменить словами «</w:t>
      </w:r>
      <w:r>
        <w:rPr>
          <w:sz w:val="28"/>
          <w:szCs w:val="28"/>
          <w:highlight w:val="none"/>
        </w:rPr>
        <w:t xml:space="preserve">статьей 49 Федерального закона от 20.03.2025 № 33-ФЗ «Об общих принципах организации местного самоуправления в единой системе публичной власти»;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1.2.1.2 слова «, проекту для осуществления бюджетных инвестиций» 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1.2.2 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бзац десятый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1.3 в </w:t>
      </w:r>
      <w:r>
        <w:rPr>
          <w:sz w:val="28"/>
          <w:szCs w:val="28"/>
          <w:highlight w:val="none"/>
        </w:rPr>
        <w:t xml:space="preserve">абзаце восьмом пункта 3 </w:t>
      </w:r>
      <w:r>
        <w:rPr>
          <w:sz w:val="28"/>
          <w:szCs w:val="28"/>
          <w:highlight w:val="none"/>
        </w:rPr>
        <w:t xml:space="preserve">статьи 7</w:t>
      </w:r>
      <w:r>
        <w:rPr>
          <w:sz w:val="28"/>
          <w:szCs w:val="28"/>
          <w:highlight w:val="none"/>
        </w:rPr>
        <w:t xml:space="preserve"> слова «</w:t>
      </w:r>
      <w:r>
        <w:rPr>
          <w:sz w:val="28"/>
          <w:szCs w:val="28"/>
          <w:highlight w:val="none"/>
        </w:rPr>
        <w:t xml:space="preserve">статьями 56 и 56.1 Федерального закона от 06.10.2003 № 131-ФЗ «Об общих принципах организации местного самоуправления в Российской Федерации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статьями 69 и 70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1.4 </w:t>
      </w:r>
      <w:r>
        <w:rPr>
          <w:sz w:val="28"/>
          <w:szCs w:val="28"/>
          <w:highlight w:val="none"/>
          <w:vertAlign w:val="baseline"/>
        </w:rPr>
        <w:t xml:space="preserve">абзацы четвертый, пятый пункта 2 статьи 8 изложить в редакции: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sz w:val="28"/>
          <w:szCs w:val="28"/>
          <w:highlight w:val="none"/>
          <w:vertAlign w:val="baseline"/>
        </w:rPr>
        <w:t xml:space="preserve">на</w:t>
      </w:r>
      <w:r>
        <w:rPr>
          <w:sz w:val="28"/>
          <w:szCs w:val="28"/>
          <w:highlight w:val="none"/>
          <w:vertAlign w:val="baseline"/>
        </w:rPr>
        <w:t xml:space="preserve"> осуществление полномочий, указанных в пункте 2 статьи 37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на осуществление иных полномочий, если это предусмотрено федеральными законами.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1.5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в статье 10: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1.5.1 абзац одиннадцатый пункта 1 признать утратившим силу;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1.5.2 абзац шестой пункта 2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признать утратившим силу;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1.5.3 дополнить пунктом 3 следующего содержания: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3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.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Объекты капитального строительства муниципальной собственности </w:t>
        <w:br/>
        <w:t xml:space="preserve">и объекты недвижимого имущества, приобретаемые в муниципальную собственность, предусматриваются в адресной инвестиционной программе города Перми, ут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верждаемой администрацией города Перми. </w:t>
      </w:r>
      <w:r>
        <w:rPr>
          <w:sz w:val="28"/>
          <w:szCs w:val="28"/>
          <w:highlight w:val="none"/>
          <w:vertAlign w:val="baseline"/>
          <w14:ligatures w14:val="none"/>
        </w:rPr>
      </w:r>
      <w:r/>
    </w:p>
    <w:p>
      <w:pPr>
        <w:ind w:firstLine="709"/>
        <w:jc w:val="both"/>
        <w:shd w:val="clear" w:color="auto" w:fill="auto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Порядок формирования, внесения изменений и реализации адресной инвестиционной программы города Перми устанавливается администрацией города Перми.</w:t>
      </w:r>
      <w:r>
        <w:rPr>
          <w:sz w:val="28"/>
          <w:szCs w:val="28"/>
          <w:highlight w:val="none"/>
          <w:vertAlign w:val="baseline"/>
          <w14:ligatures w14:val="none"/>
        </w:rPr>
      </w:r>
      <w:r/>
    </w:p>
    <w:p>
      <w:pPr>
        <w:ind w:firstLine="709"/>
        <w:jc w:val="both"/>
        <w:shd w:val="clear" w:color="auto" w:fill="auto"/>
        <w:rPr>
          <w:highlight w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Формирование адресной инвестиционной программы города Перми </w:t>
        <w:br/>
        <w:t xml:space="preserve">и внесение изменений в адресную инвестиционную программу города Перми осуществляется с учетом решений, принятых на заседаниях Инвестиционной комиссии.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auto"/>
        <w:rPr>
          <w:highlight w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Б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юджетные ассигнования на осуществление капитальных вложений </w:t>
        <w:br/>
        <w:t xml:space="preserve">в объекты муниципальной собственности предусматриваются в решении </w:t>
        <w:br/>
        <w:t xml:space="preserve">о бюджете города Перми с отражением общего объема бюджетных ассигн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ований на реализацию адресной инвестиционной программы города Перми за счет средств бюджета города Перми в текстовой части и отражением объема инвестиций в приложениях по распределению бюджетных ассигнований </w:t>
        <w:br/>
        <w:t xml:space="preserve">по целевым статьям (муниципал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ьным программам и непрограммным направлениям деятельности), группам видов расходов классификации расходов бюджетов на очередной финансовый год и плановый период и ведомственной структуре расходов бюджета.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auto"/>
        <w:rPr>
          <w:highlight w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Адресная инвестиционная программа города Перми представляется </w:t>
        <w:br/>
        <w:t xml:space="preserve">в составе материалов к проекту решения о бюджете города Перми на очередной финансовый год и плановый период.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1.6 в </w:t>
      </w:r>
      <w:r>
        <w:rPr>
          <w:sz w:val="28"/>
          <w:szCs w:val="28"/>
          <w:highlight w:val="none"/>
          <w:vertAlign w:val="baseline"/>
        </w:rPr>
        <w:t xml:space="preserve">статье 20: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1.6.1 в абзаце одиннадцатом пункта 2 слова «от </w:t>
      </w:r>
      <w:r>
        <w:rPr>
          <w:sz w:val="28"/>
          <w:szCs w:val="28"/>
          <w:highlight w:val="none"/>
          <w:vertAlign w:val="baseline"/>
        </w:rPr>
        <w:t xml:space="preserve">06.10.2003 № 131-ФЗ </w:t>
        <w:br/>
        <w:t xml:space="preserve">«Об общих принципах организации местного самоуправления в Российской Федерации»</w:t>
      </w:r>
      <w:r>
        <w:rPr>
          <w:sz w:val="28"/>
          <w:szCs w:val="28"/>
          <w:highlight w:val="none"/>
          <w:vertAlign w:val="baseline"/>
        </w:rPr>
        <w:t xml:space="preserve"> заменить словами «от </w:t>
      </w:r>
      <w:r>
        <w:rPr>
          <w:sz w:val="28"/>
          <w:szCs w:val="28"/>
          <w:highlight w:val="none"/>
          <w:vertAlign w:val="baseline"/>
        </w:rPr>
        <w:t xml:space="preserve">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  <w:vertAlign w:val="baseline"/>
        </w:rPr>
        <w:t xml:space="preserve">;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1.6.</w:t>
      </w:r>
      <w:r>
        <w:rPr>
          <w:sz w:val="28"/>
          <w:szCs w:val="28"/>
          <w:highlight w:val="none"/>
          <w:vertAlign w:val="baseline"/>
        </w:rPr>
        <w:t xml:space="preserve">2 </w:t>
      </w:r>
      <w:r>
        <w:rPr>
          <w:sz w:val="28"/>
          <w:szCs w:val="28"/>
          <w:highlight w:val="none"/>
          <w:vertAlign w:val="baseline"/>
        </w:rPr>
        <w:t xml:space="preserve">абзац седьмой</w:t>
      </w:r>
      <w:r>
        <w:rPr>
          <w:sz w:val="28"/>
          <w:szCs w:val="28"/>
          <w:highlight w:val="none"/>
          <w:vertAlign w:val="baseline"/>
        </w:rPr>
        <w:t xml:space="preserve"> пун</w:t>
      </w:r>
      <w:r>
        <w:rPr>
          <w:sz w:val="28"/>
          <w:szCs w:val="28"/>
          <w:highlight w:val="none"/>
          <w:vertAlign w:val="baseline"/>
        </w:rPr>
        <w:t xml:space="preserve">кта 8 после слов «</w:t>
      </w:r>
      <w:r>
        <w:rPr>
          <w:sz w:val="28"/>
          <w:szCs w:val="28"/>
          <w:highlight w:val="none"/>
          <w:vertAlign w:val="baseline"/>
        </w:rPr>
        <w:t xml:space="preserve">системы Российской Федерации,</w:t>
      </w:r>
      <w:r>
        <w:rPr>
          <w:sz w:val="28"/>
          <w:szCs w:val="28"/>
          <w:highlight w:val="none"/>
          <w:vertAlign w:val="baseline"/>
        </w:rPr>
        <w:t xml:space="preserve">» дополнить словами «</w:t>
      </w:r>
      <w:r>
        <w:rPr>
          <w:sz w:val="28"/>
          <w:szCs w:val="28"/>
          <w:highlight w:val="none"/>
          <w:vertAlign w:val="baseline"/>
        </w:rPr>
        <w:t xml:space="preserve">в том числе платежей за аренду и реализацию государственного и муниципального имущества,</w:t>
      </w:r>
      <w:r>
        <w:rPr>
          <w:sz w:val="28"/>
          <w:szCs w:val="28"/>
          <w:highlight w:val="none"/>
          <w:vertAlign w:val="baseline"/>
        </w:rPr>
        <w:t xml:space="preserve">»;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1.6.3 абзац второй пункта 11 изложить в редакции: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sz w:val="28"/>
          <w:szCs w:val="28"/>
          <w:highlight w:val="none"/>
          <w:vertAlign w:val="baseline"/>
        </w:rPr>
        <w:t xml:space="preserve">составляет, утверждает и ведет бюджетную смету в порядке, определяемом в соответствии со статьей 221 Бюджетного кодекса Российской Федерации и статьей 42 Положения,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1.7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абзац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четырнадцатый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пункта 2 статьи 27 признать утратившим силу;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1.8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статью 28 дополнить подпунктом 4.8 следующего содержания: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4.8 адресная инвестиционная программа города Перми.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подпункт 2.7 статьи 32 признать утратившим силу;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1.10 </w:t>
      </w:r>
      <w:r>
        <w:rPr>
          <w:sz w:val="28"/>
          <w:szCs w:val="28"/>
          <w:highlight w:val="none"/>
          <w:vertAlign w:val="baseline"/>
        </w:rPr>
        <w:t xml:space="preserve">пункт 6</w:t>
      </w:r>
      <w:r>
        <w:rPr>
          <w:sz w:val="28"/>
          <w:szCs w:val="28"/>
          <w:highlight w:val="none"/>
          <w:vertAlign w:val="baseline"/>
        </w:rPr>
        <w:t xml:space="preserve"> статьи 36 </w:t>
      </w:r>
      <w:r>
        <w:rPr>
          <w:sz w:val="28"/>
          <w:szCs w:val="28"/>
          <w:highlight w:val="none"/>
          <w:vertAlign w:val="baseline"/>
        </w:rPr>
        <w:t xml:space="preserve">дополнить абзацем вторым следующего содержания: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sz w:val="28"/>
          <w:szCs w:val="28"/>
          <w:highlight w:val="none"/>
          <w:vertAlign w:val="baseline"/>
        </w:rPr>
        <w:t xml:space="preserve">П</w:t>
      </w:r>
      <w:r>
        <w:rPr>
          <w:sz w:val="28"/>
          <w:szCs w:val="28"/>
          <w:highlight w:val="none"/>
          <w:vertAlign w:val="baseline"/>
        </w:rPr>
        <w:t xml:space="preserve">р</w:t>
      </w:r>
      <w:r>
        <w:rPr>
          <w:sz w:val="28"/>
          <w:szCs w:val="28"/>
          <w:highlight w:val="none"/>
          <w:vertAlign w:val="baseline"/>
        </w:rPr>
        <w:t xml:space="preserve">и составлении и ведении сводной бюджетной росписи по источникам финансирования дефицита бюджета города ее показатели утверждаются </w:t>
        <w:br/>
        <w:t xml:space="preserve">по главным администраторам источников финансирования дефицита бюджета, группам, подгруппам, статьям и видам источников финанс</w:t>
      </w:r>
      <w:r>
        <w:rPr>
          <w:sz w:val="28"/>
          <w:szCs w:val="28"/>
          <w:highlight w:val="none"/>
          <w:vertAlign w:val="baseline"/>
        </w:rPr>
        <w:t xml:space="preserve">ирования дефицита бюджета.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1.11 статью 41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дополнить пунктом 5 следующего содержания: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sz w:val="28"/>
          <w:szCs w:val="28"/>
          <w:highlight w:val="none"/>
          <w:vertAlign w:val="baseline"/>
        </w:rPr>
        <w:t xml:space="preserve">5</w:t>
      </w:r>
      <w:r>
        <w:rPr>
          <w:sz w:val="28"/>
          <w:szCs w:val="28"/>
          <w:highlight w:val="none"/>
          <w:vertAlign w:val="baseline"/>
        </w:rPr>
        <w:t xml:space="preserve">.</w:t>
      </w:r>
      <w:r>
        <w:rPr>
          <w:sz w:val="28"/>
          <w:szCs w:val="28"/>
          <w:highlight w:val="none"/>
          <w:vertAlign w:val="baseline"/>
        </w:rPr>
        <w:t xml:space="preserve"> Остаток средств на едином счете бюджета города Перми, сформированный на начало текущего финансового года, должен быть равен или должен превышать объем остатков средств, привлеченных в соответствии </w:t>
        <w:br/>
        <w:t xml:space="preserve">с пунктом 2 настоящей статьи на единый счет бюджета город</w:t>
      </w:r>
      <w:r>
        <w:rPr>
          <w:sz w:val="28"/>
          <w:szCs w:val="28"/>
          <w:highlight w:val="none"/>
          <w:vertAlign w:val="baseline"/>
        </w:rPr>
        <w:t xml:space="preserve">а Перми на начало текущего финансового года.</w:t>
      </w:r>
      <w:r>
        <w:rPr>
          <w:sz w:val="28"/>
          <w:szCs w:val="28"/>
          <w:highlight w:val="none"/>
          <w:vertAlign w:val="baseline"/>
        </w:rPr>
        <w:t xml:space="preserve">»; </w:t>
      </w:r>
      <w:r>
        <w:rPr>
          <w:highlight w:val="none"/>
          <w:vertAlign w:val="baseline"/>
          <w14:ligatures w14:val="none"/>
        </w:rPr>
      </w:r>
      <w:r>
        <w:rPr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1.12 в</w:t>
      </w:r>
      <w:r>
        <w:rPr>
          <w:sz w:val="28"/>
          <w:szCs w:val="28"/>
          <w:highlight w:val="none"/>
          <w:vertAlign w:val="baseline"/>
        </w:rPr>
        <w:t xml:space="preserve"> </w:t>
      </w:r>
      <w:r>
        <w:rPr>
          <w:sz w:val="28"/>
          <w:szCs w:val="28"/>
          <w:highlight w:val="none"/>
          <w:vertAlign w:val="baseline"/>
        </w:rPr>
        <w:t xml:space="preserve">пункте </w:t>
      </w:r>
      <w:r>
        <w:rPr>
          <w:sz w:val="28"/>
          <w:szCs w:val="28"/>
          <w:highlight w:val="none"/>
          <w:vertAlign w:val="baseline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статьи 44: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1.12.1 в абзаце втором после слов «</w:t>
      </w:r>
      <w:r>
        <w:rPr>
          <w:sz w:val="28"/>
          <w:szCs w:val="28"/>
          <w:highlight w:val="none"/>
          <w:vertAlign w:val="baseline"/>
        </w:rPr>
        <w:t xml:space="preserve">изменений в муниципальные программы,</w:t>
      </w:r>
      <w:r>
        <w:rPr>
          <w:sz w:val="28"/>
          <w:szCs w:val="28"/>
          <w:highlight w:val="none"/>
          <w:vertAlign w:val="baseline"/>
        </w:rPr>
        <w:t xml:space="preserve">» дополнить словами «</w:t>
      </w:r>
      <w:r>
        <w:rPr>
          <w:sz w:val="28"/>
          <w:szCs w:val="28"/>
          <w:highlight w:val="none"/>
          <w:vertAlign w:val="baseline"/>
        </w:rPr>
        <w:t xml:space="preserve">адресную инвестиционную программу города Перми,</w:t>
      </w:r>
      <w:r>
        <w:rPr>
          <w:sz w:val="28"/>
          <w:szCs w:val="28"/>
          <w:highlight w:val="none"/>
          <w:vertAlign w:val="baseline"/>
        </w:rPr>
        <w:t xml:space="preserve">», слова «</w:t>
      </w:r>
      <w:r>
        <w:rPr>
          <w:sz w:val="28"/>
          <w:szCs w:val="28"/>
          <w:highlight w:val="none"/>
          <w:vertAlign w:val="baseline"/>
        </w:rPr>
        <w:t xml:space="preserve">подготовленное с учетом требований, установленных пунктами 6-8</w:t>
      </w:r>
      <w:r>
        <w:rPr>
          <w:sz w:val="28"/>
          <w:szCs w:val="28"/>
          <w:highlight w:val="none"/>
          <w:vertAlign w:val="baseline"/>
        </w:rPr>
        <w:t xml:space="preserve">» заменить словами «</w:t>
      </w:r>
      <w:r>
        <w:rPr>
          <w:sz w:val="28"/>
          <w:szCs w:val="28"/>
          <w:highlight w:val="none"/>
          <w:vertAlign w:val="baseline"/>
        </w:rPr>
        <w:t xml:space="preserve">содержащее информацию, предусмотренную подпунктами 6.2, 6.3, 6.4, 6.7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1.12.2 дополнить абзацем третьим следующего содержания: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sz w:val="28"/>
          <w:szCs w:val="28"/>
          <w:highlight w:val="none"/>
          <w:vertAlign w:val="baseline"/>
        </w:rPr>
        <w:t xml:space="preserve">П</w:t>
      </w:r>
      <w:r>
        <w:rPr>
          <w:sz w:val="28"/>
          <w:szCs w:val="28"/>
          <w:highlight w:val="none"/>
          <w:vertAlign w:val="baseline"/>
        </w:rPr>
        <w:t xml:space="preserve">ри внесении проекта решения, предусматривающего изменение объема бюджетных ассигнований на осуществление капитальных вложений в объекты муниципальной собственности города Перми в случаях, установленных пунктом 7 статьи 28 Положения, протоколы заседаний Инв</w:t>
      </w:r>
      <w:r>
        <w:rPr>
          <w:sz w:val="28"/>
          <w:szCs w:val="28"/>
          <w:highlight w:val="none"/>
          <w:vertAlign w:val="baseline"/>
        </w:rPr>
        <w:t xml:space="preserve">естиционной комиссии  представляются не позднее </w:t>
      </w:r>
      <w:r>
        <w:rPr>
          <w:sz w:val="28"/>
          <w:szCs w:val="28"/>
          <w:highlight w:val="none"/>
          <w:vertAlign w:val="baseline"/>
        </w:rPr>
        <w:t xml:space="preserve">чем за пять</w:t>
      </w:r>
      <w:r>
        <w:rPr>
          <w:sz w:val="28"/>
          <w:szCs w:val="28"/>
          <w:highlight w:val="none"/>
          <w:vertAlign w:val="baseline"/>
        </w:rPr>
        <w:t xml:space="preserve"> рабочих дней до дня рассмотрения Комитетом по бюджету и налогам проекта решения о внесении изменений </w:t>
        <w:br/>
        <w:t xml:space="preserve">в решение о бюджете города Перми на текущий </w:t>
      </w:r>
      <w:r>
        <w:rPr>
          <w:sz w:val="28"/>
          <w:szCs w:val="28"/>
          <w:highlight w:val="none"/>
          <w:vertAlign w:val="baseline"/>
        </w:rPr>
        <w:t xml:space="preserve">финансовый год и плановый период.</w:t>
      </w:r>
      <w:r>
        <w:rPr>
          <w:sz w:val="28"/>
          <w:szCs w:val="28"/>
          <w:highlight w:val="none"/>
          <w:vertAlign w:val="baseline"/>
        </w:rPr>
        <w:t xml:space="preserve">»; </w:t>
      </w:r>
      <w:r>
        <w:rPr>
          <w:highlight w:val="none"/>
          <w:vertAlign w:val="baseline"/>
          <w14:ligatures w14:val="none"/>
        </w:rPr>
      </w:r>
      <w:r>
        <w:rPr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1.13 статью 45 дополнить пунктом 4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следующего содержания: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sz w:val="28"/>
          <w:szCs w:val="28"/>
          <w:highlight w:val="none"/>
          <w:vertAlign w:val="baseline"/>
        </w:rPr>
        <w:t xml:space="preserve">4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.</w:t>
      </w:r>
      <w:r>
        <w:rPr>
          <w:sz w:val="28"/>
          <w:szCs w:val="28"/>
          <w:highlight w:val="none"/>
          <w:vertAlign w:val="baseline"/>
        </w:rPr>
        <w:t xml:space="preserve"> Департамент финансов вправе в порядке и сроки, которые предусмотрены абзацем вторым пункта 6 статьи 242.6-1 Бюджетного кодекса Российской</w:t>
      </w:r>
      <w:r>
        <w:rPr>
          <w:sz w:val="28"/>
          <w:szCs w:val="28"/>
          <w:highlight w:val="none"/>
          <w:vertAlign w:val="baseline"/>
        </w:rPr>
        <w:t xml:space="preserve"> Федерации, сформировать распоряжение на сумму полного либо частичного исполнения исполнительного документа,</w:t>
      </w:r>
      <w:r>
        <w:rPr>
          <w:sz w:val="28"/>
          <w:szCs w:val="28"/>
          <w:highlight w:val="none"/>
          <w:vertAlign w:val="baseline"/>
        </w:rPr>
        <w:t xml:space="preserve"> предусматривающего обращение взыскания на средства участников казначейского сопровождения средств</w:t>
      </w:r>
      <w:r>
        <w:rPr>
          <w:sz w:val="28"/>
          <w:szCs w:val="28"/>
          <w:highlight w:val="none"/>
          <w:vertAlign w:val="baseline"/>
        </w:rPr>
        <w:t xml:space="preserve">.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1.14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примечании </w:t>
      </w:r>
      <w:r>
        <w:rPr>
          <w:sz w:val="28"/>
          <w:szCs w:val="28"/>
          <w:highlight w:val="none"/>
        </w:rPr>
        <w:t xml:space="preserve">ф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0 </w:t>
      </w:r>
      <w:r>
        <w:rPr>
          <w:sz w:val="28"/>
          <w:szCs w:val="28"/>
          <w:highlight w:val="none"/>
        </w:rPr>
        <w:t xml:space="preserve">Перечня форм информации, периодичности, сроках составления и представления их в Пермскую городскую Думу </w:t>
        <w:br/>
        <w:t xml:space="preserve">и Контрольно-счетную палату города Перми (приложение 3)</w:t>
      </w:r>
      <w:r>
        <w:rPr>
          <w:sz w:val="28"/>
          <w:szCs w:val="28"/>
          <w:highlight w:val="none"/>
        </w:rPr>
        <w:t xml:space="preserve"> слова «(без учета переплаты)» исключить.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Настоящее решение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ступает в си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подпунктов 1.4, 1.11, которые вступают в силу </w:t>
        <w:br/>
        <w:t xml:space="preserve">с 01.01.2028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Положения подпунктов 1.1.2, </w:t>
      </w:r>
      <w:r>
        <w:rPr>
          <w:sz w:val="28"/>
          <w:szCs w:val="28"/>
          <w:highlight w:val="none"/>
        </w:rPr>
        <w:t xml:space="preserve">1.2.1.2, </w:t>
      </w:r>
      <w:r>
        <w:rPr>
          <w:sz w:val="28"/>
          <w:szCs w:val="28"/>
          <w:highlight w:val="none"/>
        </w:rPr>
        <w:t xml:space="preserve">1.2.2, 1.5, 1.7, 1.8, 1.9, 1.12 настоящего решения применяются к правоотношениям, возникающим при составлении, утверждении и исполнении бюджета, начиная с бюджета на 2027 год </w:t>
        <w:br/>
        <w:t xml:space="preserve">и на плановый период 2028 и 2029 годов.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Обнародовать настоящее</w:t>
      </w:r>
      <w:r>
        <w:rPr>
          <w:sz w:val="28"/>
          <w:szCs w:val="28"/>
        </w:rPr>
        <w:t xml:space="preserve">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</w:t>
      </w:r>
      <w:r>
        <w:rPr>
          <w:sz w:val="28"/>
          <w:szCs w:val="28"/>
        </w:rPr>
        <w:t xml:space="preserve">также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</w:t>
      </w:r>
      <w:bookmarkStart w:id="0" w:name="_GoBack"/>
      <w:r/>
      <w:bookmarkEnd w:id="0"/>
      <w:r>
        <w:rPr>
          <w:sz w:val="28"/>
          <w:szCs w:val="28"/>
        </w:rPr>
        <w:t xml:space="preserve">ы по б</w:t>
      </w:r>
      <w:r>
        <w:rPr>
          <w:sz w:val="28"/>
          <w:szCs w:val="28"/>
        </w:rPr>
        <w:t xml:space="preserve">юджету и налогам.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363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6"/>
      <w:jc w:val="center"/>
    </w:pPr>
    <w:r/>
    <w:r/>
  </w:p>
  <w:p>
    <w:pPr>
      <w:pStyle w:val="726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ko-K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Caption Char"/>
    <w:basedOn w:val="730"/>
    <w:link w:val="728"/>
    <w:uiPriority w:val="99"/>
  </w:style>
  <w:style w:type="paragraph" w:styleId="678" w:default="1">
    <w:name w:val="Normal"/>
    <w:qFormat/>
    <w:rPr>
      <w:lang w:eastAsia="ru-RU"/>
    </w:rPr>
  </w:style>
  <w:style w:type="paragraph" w:styleId="679">
    <w:name w:val="Heading 1"/>
    <w:basedOn w:val="678"/>
    <w:next w:val="678"/>
    <w:link w:val="707"/>
    <w:qFormat/>
    <w:pPr>
      <w:jc w:val="center"/>
      <w:keepNext/>
      <w:outlineLvl w:val="0"/>
    </w:pPr>
    <w:rPr>
      <w:b/>
      <w:sz w:val="28"/>
    </w:rPr>
  </w:style>
  <w:style w:type="paragraph" w:styleId="680">
    <w:name w:val="Heading 2"/>
    <w:basedOn w:val="678"/>
    <w:next w:val="678"/>
    <w:link w:val="708"/>
    <w:qFormat/>
    <w:pPr>
      <w:jc w:val="center"/>
      <w:keepNext/>
      <w:outlineLvl w:val="1"/>
    </w:pPr>
    <w:rPr>
      <w:sz w:val="24"/>
    </w:rPr>
  </w:style>
  <w:style w:type="paragraph" w:styleId="681">
    <w:name w:val="Heading 3"/>
    <w:basedOn w:val="678"/>
    <w:next w:val="678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uiPriority w:val="10"/>
    <w:rPr>
      <w:sz w:val="48"/>
      <w:szCs w:val="48"/>
    </w:rPr>
  </w:style>
  <w:style w:type="character" w:styleId="701" w:customStyle="1">
    <w:name w:val="Subtitle Char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Название объекта Знак"/>
    <w:link w:val="730"/>
    <w:uiPriority w:val="35"/>
    <w:rPr>
      <w:b/>
      <w:bCs/>
      <w:color w:val="4f81bd"/>
      <w:sz w:val="18"/>
      <w:szCs w:val="18"/>
    </w:rPr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Заголовок 1 Знак"/>
    <w:link w:val="679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80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81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78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rPr>
      <w:lang w:eastAsia="zh-CN"/>
    </w:rPr>
  </w:style>
  <w:style w:type="paragraph" w:styleId="718">
    <w:name w:val="Title"/>
    <w:basedOn w:val="678"/>
    <w:next w:val="678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78"/>
    <w:next w:val="678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78"/>
    <w:next w:val="678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8"/>
    <w:next w:val="678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78"/>
    <w:link w:val="882"/>
    <w:uiPriority w:val="99"/>
    <w:pPr>
      <w:tabs>
        <w:tab w:val="center" w:pos="4153" w:leader="none"/>
        <w:tab w:val="right" w:pos="8306" w:leader="none"/>
      </w:tabs>
    </w:pPr>
  </w:style>
  <w:style w:type="character" w:styleId="727" w:customStyle="1">
    <w:name w:val="Header Char"/>
    <w:uiPriority w:val="99"/>
  </w:style>
  <w:style w:type="paragraph" w:styleId="728">
    <w:name w:val="Footer"/>
    <w:basedOn w:val="678"/>
    <w:link w:val="731"/>
    <w:pPr>
      <w:tabs>
        <w:tab w:val="center" w:pos="4153" w:leader="none"/>
        <w:tab w:val="right" w:pos="8306" w:leader="none"/>
      </w:tabs>
    </w:pPr>
  </w:style>
  <w:style w:type="character" w:styleId="729" w:customStyle="1">
    <w:name w:val="Footer Char"/>
    <w:uiPriority w:val="99"/>
  </w:style>
  <w:style w:type="paragraph" w:styleId="730">
    <w:name w:val="Caption"/>
    <w:basedOn w:val="678"/>
    <w:next w:val="678"/>
    <w:link w:val="70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1" w:customStyle="1">
    <w:name w:val="Нижний колонтитул Знак"/>
    <w:link w:val="728"/>
    <w:uiPriority w:val="99"/>
  </w:style>
  <w:style w:type="table" w:styleId="73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rPr>
      <w:color w:val="0000ff"/>
      <w:u w:val="single"/>
    </w:rPr>
  </w:style>
  <w:style w:type="paragraph" w:styleId="859">
    <w:name w:val="footnote text"/>
    <w:basedOn w:val="678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78"/>
    <w:link w:val="863"/>
    <w:uiPriority w:val="99"/>
    <w:semiHidden/>
    <w:unhideWhenUsed/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78"/>
    <w:next w:val="678"/>
    <w:uiPriority w:val="39"/>
    <w:unhideWhenUsed/>
    <w:pPr>
      <w:spacing w:after="57"/>
    </w:pPr>
  </w:style>
  <w:style w:type="paragraph" w:styleId="866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67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68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69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70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71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72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73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78"/>
    <w:next w:val="678"/>
    <w:uiPriority w:val="99"/>
    <w:unhideWhenUsed/>
  </w:style>
  <w:style w:type="paragraph" w:styleId="876">
    <w:name w:val="Body Text"/>
    <w:basedOn w:val="678"/>
    <w:link w:val="883"/>
    <w:rPr>
      <w:sz w:val="28"/>
    </w:rPr>
  </w:style>
  <w:style w:type="character" w:styleId="877">
    <w:name w:val="page number"/>
    <w:basedOn w:val="688"/>
  </w:style>
  <w:style w:type="paragraph" w:styleId="878">
    <w:name w:val="Balloon Text"/>
    <w:basedOn w:val="678"/>
    <w:link w:val="879"/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link w:val="878"/>
    <w:rPr>
      <w:rFonts w:ascii="Tahoma" w:hAnsi="Tahoma" w:cs="Tahoma"/>
      <w:sz w:val="16"/>
      <w:szCs w:val="16"/>
    </w:rPr>
  </w:style>
  <w:style w:type="paragraph" w:styleId="880" w:customStyle="1">
    <w:name w:val="Форма"/>
    <w:rPr>
      <w:sz w:val="28"/>
      <w:szCs w:val="28"/>
      <w:lang w:eastAsia="ru-RU"/>
    </w:rPr>
  </w:style>
  <w:style w:type="paragraph" w:styleId="881" w:customStyle="1">
    <w:name w:val="Исполнитель"/>
    <w:basedOn w:val="876"/>
    <w:pPr>
      <w:spacing w:line="240" w:lineRule="exact"/>
    </w:pPr>
    <w:rPr>
      <w:sz w:val="24"/>
    </w:rPr>
  </w:style>
  <w:style w:type="character" w:styleId="882" w:customStyle="1">
    <w:name w:val="Верхний колонтитул Знак"/>
    <w:link w:val="726"/>
    <w:uiPriority w:val="99"/>
  </w:style>
  <w:style w:type="character" w:styleId="883" w:customStyle="1">
    <w:name w:val="Основной текст Знак"/>
    <w:link w:val="876"/>
    <w:rPr>
      <w:sz w:val="28"/>
    </w:rPr>
  </w:style>
  <w:style w:type="paragraph" w:styleId="884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885" w:customStyle="1">
    <w:name w:val="Название объекта1"/>
    <w:basedOn w:val="678"/>
    <w:next w:val="678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778324F230DCB874DE7E1F9AF13745BD8CADE81607ACDB05C7A0298CECD2A1E40BED1538E3B81F9BB103D1860527B6577E88E92F7ADC637079392AEE1CJ8G" TargetMode="External"/><Relationship Id="rId11" Type="http://schemas.openxmlformats.org/officeDocument/2006/relationships/hyperlink" Target="consultantplus://offline/ref=778324F230DCB874DE7E1F9AF13745BD8CADE81607AFD304C0A8298CECD2A1E40BED1538E3B81F9BB103D1860527B6577E88E92F7ADC637079392AEE1CJ8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88</cp:revision>
  <dcterms:created xsi:type="dcterms:W3CDTF">2023-09-01T05:20:00Z</dcterms:created>
  <dcterms:modified xsi:type="dcterms:W3CDTF">2026-06-04T09:28:27Z</dcterms:modified>
  <cp:version>983040</cp:version>
</cp:coreProperties>
</file>