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13971</wp:posOffset>
                </wp:positionH>
                <wp:positionV relativeFrom="paragraph">
                  <wp:posOffset>21685</wp:posOffset>
                </wp:positionV>
                <wp:extent cx="6285865" cy="1095916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5915"/>
                          <a:chOff x="0" y="0"/>
                          <a:chExt cx="6285864" cy="109591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9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413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730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1.10pt;mso-position-horizontal:absolute;mso-position-vertical-relative:text;margin-top:1.71pt;mso-position-vertical:absolute;width:494.95pt;height:86.29pt;mso-wrap-distance-left:9.00pt;mso-wrap-distance-top:0.00pt;mso-wrap-distance-right:9.00pt;mso-wrap-distance-bottom:0.00pt;" coordorigin="0,0" coordsize="62858,10959">
                <v:shape id="shape 2" o:spid="_x0000_s2" o:spt="202" type="#_x0000_t202" style="position:absolute;left:0;top:0;width:62858;height:10927;visibility:visible;" fillcolor="#FFFFFF" stroked="f">
                  <v:textbox inset="0,0,0,0">
                    <w:txbxContent>
                      <w:p>
                        <w:pPr>
                          <w:pStyle w:val="76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841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873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</w:t>
        <w:br/>
        <w:t xml:space="preserve">в </w:t>
      </w:r>
      <w:r>
        <w:rPr>
          <w:b/>
          <w:sz w:val="28"/>
          <w:szCs w:val="28"/>
        </w:rPr>
        <w:t xml:space="preserve">Положение о системе оплаты труда работников муниципального учреждения города Перми в сфере ритуальных услуг, утвержденное постановлением администрации города Перми от 13.09.2024 № 763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Трудовым кодексом Российской Федерации, Федеральными законами от 06 октября 2003 г. № 131-ФЗ «Об общих принципах 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местного самоуправления в Российской Федерации», </w:t>
        <w:br/>
        <w:t xml:space="preserve">от 20 марта 2025 г. № 33-ФЗ «Об общих принципах организации местного самоуправления в единой системе публичной власти», Уставом города Перми, решением Пермской городской Думы от 22 сентября 2009 г. № 209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об оплате труда работников муниципальных учреждений города Перми»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Внести в Положение о системе оплаты труда работников муниципального учреждения города Перми в сфере ритуальных услуг, утвержденное постановлением администрации города Перми от 13 сентября 2024 г. № 763 (в ред. от 11.10.2024 № 87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9, от 20.02.2025 № 85, от 29.10.2025 № 892 (в ред. от 04.12.2025 № 989)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49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1.1. пункт 5.7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5.7. Нераспределенный остаток средств от предпринимательской и иной приносящей доход деятельности Учреждения, поступивших в текущем году, </w:t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  <w:t xml:space="preserve">направляется на выплаты компенсационного, стимулирующего и социального характера Сотрудникам Учреждения в размере до 30 % и распределяется на выплаты стимулирующего, компенсационного и социального характера: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749"/>
        <w:ind w:firstLine="720"/>
        <w:jc w:val="both"/>
        <w:rPr>
          <w:rFonts w:ascii="Times New Roman" w:hAnsi="Times New Roman"/>
          <w:strike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  <w:t xml:space="preserve">директору, замес</w:t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  <w:t xml:space="preserve">тителю директора, главному инженеру Учреждения </w:t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  <w:t xml:space="preserve">— не более 20 % от суммы, направленной на выплаты компенсационного, стимулирующего и социального характера. Выплаты стимулирующего характера не должны превышать среднюю месячную заработную плату за текущий год </w:t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  <w:t xml:space="preserve">директору, заместителю директора, главному инженеру Учреждения;</w:t>
      </w:r>
      <w:r>
        <w:rPr>
          <w:rFonts w:ascii="Times New Roman" w:hAnsi="Times New Roman"/>
          <w:strike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strike w:val="0"/>
          <w:sz w:val="24"/>
          <w:szCs w:val="24"/>
          <w:highlight w:val="none"/>
          <w14:ligatures w14:val="none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  <w:t xml:space="preserve">работникам Учреждения — не более 80 % от суммы, направленной на выплаты компенсационного, стимулирующего и социального характера. </w:t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  <w:t xml:space="preserve">Выплаты стимулирующего характера не должны превышать среднюю месячную заработную плату за текущий год </w:t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  <w:t xml:space="preserve">работников Учреждения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.»;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1.2.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пункт 5.8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5.8. Распределение средств нераспределенного остатка, поступивших в текущем году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от предпринимательской и иной приносящей доход деятельности Учреждения, Сотрудникам Учреждения осуществляется в зависимости от объема и кач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ества оказанных услуг и (или) выполненных работ и личного вклада каждого Сотрудника Учреждения.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749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Р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ешение о выплате стимулирующего характера из средств, поступивших в текущем году от предпринимательской и иной приносящей доход деятельности, директору Учреждения принимает учредитель по согласованию с Главой города Перм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и на основании письменного заявления директора Учреждения, расчета средней месячной заработной платы, подтверждения суммы нераспределенного остатка. Решение оформляется соответствующим приказом.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ыплаты стимулирующего характера из средств нераспределенного остатка, поступивших в текущем году от предпринимательской и иной приносящей доход деятельности, работникам Учреждения осуществляются на основании приказа директора Учрежден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ия по согласованию с Учредителем с приложением расчета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средней месячной заработной платы за текущий год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в целом по Учреждению,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подтверждения суммы нераспределенного остатка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9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1.2. в приложении 2 строку 1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764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4394"/>
        <w:gridCol w:w="850"/>
        <w:gridCol w:w="850"/>
        <w:gridCol w:w="850"/>
        <w:gridCol w:w="850"/>
        <w:gridCol w:w="850"/>
        <w:gridCol w:w="85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90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Руководитель (за счет средств, поступающих от приносящей доход деятельности Учреждения, возмещения стоимости услуг по погребению)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9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9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9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47,5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9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37,9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9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2,0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9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61,5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pStyle w:val="99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9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.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астоящее постановле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ни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е вступает в силу с 01 июля 2026 г., но не ранее дня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официального опубликования в печатном средстве массовой информации «Официальный бюллетень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органов местного самоуправления муниципального образования город Пермь»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Управлению по общим вопр</w:t>
      </w:r>
      <w:r>
        <w:rPr>
          <w:rFonts w:ascii="Times New Roman" w:hAnsi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3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5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7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  <w:rPr>
      <w:lang w:eastAsia="ru-RU"/>
    </w:rPr>
  </w:style>
  <w:style w:type="paragraph" w:styleId="712">
    <w:name w:val="Heading 1"/>
    <w:basedOn w:val="711"/>
    <w:next w:val="711"/>
    <w:link w:val="739"/>
    <w:qFormat/>
    <w:pPr>
      <w:ind w:right="-1" w:firstLine="709"/>
      <w:jc w:val="both"/>
      <w:keepNext/>
      <w:outlineLvl w:val="0"/>
    </w:pPr>
    <w:rPr>
      <w:sz w:val="24"/>
    </w:rPr>
  </w:style>
  <w:style w:type="paragraph" w:styleId="713">
    <w:name w:val="Heading 2"/>
    <w:basedOn w:val="711"/>
    <w:next w:val="711"/>
    <w:link w:val="740"/>
    <w:qFormat/>
    <w:pPr>
      <w:ind w:right="-1"/>
      <w:jc w:val="both"/>
      <w:keepNext/>
      <w:outlineLvl w:val="1"/>
    </w:pPr>
    <w:rPr>
      <w:sz w:val="24"/>
    </w:rPr>
  </w:style>
  <w:style w:type="paragraph" w:styleId="714">
    <w:name w:val="Heading 3"/>
    <w:basedOn w:val="711"/>
    <w:next w:val="711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next w:val="711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711"/>
    <w:next w:val="711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711"/>
    <w:next w:val="711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711"/>
    <w:next w:val="711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711"/>
    <w:next w:val="711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Heading 1 Char"/>
    <w:basedOn w:val="721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basedOn w:val="72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21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basedOn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basedOn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basedOn w:val="721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basedOn w:val="721"/>
    <w:uiPriority w:val="10"/>
    <w:rPr>
      <w:sz w:val="48"/>
      <w:szCs w:val="48"/>
    </w:rPr>
  </w:style>
  <w:style w:type="character" w:styleId="734" w:customStyle="1">
    <w:name w:val="Subtitle Char"/>
    <w:basedOn w:val="721"/>
    <w:uiPriority w:val="11"/>
    <w:rPr>
      <w:sz w:val="24"/>
      <w:szCs w:val="24"/>
    </w:rPr>
  </w:style>
  <w:style w:type="character" w:styleId="735" w:customStyle="1">
    <w:name w:val="Quote Char"/>
    <w:uiPriority w:val="29"/>
    <w:rPr>
      <w:i/>
    </w:rPr>
  </w:style>
  <w:style w:type="character" w:styleId="736" w:customStyle="1">
    <w:name w:val="Intense Quote Char"/>
    <w:uiPriority w:val="30"/>
    <w:rPr>
      <w:i/>
    </w:rPr>
  </w:style>
  <w:style w:type="character" w:styleId="737" w:customStyle="1">
    <w:name w:val="Footnote Text Char"/>
    <w:uiPriority w:val="99"/>
    <w:rPr>
      <w:sz w:val="18"/>
    </w:rPr>
  </w:style>
  <w:style w:type="character" w:styleId="738" w:customStyle="1">
    <w:name w:val="Endnote Text Char"/>
    <w:uiPriority w:val="99"/>
    <w:rPr>
      <w:sz w:val="20"/>
    </w:rPr>
  </w:style>
  <w:style w:type="character" w:styleId="739" w:customStyle="1">
    <w:name w:val="Заголовок 1 Знак"/>
    <w:link w:val="712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link w:val="713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link w:val="714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0">
    <w:name w:val="Title"/>
    <w:basedOn w:val="711"/>
    <w:next w:val="711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link w:val="750"/>
    <w:uiPriority w:val="10"/>
    <w:rPr>
      <w:sz w:val="48"/>
      <w:szCs w:val="48"/>
    </w:rPr>
  </w:style>
  <w:style w:type="paragraph" w:styleId="752">
    <w:name w:val="Subtitle"/>
    <w:basedOn w:val="711"/>
    <w:next w:val="711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 w:customStyle="1">
    <w:name w:val="Подзаголовок Знак"/>
    <w:link w:val="752"/>
    <w:uiPriority w:val="11"/>
    <w:rPr>
      <w:sz w:val="24"/>
      <w:szCs w:val="24"/>
    </w:rPr>
  </w:style>
  <w:style w:type="paragraph" w:styleId="754">
    <w:name w:val="Quote"/>
    <w:basedOn w:val="711"/>
    <w:next w:val="711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1"/>
    <w:next w:val="711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>
    <w:name w:val="Header"/>
    <w:basedOn w:val="711"/>
    <w:link w:val="913"/>
    <w:uiPriority w:val="99"/>
    <w:pPr>
      <w:tabs>
        <w:tab w:val="center" w:pos="4153" w:leader="none"/>
        <w:tab w:val="right" w:pos="8306" w:leader="none"/>
      </w:tabs>
    </w:pPr>
  </w:style>
  <w:style w:type="character" w:styleId="759" w:customStyle="1">
    <w:name w:val="Header Char"/>
    <w:uiPriority w:val="99"/>
  </w:style>
  <w:style w:type="paragraph" w:styleId="760">
    <w:name w:val="Footer"/>
    <w:basedOn w:val="711"/>
    <w:link w:val="989"/>
    <w:uiPriority w:val="99"/>
    <w:pPr>
      <w:tabs>
        <w:tab w:val="center" w:pos="4153" w:leader="none"/>
        <w:tab w:val="right" w:pos="8306" w:leader="none"/>
      </w:tabs>
    </w:pPr>
  </w:style>
  <w:style w:type="character" w:styleId="761" w:customStyle="1">
    <w:name w:val="Footer Char"/>
    <w:uiPriority w:val="99"/>
  </w:style>
  <w:style w:type="paragraph" w:styleId="762">
    <w:name w:val="Caption"/>
    <w:basedOn w:val="711"/>
    <w:next w:val="711"/>
    <w:link w:val="76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3" w:customStyle="1">
    <w:name w:val="Caption Char"/>
    <w:uiPriority w:val="99"/>
  </w:style>
  <w:style w:type="table" w:styleId="764">
    <w:name w:val="Table Grid"/>
    <w:basedOn w:val="72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/>
      <w:u w:val="single"/>
    </w:rPr>
  </w:style>
  <w:style w:type="paragraph" w:styleId="891">
    <w:name w:val="footnote text"/>
    <w:basedOn w:val="711"/>
    <w:link w:val="892"/>
    <w:uiPriority w:val="99"/>
    <w:semiHidden/>
    <w:unhideWhenUsed/>
    <w:pPr>
      <w:spacing w:after="40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711"/>
    <w:link w:val="895"/>
    <w:uiPriority w:val="99"/>
    <w:semiHidden/>
    <w:unhideWhenUsed/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711"/>
    <w:next w:val="711"/>
    <w:uiPriority w:val="39"/>
    <w:unhideWhenUsed/>
    <w:pPr>
      <w:spacing w:after="57"/>
    </w:pPr>
  </w:style>
  <w:style w:type="paragraph" w:styleId="898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99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900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901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902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903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904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905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11"/>
    <w:next w:val="711"/>
    <w:uiPriority w:val="99"/>
    <w:unhideWhenUsed/>
  </w:style>
  <w:style w:type="paragraph" w:styleId="908">
    <w:name w:val="Body Text"/>
    <w:basedOn w:val="711"/>
    <w:link w:val="932"/>
    <w:pPr>
      <w:ind w:right="3117"/>
    </w:pPr>
    <w:rPr>
      <w:rFonts w:ascii="Courier New" w:hAnsi="Courier New"/>
      <w:sz w:val="26"/>
    </w:rPr>
  </w:style>
  <w:style w:type="paragraph" w:styleId="909">
    <w:name w:val="Body Text Indent"/>
    <w:basedOn w:val="711"/>
    <w:pPr>
      <w:ind w:right="-1"/>
      <w:jc w:val="both"/>
    </w:pPr>
    <w:rPr>
      <w:sz w:val="26"/>
    </w:rPr>
  </w:style>
  <w:style w:type="character" w:styleId="910">
    <w:name w:val="page number"/>
    <w:basedOn w:val="721"/>
  </w:style>
  <w:style w:type="paragraph" w:styleId="911">
    <w:name w:val="Balloon Text"/>
    <w:basedOn w:val="711"/>
    <w:link w:val="912"/>
    <w:uiPriority w:val="99"/>
    <w:rPr>
      <w:rFonts w:ascii="Segoe UI" w:hAnsi="Segoe UI" w:cs="Segoe UI"/>
      <w:sz w:val="18"/>
      <w:szCs w:val="18"/>
    </w:rPr>
  </w:style>
  <w:style w:type="character" w:styleId="912" w:customStyle="1">
    <w:name w:val="Текст выноски Знак"/>
    <w:link w:val="911"/>
    <w:uiPriority w:val="99"/>
    <w:rPr>
      <w:rFonts w:ascii="Segoe UI" w:hAnsi="Segoe UI" w:cs="Segoe UI"/>
      <w:sz w:val="18"/>
      <w:szCs w:val="18"/>
    </w:rPr>
  </w:style>
  <w:style w:type="character" w:styleId="913" w:customStyle="1">
    <w:name w:val="Верхний колонтитул Знак"/>
    <w:link w:val="758"/>
    <w:uiPriority w:val="99"/>
  </w:style>
  <w:style w:type="numbering" w:styleId="914" w:customStyle="1">
    <w:name w:val="Нет списка1"/>
    <w:next w:val="723"/>
    <w:uiPriority w:val="99"/>
    <w:semiHidden/>
    <w:unhideWhenUsed/>
  </w:style>
  <w:style w:type="character" w:styleId="915">
    <w:name w:val="FollowedHyperlink"/>
    <w:uiPriority w:val="99"/>
    <w:unhideWhenUsed/>
    <w:rPr>
      <w:color w:val="800080"/>
      <w:u w:val="single"/>
    </w:rPr>
  </w:style>
  <w:style w:type="paragraph" w:styleId="916" w:customStyle="1">
    <w:name w:val="xl65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66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67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 w:customStyle="1">
    <w:name w:val="xl68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0" w:customStyle="1">
    <w:name w:val="xl69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0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2" w:customStyle="1">
    <w:name w:val="xl71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2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3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4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5"/>
    <w:basedOn w:val="71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6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7"/>
    <w:basedOn w:val="71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8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9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Форма"/>
    <w:rPr>
      <w:sz w:val="28"/>
      <w:szCs w:val="28"/>
      <w:lang w:eastAsia="ru-RU"/>
    </w:rPr>
  </w:style>
  <w:style w:type="character" w:styleId="932" w:customStyle="1">
    <w:name w:val="Основной текст Знак"/>
    <w:link w:val="908"/>
    <w:rPr>
      <w:rFonts w:ascii="Courier New" w:hAnsi="Courier New"/>
      <w:sz w:val="26"/>
    </w:rPr>
  </w:style>
  <w:style w:type="paragraph" w:styleId="933" w:customStyle="1">
    <w:name w:val="ConsPlusNormal"/>
    <w:rPr>
      <w:sz w:val="28"/>
      <w:szCs w:val="28"/>
      <w:lang w:eastAsia="ru-RU"/>
    </w:rPr>
  </w:style>
  <w:style w:type="numbering" w:styleId="934" w:customStyle="1">
    <w:name w:val="Нет списка11"/>
    <w:next w:val="723"/>
    <w:uiPriority w:val="99"/>
    <w:semiHidden/>
    <w:unhideWhenUsed/>
  </w:style>
  <w:style w:type="numbering" w:styleId="935" w:customStyle="1">
    <w:name w:val="Нет списка111"/>
    <w:next w:val="723"/>
    <w:uiPriority w:val="99"/>
    <w:semiHidden/>
    <w:unhideWhenUsed/>
  </w:style>
  <w:style w:type="paragraph" w:styleId="936" w:customStyle="1">
    <w:name w:val="font5"/>
    <w:basedOn w:val="71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7" w:customStyle="1">
    <w:name w:val="xl80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8" w:customStyle="1">
    <w:name w:val="xl81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9" w:customStyle="1">
    <w:name w:val="xl82"/>
    <w:basedOn w:val="71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0" w:customStyle="1">
    <w:name w:val="xl83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4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86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87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5" w:customStyle="1">
    <w:name w:val="xl88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6" w:customStyle="1">
    <w:name w:val="xl89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0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1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2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 w:customStyle="1">
    <w:name w:val="xl93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4"/>
    <w:basedOn w:val="71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6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7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8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6" w:customStyle="1">
    <w:name w:val="xl99"/>
    <w:basedOn w:val="71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100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1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2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3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4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6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7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8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9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0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1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2"/>
    <w:basedOn w:val="71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0" w:customStyle="1">
    <w:name w:val="xl113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4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5"/>
    <w:basedOn w:val="71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3" w:customStyle="1">
    <w:name w:val="xl116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7"/>
    <w:basedOn w:val="71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8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9"/>
    <w:basedOn w:val="71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20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 w:customStyle="1">
    <w:name w:val="xl121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2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23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4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3" w:customStyle="1">
    <w:name w:val="Нет списка2"/>
    <w:next w:val="723"/>
    <w:uiPriority w:val="99"/>
    <w:semiHidden/>
    <w:unhideWhenUsed/>
  </w:style>
  <w:style w:type="numbering" w:styleId="984" w:customStyle="1">
    <w:name w:val="Нет списка3"/>
    <w:next w:val="723"/>
    <w:uiPriority w:val="99"/>
    <w:semiHidden/>
    <w:unhideWhenUsed/>
  </w:style>
  <w:style w:type="paragraph" w:styleId="985" w:customStyle="1">
    <w:name w:val="font6"/>
    <w:basedOn w:val="7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6" w:customStyle="1">
    <w:name w:val="font7"/>
    <w:basedOn w:val="7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7" w:customStyle="1">
    <w:name w:val="font8"/>
    <w:basedOn w:val="7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8" w:customStyle="1">
    <w:name w:val="Нет списка4"/>
    <w:next w:val="723"/>
    <w:uiPriority w:val="99"/>
    <w:semiHidden/>
    <w:unhideWhenUsed/>
  </w:style>
  <w:style w:type="character" w:styleId="989" w:customStyle="1">
    <w:name w:val="Нижний колонтитул Знак"/>
    <w:link w:val="760"/>
    <w:uiPriority w:val="99"/>
  </w:style>
  <w:style w:type="paragraph" w:styleId="990" w:customStyle="1">
    <w:name w:val="ConsPlusTitle"/>
    <w:uiPriority w:val="99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40</cp:revision>
  <dcterms:created xsi:type="dcterms:W3CDTF">2024-10-02T03:49:00Z</dcterms:created>
  <dcterms:modified xsi:type="dcterms:W3CDTF">2026-06-11T05:50:30Z</dcterms:modified>
  <cp:version>983040</cp:version>
</cp:coreProperties>
</file>