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347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0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347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постановление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от 07.08.2007 № 324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Временного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положения о порядке взаимодействия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функциональных подразделений,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функциональных и территориальных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органов 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 получении уведомления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и проведении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культурно-массовых мероприятий»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09 октября 1992 г. </w:t>
      </w:r>
      <w:r>
        <w:rPr>
          <w:sz w:val="28"/>
          <w:szCs w:val="28"/>
        </w:rPr>
        <w:br/>
        <w:t xml:space="preserve">№ 3612-1 «Основы законодательства Российской Федерации о культуре», Федеральными законами от 06 октября 2003 г. № 131-ФЗ «Об общих принципах организации местного самоуправления в Российской Федерации», от 04 декабря </w:t>
      </w:r>
      <w:r>
        <w:rPr>
          <w:sz w:val="28"/>
          <w:szCs w:val="28"/>
        </w:rPr>
        <w:br/>
        <w:t xml:space="preserve">2007 г. № 329-ФЗ «О физической культуре и спорте в Российской Федерации», </w:t>
      </w:r>
      <w:r>
        <w:rPr>
          <w:sz w:val="28"/>
          <w:szCs w:val="28"/>
        </w:rPr>
        <w:br/>
        <w:t xml:space="preserve">от 20 марта 2025 г. № 33-ФЗ «Об общих принципах организации местного самоуправления в единой системе публичной власти», Уставом города Перми,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07 августа </w:t>
      </w:r>
      <w:r>
        <w:rPr>
          <w:sz w:val="28"/>
          <w:szCs w:val="28"/>
        </w:rPr>
        <w:br/>
        <w:t xml:space="preserve">2007 г. № 324 «Об утверждении Временног</w:t>
      </w:r>
      <w:r>
        <w:rPr>
          <w:sz w:val="28"/>
          <w:szCs w:val="28"/>
        </w:rPr>
        <w:t xml:space="preserve">о положения о порядке взаимодействия функциональных подразделений, функциональных и территориальных органов администрации города Перми при получении уведомления об организации и проведении на территории города Перми культурно-массовых мероприятий» (в ред.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05.09.2007 № 368, от 13.10.2008 № 997, от 30.11.2009 № 921, от 11.11.2010 </w:t>
        <w:br/>
        <w:t xml:space="preserve">№ 768, от 17.12.2012 № 921, от 23.07.2015 № 493, от 20.12.2016 № 1132, </w:t>
        <w:br/>
        <w:t xml:space="preserve">от 28.08.2020 № 772, от 02.12.2021 № 1094, от 13.10.2022 № 939, от 07.09.2023 </w:t>
        <w:br/>
        <w:t xml:space="preserve">№ 821)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bookmarkStart w:id="0" w:name="_Hlk204267567"/>
      <w:r>
        <w:rPr>
          <w:sz w:val="28"/>
          <w:szCs w:val="28"/>
        </w:rPr>
        <w:t xml:space="preserve">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Регламента взаимодействия функциональных подразделений, функциональных и территориальных органов администрации города Перми при получении уведомления об организации и проведении на территории города Перми зрелищного мероприятия»;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преамбулу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Законом Российской Федерации от 09 октября 1992 г. </w:t>
      </w:r>
      <w:r>
        <w:rPr>
          <w:sz w:val="28"/>
          <w:szCs w:val="28"/>
        </w:rPr>
        <w:br/>
        <w:t xml:space="preserve">№ 3612-1 «Основы законодательства Российской Федерации о культуре», Федеральными законами от 06 октября 2003 г. № 131-ФЗ «Об общих принципах организации местного самоуправления в Российской Федерации», от 04 декабря </w:t>
      </w:r>
      <w:r>
        <w:rPr>
          <w:sz w:val="28"/>
          <w:szCs w:val="28"/>
        </w:rPr>
        <w:br/>
        <w:t xml:space="preserve">2007 г. № 329-ФЗ «О физической культуре и спорте в Российской Федерации», </w:t>
      </w:r>
      <w:r>
        <w:rPr>
          <w:sz w:val="28"/>
          <w:szCs w:val="28"/>
        </w:rPr>
        <w:br/>
        <w:t xml:space="preserve">от 20 марта 2025 г. № 33-ФЗ «Об общ</w:t>
      </w:r>
      <w:r>
        <w:rPr>
          <w:sz w:val="28"/>
          <w:szCs w:val="28"/>
        </w:rPr>
        <w:t xml:space="preserve">их принципах организации местного самоуправления в единой системе публичной власти», Уставом города Перми, в целях совершенствования работы по взаимодействию функциональных подразделений, функциональных и территориальных органов администрации города Перми </w:t>
      </w:r>
      <w:r>
        <w:rPr>
          <w:sz w:val="28"/>
          <w:szCs w:val="28"/>
        </w:rPr>
        <w:br/>
        <w:t xml:space="preserve">при получении уведомления об организации и проведении на территории города Перми зрелищного мероприятия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Регламент взаимодействия функциональных подразделений, функциональных и территориальных органов администрации города Перми при получении уведомления об организации и проведении на территории города Перми зрелищного мероприятия.»;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2 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во Временное положение о порядке взаимодействия функциональных подразд</w:t>
      </w:r>
      <w:r>
        <w:rPr>
          <w:sz w:val="28"/>
          <w:szCs w:val="28"/>
        </w:rPr>
        <w:t xml:space="preserve">елений, функциональных и территориальных органов администрации города Перми при получении уведомления об организации и проведении на территории города Перми культурно-массовых мероприятий, утвержденное постановлением администрации города Перми от 07 август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2007 г. № 324 (в ред. </w:t>
        <w:br/>
        <w:t xml:space="preserve">от 05.09.2007 № 368, от 13.10.2008 № 997, от 30.11.2009 № 921, от 11.11.2010 </w:t>
        <w:br/>
        <w:t xml:space="preserve">№ 768, от 17.12.2012 № 921, от 23.07.2015 № 493, от 28.08.2020 № 772, от 02.12.2021 № 1094, от 13.10.2022 № 939, от 07.09.2023 № 821),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«Регламент взаимодействия функциональных подразделений, функциональных и территориальных органов администрации города Перми при получении уведомления об организации и проведении на территории города Перми зрелищного мероприятия»;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1.1: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слова «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астоящее Временное положение (далее – Положение)» заменить словами «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астоящий Регламент (далее – Регламент)»;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слова «культурно-массовых мероприятий» заменить словами «зрелищного мероприятия»;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1.2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Регламент разработан на основании Закона Российской Федерации </w:t>
      </w:r>
      <w:r>
        <w:rPr>
          <w:sz w:val="28"/>
          <w:szCs w:val="28"/>
        </w:rPr>
        <w:br/>
        <w:t xml:space="preserve">от 09 октября 1992 г. № 3612-1 «Основы законодательства Российской Федерации о культуре», Федеральных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br/>
        <w:t xml:space="preserve">от 04 декабря 2007 г. № 329-ФЗ «О физической культуре и спорте в Российской Федерации», от 20 марта 2025 г. № 33-ФЗ «Об общих принципах организации местного самоуправления в единой системе публичной власти», Устава города Перми в </w:t>
      </w:r>
      <w:r>
        <w:rPr>
          <w:sz w:val="28"/>
          <w:szCs w:val="28"/>
        </w:rPr>
        <w:t xml:space="preserve">целях создания условий для организации досуга и массового отдыха жителей города Перми.»;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2.4. в пункте 1.3: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2.4.1. в абзаце первом слова «Настоящее Положение» заменить словами «Настоящий Регламент»;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2.4.2. в абзаце шестом слова «культурно-зрелищных» заменить словом «зрелищных»;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2.5. пункт 1.4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Основные понятия, используемые в настоящем Регламенте: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зрелищные мероприятия (далее – мероприятия) – теа</w:t>
      </w:r>
      <w:r>
        <w:rPr>
          <w:sz w:val="28"/>
          <w:szCs w:val="28"/>
        </w:rPr>
        <w:t xml:space="preserve">трально-зрелищные, культурно-просветительные, зрелищно-развлекательные мероприятия, физкультурные и спортивные мероприятия, проводимые в целях организации досуга и массового отдыха жителей города Перми на территориях общего пользования (на объектах озелене</w:t>
      </w:r>
      <w:r>
        <w:rPr>
          <w:sz w:val="28"/>
          <w:szCs w:val="28"/>
        </w:rPr>
        <w:t xml:space="preserve">ния общего пользования и зонах отдыха (в парках, ландшафтных парках, скверах, садах, бульварах, организованных местах отдыха у воды, в городских лесах, на пляжах), а также организуемые в зданиях, сооружениях, комплексе зданий и сооружений, помещениях в них</w:t>
      </w:r>
      <w:r>
        <w:rPr>
          <w:rFonts w:eastAsiaTheme="minorEastAsia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организатор зрелищного мероприятия (далее – организатор мероприятия) </w:t>
      </w:r>
      <w:r>
        <w:rPr>
          <w:sz w:val="28"/>
          <w:szCs w:val="28"/>
        </w:rPr>
        <w:t xml:space="preserve">– физическое лицо или юридическое лицо, независимо от его организационно-правовой формы, по инициативе которого проводится мероприятие и (или) которое осуществляет организационное, финансовое и иное обеспечение подготовки и проведения такого мероприятия.»;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2.6. абзацы первый, второй пункта 1.5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«1.5. Координацию деятельности подразделений администрации города при получении уведомления о проведении мероприятия, за исключением физкультурных и спортивных мероприятий, осуществляет департамент культуры </w:t>
      </w:r>
      <w:r>
        <w:rPr>
          <w:sz w:val="28"/>
          <w:szCs w:val="28"/>
        </w:rPr>
        <w:t xml:space="preserve">и молодежной политики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Координацию деятельности подразделений администрации города при получении уведомлений о проведении физкультурных и спортивных мероприятий осуществляет комитет по физической культуре и спорту администрации города Перми (далее – уполномоченные органы).»;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>
        <w:rPr>
          <w:sz w:val="28"/>
          <w:szCs w:val="28"/>
        </w:rPr>
        <w:t xml:space="preserve">в пункте</w:t>
      </w:r>
      <w:r>
        <w:rPr>
          <w:sz w:val="28"/>
          <w:szCs w:val="28"/>
        </w:rPr>
        <w:t xml:space="preserve"> 2.3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2.7.1. в абзаце первом слово «Постановлению» заменить словом «Регламенту»;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 xml:space="preserve">дополнить словами «в течение двух рабочих дней с даты получения предложения»;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2.8. пункт 2.4 дополнить словами «: при личном обращении в уполномоченный орган – в момент регистрации; в случае направления уведомления почтовым отправлением – не позднее рабочего дня, следующего за днем регистрации уведомления»;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2.9. пункт 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«3.1. Уполномоченный орган в срок не позднее чем з</w:t>
      </w:r>
      <w:r>
        <w:rPr>
          <w:sz w:val="28"/>
          <w:szCs w:val="28"/>
        </w:rPr>
        <w:t xml:space="preserve">а десять дней до дня проведения мероприятия либо незамедлительно, в случае получения в более короткий срок уведомления о проведении мероприятия, или об изменении его тематики, места, даты и времени его проведения, или о его отмене обеспечивает направление </w:t>
      </w:r>
      <w:r>
        <w:rPr>
          <w:sz w:val="28"/>
          <w:szCs w:val="28"/>
        </w:rPr>
        <w:t xml:space="preserve">полученного уведомления любым доступным способом, гарантирующим получение его адресатом, в подразделения администрации города и заинтересованные органы исполнительной власти в целях реализации ими своих полномочий:»;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2.10. пункт 3.1.</w:t>
      </w:r>
      <w:r>
        <w:rPr>
          <w:sz w:val="28"/>
          <w:szCs w:val="28"/>
        </w:rPr>
        <w:t xml:space="preserve">2 после слов «маршрутам города Перми» дополнить словами «, а также в случае, если проведение мероприятия влечет временное ограничение или прекращение движения транспортных средств по автомобильным дорогам общего пользования местного значения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2.11. пункт 3.1.3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«3.1.3. Департамент дорог и благоустройства администрации города Перми (в случае если мероприятие проводится на объекте озеленения общего пользования города Перми, на организованн</w:t>
      </w:r>
      <w:r>
        <w:rPr>
          <w:sz w:val="28"/>
          <w:szCs w:val="28"/>
        </w:rPr>
        <w:t xml:space="preserve">ых местах отдыха у воды города Перми, в границах улично-дорожной сети или в случае, если мероприятие повлечет временное ограничение или прекращение движения транспортных средств по автомобильным дорогам общего пользования местного значения города Перми).»;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2.12. пункт 3.1.7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«3.1.7. Подразделения, указанные в пункте 3.1 настоящего Регламента, уведомляются уполномоченным органом при отсутствии отметки об их извещении в уведомлении, полученном от организатора мероприятия по установленной форме.»;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2.13. дополнить пунктом 3.1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«3.1</w:t>
      </w:r>
      <w:r>
        <w:rPr>
          <w:vertAlign w:val="superscript"/>
        </w:rPr>
        <w:t xml:space="preserve">2</w:t>
      </w:r>
      <w:r>
        <w:rPr>
          <w:sz w:val="28"/>
          <w:szCs w:val="28"/>
        </w:rPr>
        <w:t xml:space="preserve">.</w:t>
      </w:r>
      <w:r>
        <w:t xml:space="preserve"> </w:t>
      </w:r>
      <w:r>
        <w:rPr>
          <w:sz w:val="28"/>
          <w:szCs w:val="28"/>
        </w:rPr>
        <w:t xml:space="preserve">Уполномоченный орган при получении уведомления за</w:t>
      </w:r>
      <w:r>
        <w:rPr>
          <w:sz w:val="28"/>
          <w:szCs w:val="28"/>
        </w:rPr>
        <w:t xml:space="preserve">прашивает в управлении по вопросам общественного самоуправления и межнациональным отношениям администрации города Перми информацию о наличии уведомлений о проведении публичного мероприятия в указанных в уведомлении месте и времени проведения мероприятия.»;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2.14. пункт 3.5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«3.5. После получения специалистом уполномоченного органа информации от организатора мероприятия о принятии (непринятии) обоснованных предложе</w:t>
      </w:r>
      <w:r>
        <w:rPr>
          <w:sz w:val="28"/>
          <w:szCs w:val="28"/>
        </w:rPr>
        <w:t xml:space="preserve">ний об изменении места и (или) времени проведения мероприятия уполномоченный орган обеспечивает извещение об этом подразделения администрации города Перми и заинтересованные органы исполнительной власти в соответствии с пунктом 3.1 настоящего Регламента.»;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2.15. пункт 3.5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«3.5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В случае изменения организатором мероприятия по собственной инициативе тематики, места, даты и времени проведения мероприятия или его отмены, организатор мероприятия направляет извещение об этом в соответствующий </w:t>
      </w:r>
      <w:r>
        <w:rPr>
          <w:rFonts w:ascii="Times New Roman" w:hAnsi="Times New Roman"/>
          <w:sz w:val="28"/>
          <w:szCs w:val="28"/>
        </w:rPr>
        <w:t xml:space="preserve">уполномоченный орган в срок не позднее чем за семь календарных дней до предполагаемой даты указанных изменений либо незамедлительно в случае, если указанные изменения наступят в более короткий срок. Уполномоченный орган обеспечивает извещение об изменении </w:t>
      </w:r>
      <w:r>
        <w:rPr>
          <w:rFonts w:ascii="Times New Roman" w:hAnsi="Times New Roman"/>
          <w:sz w:val="28"/>
          <w:szCs w:val="28"/>
        </w:rPr>
        <w:t xml:space="preserve">тематики, места, даты и времени проведения мероприятия или его отмены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подразделения администрации города и заинтересованные органы исполнительной власти в соответствии с пунктом 3.1 настоящего Регламента.»;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2.16. пункт 3.7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2.17. приложение изложить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</w:rPr>
          <w:t xml:space="preserve">www.gorodperm.ru</w:t>
        </w:r>
      </w:hyperlink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168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168" w:line="288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5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4"/>
          <w:szCs w:val="24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08.06.2026 № 347</w:t>
      </w:r>
      <w:r>
        <w:rPr>
          <w:sz w:val="24"/>
          <w:szCs w:val="24"/>
        </w:rPr>
      </w:r>
    </w:p>
    <w:p>
      <w:pPr>
        <w:ind w:left="4962"/>
        <w:jc w:val="both"/>
        <w:widowControl w:val="off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</w:r>
      <w:r>
        <w:rPr>
          <w:rFonts w:eastAsiaTheme="minorEastAsia"/>
          <w:sz w:val="24"/>
          <w:szCs w:val="22"/>
        </w:rPr>
      </w:r>
      <w:r>
        <w:rPr>
          <w:rFonts w:eastAsiaTheme="minorEastAsia"/>
          <w:sz w:val="24"/>
          <w:szCs w:val="22"/>
        </w:rPr>
      </w:r>
    </w:p>
    <w:p>
      <w:pPr>
        <w:ind w:left="4961"/>
        <w:jc w:val="both"/>
        <w:spacing w:line="360" w:lineRule="auto"/>
        <w:widowControl w:val="off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</w:r>
      <w:r>
        <w:rPr>
          <w:rFonts w:eastAsiaTheme="minorEastAsia"/>
          <w:sz w:val="24"/>
          <w:szCs w:val="22"/>
        </w:rPr>
      </w:r>
      <w:r>
        <w:rPr>
          <w:rFonts w:eastAsiaTheme="minorEastAsia"/>
          <w:sz w:val="24"/>
          <w:szCs w:val="22"/>
        </w:rPr>
      </w:r>
    </w:p>
    <w:p>
      <w:pPr>
        <w:ind w:left="4961"/>
        <w:jc w:val="both"/>
        <w:spacing w:line="238" w:lineRule="exact"/>
        <w:widowControl w:val="off"/>
        <w:rPr>
          <w:rFonts w:eastAsiaTheme="minorEastAsia"/>
          <w:sz w:val="32"/>
          <w:szCs w:val="28"/>
        </w:rPr>
      </w:pPr>
      <w:r>
        <w:rPr>
          <w:rFonts w:eastAsiaTheme="minorEastAsia"/>
          <w:sz w:val="28"/>
          <w:szCs w:val="24"/>
        </w:rPr>
        <w:t xml:space="preserve">В _________________________________</w:t>
      </w:r>
      <w:r>
        <w:rPr>
          <w:rFonts w:eastAsiaTheme="minorEastAsia"/>
          <w:sz w:val="32"/>
          <w:szCs w:val="28"/>
        </w:rPr>
      </w:r>
      <w:r>
        <w:rPr>
          <w:rFonts w:eastAsiaTheme="minorEastAsia"/>
          <w:sz w:val="32"/>
          <w:szCs w:val="28"/>
        </w:rPr>
      </w:r>
    </w:p>
    <w:p>
      <w:pPr>
        <w:ind w:left="4961"/>
        <w:jc w:val="both"/>
        <w:spacing w:line="238" w:lineRule="exact"/>
        <w:widowControl w:val="off"/>
        <w:rPr>
          <w:rFonts w:eastAsiaTheme="minorEastAsia"/>
          <w:sz w:val="32"/>
          <w:szCs w:val="28"/>
        </w:rPr>
      </w:pPr>
      <w:r>
        <w:rPr>
          <w:rFonts w:eastAsiaTheme="minorEastAsia"/>
          <w:sz w:val="28"/>
          <w:szCs w:val="24"/>
        </w:rPr>
        <w:t xml:space="preserve">___________________________________</w:t>
      </w:r>
      <w:r>
        <w:rPr>
          <w:rFonts w:eastAsiaTheme="minorEastAsia"/>
          <w:sz w:val="32"/>
          <w:szCs w:val="28"/>
        </w:rPr>
      </w:r>
      <w:r>
        <w:rPr>
          <w:rFonts w:eastAsiaTheme="minorEastAsia"/>
          <w:sz w:val="32"/>
          <w:szCs w:val="28"/>
        </w:rPr>
      </w:r>
    </w:p>
    <w:p>
      <w:pPr>
        <w:ind w:left="4962"/>
        <w:jc w:val="center"/>
        <w:spacing w:line="238" w:lineRule="exact"/>
        <w:widowControl w:val="off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(указывается наименование уполномоченного органа, в который подается уведомление)</w:t>
      </w:r>
      <w:r>
        <w:rPr>
          <w:rFonts w:eastAsiaTheme="minorEastAsia"/>
          <w:sz w:val="22"/>
          <w:szCs w:val="22"/>
        </w:rPr>
      </w:r>
      <w:r>
        <w:rPr>
          <w:rFonts w:eastAsiaTheme="minorEastAsia"/>
          <w:sz w:val="22"/>
          <w:szCs w:val="22"/>
        </w:rPr>
      </w:r>
    </w:p>
    <w:p>
      <w:pPr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УВЕДОМЛЕНИЕ</w:t>
      </w:r>
      <w:r>
        <w:rPr>
          <w:rFonts w:eastAsiaTheme="minorEastAsia"/>
          <w:b/>
          <w:bCs/>
          <w:sz w:val="28"/>
          <w:szCs w:val="28"/>
        </w:rPr>
      </w:r>
      <w:r>
        <w:rPr>
          <w:rFonts w:eastAsiaTheme="minorEastAsia"/>
          <w:b/>
          <w:bCs/>
          <w:sz w:val="28"/>
          <w:szCs w:val="28"/>
        </w:rPr>
      </w:r>
    </w:p>
    <w:p>
      <w:pPr>
        <w:jc w:val="center"/>
        <w:spacing w:line="238" w:lineRule="exact"/>
        <w:widowControl w:val="off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о проведении зрелищного мероприятия</w:t>
      </w:r>
      <w:r>
        <w:rPr>
          <w:rFonts w:eastAsiaTheme="minorEastAsia"/>
          <w:b/>
          <w:bCs/>
          <w:sz w:val="28"/>
          <w:szCs w:val="28"/>
        </w:rPr>
      </w:r>
      <w:r>
        <w:rPr>
          <w:rFonts w:eastAsiaTheme="minorEastAsia"/>
          <w:b/>
          <w:bCs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Тематика зрелищного мероприятия, название: ______________________________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Форма проведения (программа зрелищного мероприятия прилагается): 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______________________________________________________________________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984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Объект и (или) территория, на которых планируется проведение зрелищного мероприятия (схема размещения прилагается): 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jc w:val="both"/>
        <w:spacing w:before="0" w:beforeAutospacing="0" w:after="0" w:afterAutospacing="0" w:line="288" w:lineRule="atLeast"/>
      </w:pPr>
      <w:r>
        <w:t xml:space="preserve">____________________________________________________________________________________________________________________________________________________________________</w:t>
      </w:r>
      <w:r/>
    </w:p>
    <w:p>
      <w:pPr>
        <w:pStyle w:val="984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Собственник (правообладатель) объекта и (или) территории, на которых планируется проведение зрелищного мероприятия (наименование </w:t>
      </w:r>
      <w:r>
        <w:rPr>
          <w:sz w:val="28"/>
          <w:szCs w:val="28"/>
        </w:rPr>
        <w:t xml:space="preserve">юридического лица</w:t>
      </w:r>
      <w:r>
        <w:rPr>
          <w:sz w:val="28"/>
          <w:szCs w:val="28"/>
        </w:rPr>
        <w:t xml:space="preserve">/Ф.И.О. </w:t>
      </w:r>
      <w:r>
        <w:rPr>
          <w:sz w:val="28"/>
          <w:szCs w:val="28"/>
        </w:rPr>
        <w:t xml:space="preserve">(последнее – при наличии)</w:t>
      </w:r>
      <w:r>
        <w:rPr>
          <w:sz w:val="28"/>
          <w:szCs w:val="28"/>
        </w:rPr>
        <w:t xml:space="preserve"> физического лица</w:t>
      </w:r>
      <w:r>
        <w:rPr>
          <w:sz w:val="28"/>
          <w:szCs w:val="28"/>
        </w:rPr>
        <w:t xml:space="preserve">, данные документа, подтверждающего право собственности или право пользования указанным объектом (территорией): ____________________________________________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Дата, время и продолжительность зрелищного мероприятия: 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______________________________________________________________________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Планируемая численность посетителей, включая лиц, задействованных в подготовке и обеспечении проведения зрелищного мероприятия: 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________________________________</w:t>
      </w:r>
      <w:r>
        <w:rPr>
          <w:rFonts w:eastAsiaTheme="minorEastAsia"/>
          <w:sz w:val="28"/>
          <w:szCs w:val="28"/>
        </w:rPr>
        <w:t xml:space="preserve">____________________________________________________________________________________________________________иного временного сооружения (если используются, то указывается в схеме размещения): _______________________________________________________________ 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                                                             (используются, не используются) </w:t>
      </w:r>
      <w:r>
        <w:rPr>
          <w:rFonts w:eastAsiaTheme="minorEastAsia"/>
          <w:sz w:val="22"/>
          <w:szCs w:val="22"/>
        </w:rPr>
      </w:r>
      <w:r>
        <w:rPr>
          <w:rFonts w:eastAsiaTheme="minorEastAsia"/>
          <w:sz w:val="22"/>
          <w:szCs w:val="22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Планируемые меры по охране общественного порядка и обеспечению общественной безопасности: ______________________________________________________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______________________________________________________________________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720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Установка сцены или иного временного сооружения (если используются, то указывается в схеме размещения): ___________________________________________ 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                                                                                        (используются, не используются) </w:t>
      </w:r>
      <w:r>
        <w:rPr>
          <w:rFonts w:eastAsiaTheme="minorEastAsia"/>
          <w:sz w:val="22"/>
          <w:szCs w:val="22"/>
        </w:rPr>
      </w:r>
      <w:r>
        <w:rPr>
          <w:rFonts w:eastAsiaTheme="minorEastAsia"/>
          <w:sz w:val="22"/>
          <w:szCs w:val="22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Применение пиротехнических изделий: ___________________________________ 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                                                                                                (используются, не используются)</w:t>
      </w:r>
      <w:r>
        <w:rPr>
          <w:rFonts w:eastAsiaTheme="minorEastAsia"/>
          <w:sz w:val="22"/>
          <w:szCs w:val="22"/>
        </w:rPr>
      </w:r>
      <w:r>
        <w:rPr>
          <w:rFonts w:eastAsiaTheme="minorEastAsia"/>
          <w:sz w:val="22"/>
          <w:szCs w:val="22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</w:rPr>
        <w:t xml:space="preserve">Сведения об использовании транспортных средств, их категории и количестве: </w:t>
      </w:r>
      <w:r>
        <w:rPr>
          <w:rFonts w:eastAsiaTheme="minorEastAsia"/>
          <w:sz w:val="28"/>
          <w:szCs w:val="28"/>
        </w:rPr>
        <w:t xml:space="preserve">______________________________________________________________________</w:t>
      </w: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______________________________________________________________________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Организатор зрелищного мероприятия: ____________________________________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______________________________________________________________________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______________________________________________________________________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(для юридических лиц – наименование, Ф.И.О.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руководителя (с указанием должности), для физических лиц – Ф.И.О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sz w:val="22"/>
          <w:szCs w:val="22"/>
        </w:rPr>
        <w:t xml:space="preserve">(юридический адрес (адрес проживания – для физических лиц), контактный телефон, электронная почта) 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ответственное за организацию и проведение мероприятия, в том числе </w:t>
        <w:br/>
        <w:t xml:space="preserve">за безопасность на мероприятии: 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  <w:t xml:space="preserve">, должность, контактный телефон)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мероприятия извещены: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территориальный орган администрации города Перми (на территории которого планируется проведение мероприятия):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(должность, 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(дата, подпись, печать)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департамент дорог и благоустройства администрации города Перми (в случае, если мероприятие проводится на объекте озеленения общего пользования города Перми, на организован</w:t>
      </w:r>
      <w:r>
        <w:rPr>
          <w:sz w:val="28"/>
          <w:szCs w:val="28"/>
        </w:rPr>
        <w:t xml:space="preserve">ных местах отдыха у воды города Перми, в границах улично-дорожной сети или в случае, если мероприятие повлечет временное ограничение или прекращение движения транспортных средств по автомобильным дорогам общего пользования местного значения города Перми):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(должность, 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(дата, подпись, печать)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транспорта администрации города Перми (в случае, если по участку автомобильной дороги, по которому планируется проведение мероприятия, организованы регулярные перевозки пассажиров и багажа автомобильным транспортом и городским наземным электриче</w:t>
      </w:r>
      <w:r>
        <w:rPr>
          <w:sz w:val="28"/>
          <w:szCs w:val="28"/>
        </w:rPr>
        <w:t xml:space="preserve">ским транспортом по муниципальным маршрутам города Перми, а также в случае, если проведение мероприятия влечет временное ограничение или прекращение движения транспортных средств по автомобильным дорогам общего пользования местного значения города Перми):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(должность, 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(дата, подпись, печать)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департамент общественной безопасности администрации города Перми: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/>
      <w:bookmarkStart w:id="1" w:name="_Hlk213421161"/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(должность, 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(дата, подпись, печать) </w:t>
      </w:r>
      <w:bookmarkEnd w:id="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комитет по физической культуре и спорту администрации города Перми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(должность, 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(дата, подпись, печать)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————————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 w:firstLine="720"/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Заполняется в случае, если уведомление о проведении зрелищного мероприятия подано в департамент культуры и молодежной политики администрации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департамент культуры и молодежной политики администрации города Перми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(должность, 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(дата, подпись, печать)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————————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 w:firstLine="720"/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Заполняется в случае, если уведомление о проведении зрелищного мероприятия подано в комитет по физической культуре и спорту администрации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Управление Министерства внутренних дел Российской Федерации по городу </w:t>
      </w:r>
      <w:r>
        <w:rPr>
          <w:sz w:val="28"/>
          <w:szCs w:val="28"/>
        </w:rPr>
        <w:br/>
        <w:t xml:space="preserve">Перми: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(должность, 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(дата, подпись, печать)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bookmarkStart w:id="2" w:name="_Hlk213421415"/>
      <w:r>
        <w:rPr>
          <w:sz w:val="28"/>
          <w:szCs w:val="28"/>
        </w:rPr>
        <w:t xml:space="preserve">Роспотребнадзора по Пермскому краю</w:t>
      </w:r>
      <w:bookmarkEnd w:id="2"/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/>
      <w:bookmarkStart w:id="3" w:name="_Hlk213421428"/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(должность, 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(дата, подпись, печать) </w:t>
      </w:r>
      <w:bookmarkEnd w:id="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right="-2"/>
        <w:jc w:val="both"/>
        <w:spacing w:line="288" w:lineRule="atLeas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__________________________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right="-2" w:firstLine="720"/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Роспотребнадзор по Пермскому краю извещается о проведении зрелищного мероприятия в случае, если при проведении зрелищного мероприятия планируется организация торговли пищевыми продуктами.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подано  _</w:t>
      </w:r>
      <w:r>
        <w:rPr>
          <w:sz w:val="28"/>
          <w:szCs w:val="28"/>
        </w:rPr>
        <w:t xml:space="preserve">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(Ф.И.О.</w:t>
      </w:r>
      <w:r>
        <w:t xml:space="preserve">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  <w:t xml:space="preserve">, должность лица, подавшего уведомление)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«___</w:t>
      </w:r>
      <w:r>
        <w:rPr>
          <w:sz w:val="28"/>
          <w:szCs w:val="28"/>
        </w:rPr>
        <w:t xml:space="preserve">_»_</w:t>
      </w:r>
      <w:r>
        <w:rPr>
          <w:sz w:val="28"/>
          <w:szCs w:val="28"/>
        </w:rPr>
        <w:t xml:space="preserve">______20__г.    ________________________________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</w:t>
      </w:r>
      <w:r>
        <w:rPr>
          <w:sz w:val="22"/>
          <w:szCs w:val="22"/>
        </w:rPr>
        <w:t xml:space="preserve">подпись лица, подавшего уведомление) </w:t>
      </w:r>
      <w:r>
        <w:rPr>
          <w:sz w:val="22"/>
          <w:szCs w:val="22"/>
        </w:rPr>
        <w:t xml:space="preserve">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 w:firstLine="285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МП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 уведомлению прилагаются: 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Уведомление получил: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(наименование уполномоченного органа)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(должность, Ф.И.О.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лица, принявшего уведомление)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(дата, время, подпись, печать)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954" w:right="-2"/>
        <w:spacing w:line="288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5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 w:right="-2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 w:right="-2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уведомлению о проведении зрелищного мероприятия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 w:firstLine="720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2" w:firstLine="720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обработку персональных данных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2"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(Ф.И.О. </w:t>
      </w:r>
      <w:r>
        <w:rPr>
          <w:sz w:val="22"/>
          <w:szCs w:val="22"/>
        </w:rPr>
        <w:t xml:space="preserve">(последнее – при наличии)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лица, подавшего уведомление)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проживающий по адресу: ________________________________________________,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(адрес регистрации)</w:t>
      </w:r>
      <w:r>
        <w:rPr>
          <w:color w:val="000000"/>
          <w:sz w:val="22"/>
          <w:szCs w:val="22"/>
          <w:highlight w:val="white"/>
        </w:rPr>
      </w:r>
      <w:r>
        <w:rPr>
          <w:color w:val="000000"/>
          <w:sz w:val="22"/>
          <w:szCs w:val="22"/>
          <w:highlight w:val="whit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документ, удостоверяющий личность: _____________________________________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номер ________________________________, дата выдачи ____________________,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кем выдан: ___________________________________________,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даю свое согласие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уполномоченному органу: 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28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(наименование уполномоченного органа, в который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подано уведомление)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расположенному по адресу: 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на обработку моих персональных данных, содержащихся в настоящем уведомлении в целях исполнения уполномоченным органом обязательств по </w:t>
      </w:r>
      <w:r>
        <w:rPr>
          <w:sz w:val="28"/>
          <w:szCs w:val="28"/>
        </w:rPr>
        <w:t xml:space="preserve">получению</w:t>
      </w:r>
      <w:r>
        <w:rPr>
          <w:sz w:val="28"/>
          <w:szCs w:val="28"/>
        </w:rPr>
        <w:t xml:space="preserve"> настоящего уведомления и направления его в органы и организации,</w:t>
      </w:r>
      <w:r>
        <w:rPr>
          <w:sz w:val="28"/>
          <w:szCs w:val="28"/>
          <w:lang w:eastAsia="ar-SA"/>
        </w:rPr>
        <w:t xml:space="preserve"> указанные в пункте 3.1 </w:t>
      </w:r>
      <w:r>
        <w:rPr>
          <w:sz w:val="28"/>
          <w:szCs w:val="28"/>
          <w:lang w:eastAsia="ar-SA"/>
        </w:rPr>
        <w:t xml:space="preserve">Регламента</w:t>
      </w:r>
      <w:r>
        <w:rPr>
          <w:sz w:val="28"/>
          <w:szCs w:val="28"/>
          <w:lang w:eastAsia="ar-SA"/>
        </w:rPr>
        <w:t xml:space="preserve"> взаимодействия функциональных подразделений, функциональ</w:t>
      </w:r>
      <w:r>
        <w:rPr>
          <w:sz w:val="28"/>
          <w:szCs w:val="28"/>
          <w:lang w:eastAsia="ar-SA"/>
        </w:rPr>
        <w:t xml:space="preserve">ных и территориальных органов администрации города Перми при получении уведомления об организации и проведении на территории города Перми зрелищного мероприятия, утвержденного постановлением администрации города Перми от 07 августа 2007 г. № 324 (далее – </w:t>
      </w:r>
      <w:r>
        <w:rPr>
          <w:sz w:val="28"/>
          <w:szCs w:val="28"/>
          <w:lang w:eastAsia="ar-SA"/>
        </w:rPr>
        <w:t xml:space="preserve">Регламент</w:t>
      </w:r>
      <w:r>
        <w:rPr>
          <w:sz w:val="28"/>
          <w:szCs w:val="28"/>
          <w:lang w:eastAsia="ar-SA"/>
        </w:rPr>
        <w:t xml:space="preserve">), </w:t>
      </w:r>
      <w:r>
        <w:rPr>
          <w:sz w:val="28"/>
          <w:szCs w:val="28"/>
        </w:rPr>
        <w:t xml:space="preserve">любыми не противоречащими законодательству способами.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Уполномоченный орган вправе собирать, систематизировать, обрабатывать мои персональные данны</w:t>
      </w:r>
      <w:r>
        <w:rPr>
          <w:sz w:val="28"/>
          <w:szCs w:val="28"/>
          <w:lang w:eastAsia="ar-SA"/>
        </w:rPr>
        <w:t xml:space="preserve">е с использованием средств автоматизации или без использования таких средств, осуществлять накопление, хранение, уточнение (обновление и изменение), использование, обезличивание, блокирование, уничтожение моих персональных данных, а также вправе передавать</w:t>
      </w:r>
      <w:r>
        <w:rPr>
          <w:sz w:val="28"/>
          <w:szCs w:val="28"/>
        </w:rPr>
        <w:t xml:space="preserve"> их </w:t>
      </w:r>
      <w:r>
        <w:rPr>
          <w:sz w:val="28"/>
          <w:szCs w:val="28"/>
          <w:lang w:eastAsia="ar-SA"/>
        </w:rPr>
        <w:t xml:space="preserve">в органы и организации, указанные в пункте 3.1 </w:t>
      </w:r>
      <w:r>
        <w:rPr>
          <w:sz w:val="28"/>
          <w:szCs w:val="28"/>
          <w:lang w:eastAsia="ar-SA"/>
        </w:rPr>
        <w:t xml:space="preserve">Регламента</w:t>
      </w:r>
      <w:r>
        <w:rPr>
          <w:sz w:val="28"/>
          <w:szCs w:val="28"/>
          <w:lang w:eastAsia="ar-SA"/>
        </w:rPr>
        <w:t xml:space="preserve">. Иным государственным органам и уполномоченным организациям персональные данные вправе передаваться только по официальному запросу в случаях, установленных законодательством Российской Федерации ____________________________________________. 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</w:t>
      </w:r>
      <w:r>
        <w:rPr>
          <w:sz w:val="22"/>
          <w:szCs w:val="22"/>
          <w:lang w:eastAsia="ar-SA"/>
        </w:rPr>
        <w:t xml:space="preserve">(подпись, расшифровка)</w:t>
      </w: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  <w:highlight w:val="white"/>
        </w:rPr>
        <w:t xml:space="preserve">астоящее согласие действует со дня его подписания до _____________________________________________________.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2"/>
          <w:szCs w:val="22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 </w:t>
      </w:r>
      <w:r>
        <w:rPr>
          <w:color w:val="000000"/>
          <w:sz w:val="22"/>
          <w:szCs w:val="22"/>
          <w:highlight w:val="white"/>
        </w:rPr>
        <w:t xml:space="preserve">                                                                 (указать срок)</w:t>
      </w:r>
      <w:r>
        <w:rPr>
          <w:color w:val="000000"/>
          <w:sz w:val="22"/>
          <w:szCs w:val="22"/>
          <w:highlight w:val="white"/>
        </w:rPr>
      </w:r>
      <w:r>
        <w:rPr>
          <w:color w:val="000000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Мне разъяснено, что настоящее согласие может быть отозвано путем подачи письменного заявления в адрес уполномоченного органа.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spacing w:line="288" w:lineRule="atLeast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 xml:space="preserve">(подпись, расшифровка)</w:t>
      </w:r>
      <w:r>
        <w:rPr>
          <w:rFonts w:eastAsiaTheme="minorEastAsia"/>
          <w:sz w:val="22"/>
          <w:szCs w:val="22"/>
        </w:rPr>
      </w:r>
      <w:r>
        <w:rPr>
          <w:rFonts w:eastAsiaTheme="minorEastAsia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567" w:bottom="1135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separate"/>
    </w:r>
    <w:r>
      <w:rPr>
        <w:rStyle w:val="899"/>
      </w:rPr>
      <w:t xml:space="preserve">6</w: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5"/>
    <w:qFormat/>
    <w:pPr>
      <w:ind w:right="-1" w:firstLine="709"/>
      <w:jc w:val="both"/>
      <w:keepNext/>
      <w:outlineLvl w:val="0"/>
    </w:pPr>
    <w:rPr>
      <w:sz w:val="24"/>
    </w:rPr>
  </w:style>
  <w:style w:type="paragraph" w:styleId="709">
    <w:name w:val="Heading 2"/>
    <w:basedOn w:val="707"/>
    <w:next w:val="707"/>
    <w:link w:val="736"/>
    <w:qFormat/>
    <w:pPr>
      <w:ind w:right="-1"/>
      <w:jc w:val="both"/>
      <w:keepNext/>
      <w:outlineLvl w:val="1"/>
    </w:pPr>
    <w:rPr>
      <w:sz w:val="24"/>
    </w:rPr>
  </w:style>
  <w:style w:type="paragraph" w:styleId="710">
    <w:name w:val="Heading 3"/>
    <w:basedOn w:val="707"/>
    <w:next w:val="707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Liberation Sans" w:hAnsi="Liberation Sans" w:eastAsia="Liberation Sans" w:cs="Liberation Sans"/>
      <w:sz w:val="34"/>
    </w:rPr>
  </w:style>
  <w:style w:type="character" w:styleId="722" w:customStyle="1">
    <w:name w:val="Heading 3 Char"/>
    <w:basedOn w:val="71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3" w:customStyle="1">
    <w:name w:val="Heading 4 Char"/>
    <w:basedOn w:val="71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4" w:customStyle="1">
    <w:name w:val="Heading 5 Char"/>
    <w:basedOn w:val="71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5" w:customStyle="1">
    <w:name w:val="Heading 6 Char"/>
    <w:basedOn w:val="71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6" w:customStyle="1">
    <w:name w:val="Heading 7 Char"/>
    <w:basedOn w:val="71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7" w:customStyle="1">
    <w:name w:val="Heading 8 Char"/>
    <w:basedOn w:val="71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8" w:customStyle="1">
    <w:name w:val="Heading 9 Char"/>
    <w:basedOn w:val="71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9" w:customStyle="1">
    <w:name w:val="Title Char"/>
    <w:basedOn w:val="717"/>
    <w:uiPriority w:val="10"/>
    <w:rPr>
      <w:sz w:val="48"/>
      <w:szCs w:val="48"/>
    </w:rPr>
  </w:style>
  <w:style w:type="character" w:styleId="730" w:customStyle="1">
    <w:name w:val="Subtitle Char"/>
    <w:basedOn w:val="717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Caption Char"/>
    <w:basedOn w:val="717"/>
    <w:uiPriority w:val="35"/>
    <w:rPr>
      <w:b/>
      <w:bCs/>
      <w:color w:val="5b9bd5" w:themeColor="accent1"/>
      <w:sz w:val="18"/>
      <w:szCs w:val="18"/>
    </w:rPr>
  </w:style>
  <w:style w:type="character" w:styleId="734" w:customStyle="1">
    <w:name w:val="Endnote Text Char"/>
    <w:uiPriority w:val="99"/>
    <w:rPr>
      <w:sz w:val="20"/>
    </w:rPr>
  </w:style>
  <w:style w:type="character" w:styleId="735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Title"/>
    <w:basedOn w:val="707"/>
    <w:next w:val="707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Заголовок Знак"/>
    <w:basedOn w:val="717"/>
    <w:link w:val="744"/>
    <w:uiPriority w:val="10"/>
    <w:rPr>
      <w:sz w:val="48"/>
      <w:szCs w:val="48"/>
    </w:rPr>
  </w:style>
  <w:style w:type="paragraph" w:styleId="746">
    <w:name w:val="Subtitle"/>
    <w:basedOn w:val="707"/>
    <w:next w:val="707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basedOn w:val="717"/>
    <w:link w:val="746"/>
    <w:uiPriority w:val="11"/>
    <w:rPr>
      <w:sz w:val="24"/>
      <w:szCs w:val="24"/>
    </w:rPr>
  </w:style>
  <w:style w:type="paragraph" w:styleId="748">
    <w:name w:val="Quote"/>
    <w:basedOn w:val="707"/>
    <w:next w:val="707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7"/>
    <w:next w:val="707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17"/>
    <w:uiPriority w:val="99"/>
  </w:style>
  <w:style w:type="character" w:styleId="753" w:customStyle="1">
    <w:name w:val="Footer Char"/>
    <w:basedOn w:val="717"/>
    <w:uiPriority w:val="99"/>
  </w:style>
  <w:style w:type="character" w:styleId="754" w:customStyle="1">
    <w:name w:val="Название объекта Знак"/>
    <w:basedOn w:val="717"/>
    <w:link w:val="895"/>
    <w:uiPriority w:val="35"/>
    <w:rPr>
      <w:b/>
      <w:bCs/>
      <w:color w:val="5b9bd5" w:themeColor="accent1"/>
      <w:sz w:val="18"/>
      <w:szCs w:val="18"/>
    </w:rPr>
  </w:style>
  <w:style w:type="table" w:styleId="755" w:customStyle="1">
    <w:name w:val="Table Grid Light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1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1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1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1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1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1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1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1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1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1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1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1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1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</w:style>
  <w:style w:type="paragraph" w:styleId="895">
    <w:name w:val="Caption"/>
    <w:basedOn w:val="707"/>
    <w:next w:val="707"/>
    <w:link w:val="75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Body Text"/>
    <w:basedOn w:val="707"/>
    <w:link w:val="924"/>
    <w:pPr>
      <w:ind w:right="3117"/>
    </w:pPr>
    <w:rPr>
      <w:rFonts w:ascii="Courier New" w:hAnsi="Courier New"/>
      <w:sz w:val="26"/>
    </w:rPr>
  </w:style>
  <w:style w:type="paragraph" w:styleId="897">
    <w:name w:val="Body Text Indent"/>
    <w:basedOn w:val="707"/>
    <w:pPr>
      <w:ind w:right="-1"/>
      <w:jc w:val="both"/>
    </w:pPr>
    <w:rPr>
      <w:sz w:val="26"/>
    </w:rPr>
  </w:style>
  <w:style w:type="paragraph" w:styleId="898">
    <w:name w:val="Footer"/>
    <w:basedOn w:val="707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899">
    <w:name w:val="page number"/>
    <w:basedOn w:val="717"/>
  </w:style>
  <w:style w:type="paragraph" w:styleId="900">
    <w:name w:val="Header"/>
    <w:basedOn w:val="707"/>
    <w:link w:val="903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Balloon Text"/>
    <w:basedOn w:val="707"/>
    <w:link w:val="902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Текст выноски Знак"/>
    <w:link w:val="901"/>
    <w:uiPriority w:val="99"/>
    <w:rPr>
      <w:rFonts w:ascii="Segoe UI" w:hAnsi="Segoe UI" w:cs="Segoe UI"/>
      <w:sz w:val="18"/>
      <w:szCs w:val="18"/>
    </w:rPr>
  </w:style>
  <w:style w:type="character" w:styleId="903" w:customStyle="1">
    <w:name w:val="Верхний колонтитул Знак"/>
    <w:link w:val="900"/>
    <w:uiPriority w:val="99"/>
  </w:style>
  <w:style w:type="numbering" w:styleId="904" w:customStyle="1">
    <w:name w:val="Нет списка1"/>
    <w:next w:val="719"/>
    <w:uiPriority w:val="99"/>
    <w:semiHidden/>
    <w:unhideWhenUsed/>
  </w:style>
  <w:style w:type="paragraph" w:styleId="90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6">
    <w:name w:val="Hyperlink"/>
    <w:uiPriority w:val="99"/>
    <w:unhideWhenUsed/>
    <w:rPr>
      <w:color w:val="0000ff"/>
      <w:u w:val="single"/>
    </w:rPr>
  </w:style>
  <w:style w:type="character" w:styleId="907">
    <w:name w:val="FollowedHyperlink"/>
    <w:uiPriority w:val="99"/>
    <w:unhideWhenUsed/>
    <w:rPr>
      <w:color w:val="800080"/>
      <w:u w:val="single"/>
    </w:rPr>
  </w:style>
  <w:style w:type="paragraph" w:styleId="908" w:customStyle="1">
    <w:name w:val="xl65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6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67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 w:customStyle="1">
    <w:name w:val="xl68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69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0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 w:customStyle="1">
    <w:name w:val="xl71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2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3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4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5"/>
    <w:basedOn w:val="70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6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7"/>
    <w:basedOn w:val="70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8"/>
    <w:basedOn w:val="7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9"/>
    <w:basedOn w:val="7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Форма"/>
    <w:rPr>
      <w:sz w:val="28"/>
      <w:szCs w:val="28"/>
    </w:rPr>
  </w:style>
  <w:style w:type="character" w:styleId="924" w:customStyle="1">
    <w:name w:val="Основной текст Знак"/>
    <w:link w:val="896"/>
    <w:rPr>
      <w:rFonts w:ascii="Courier New" w:hAnsi="Courier New"/>
      <w:sz w:val="26"/>
    </w:rPr>
  </w:style>
  <w:style w:type="paragraph" w:styleId="925" w:customStyle="1">
    <w:name w:val="ConsPlusNormal"/>
    <w:rPr>
      <w:sz w:val="28"/>
      <w:szCs w:val="28"/>
    </w:rPr>
  </w:style>
  <w:style w:type="numbering" w:styleId="926" w:customStyle="1">
    <w:name w:val="Нет списка11"/>
    <w:next w:val="719"/>
    <w:uiPriority w:val="99"/>
    <w:semiHidden/>
    <w:unhideWhenUsed/>
  </w:style>
  <w:style w:type="numbering" w:styleId="927" w:customStyle="1">
    <w:name w:val="Нет списка111"/>
    <w:next w:val="719"/>
    <w:uiPriority w:val="99"/>
    <w:semiHidden/>
    <w:unhideWhenUsed/>
  </w:style>
  <w:style w:type="paragraph" w:styleId="928" w:customStyle="1">
    <w:name w:val="font5"/>
    <w:basedOn w:val="70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9" w:customStyle="1">
    <w:name w:val="xl80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1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2"/>
    <w:basedOn w:val="70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2">
    <w:name w:val="Table Grid"/>
    <w:basedOn w:val="71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3" w:customStyle="1">
    <w:name w:val="xl83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4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5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6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7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8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9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0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1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2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93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4"/>
    <w:basedOn w:val="70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5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6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7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8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 w:customStyle="1">
    <w:name w:val="xl99"/>
    <w:basedOn w:val="70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100"/>
    <w:basedOn w:val="7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1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2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3"/>
    <w:basedOn w:val="7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4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5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6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7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8"/>
    <w:basedOn w:val="7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9"/>
    <w:basedOn w:val="7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0"/>
    <w:basedOn w:val="7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1"/>
    <w:basedOn w:val="7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2"/>
    <w:basedOn w:val="70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 w:customStyle="1">
    <w:name w:val="xl113"/>
    <w:basedOn w:val="7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4"/>
    <w:basedOn w:val="7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5"/>
    <w:basedOn w:val="70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 w:customStyle="1">
    <w:name w:val="xl116"/>
    <w:basedOn w:val="70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7"/>
    <w:basedOn w:val="70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8"/>
    <w:basedOn w:val="70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9"/>
    <w:basedOn w:val="70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0"/>
    <w:basedOn w:val="70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1"/>
    <w:basedOn w:val="7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2"/>
    <w:basedOn w:val="70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23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4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5"/>
    <w:basedOn w:val="70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 w:customStyle="1">
    <w:name w:val="Нет списка2"/>
    <w:next w:val="719"/>
    <w:uiPriority w:val="99"/>
    <w:semiHidden/>
    <w:unhideWhenUsed/>
  </w:style>
  <w:style w:type="numbering" w:styleId="977" w:customStyle="1">
    <w:name w:val="Нет списка3"/>
    <w:next w:val="719"/>
    <w:uiPriority w:val="99"/>
    <w:semiHidden/>
    <w:unhideWhenUsed/>
  </w:style>
  <w:style w:type="paragraph" w:styleId="978" w:customStyle="1">
    <w:name w:val="font6"/>
    <w:basedOn w:val="70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7"/>
    <w:basedOn w:val="70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8"/>
    <w:basedOn w:val="70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 w:customStyle="1">
    <w:name w:val="Нет списка4"/>
    <w:next w:val="719"/>
    <w:uiPriority w:val="99"/>
    <w:semiHidden/>
    <w:unhideWhenUsed/>
  </w:style>
  <w:style w:type="paragraph" w:styleId="982">
    <w:name w:val="List Paragraph"/>
    <w:basedOn w:val="7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3" w:customStyle="1">
    <w:name w:val="Нижний колонтитул Знак"/>
    <w:link w:val="898"/>
    <w:uiPriority w:val="99"/>
  </w:style>
  <w:style w:type="paragraph" w:styleId="984">
    <w:name w:val="Normal (Web)"/>
    <w:basedOn w:val="70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85">
    <w:name w:val="footnote text"/>
    <w:basedOn w:val="707"/>
    <w:link w:val="986"/>
  </w:style>
  <w:style w:type="character" w:styleId="986" w:customStyle="1">
    <w:name w:val="Текст сноски Знак"/>
    <w:basedOn w:val="717"/>
    <w:link w:val="985"/>
  </w:style>
  <w:style w:type="character" w:styleId="987">
    <w:name w:val="footnote reference"/>
    <w:basedOn w:val="717"/>
    <w:rPr>
      <w:vertAlign w:val="superscript"/>
    </w:rPr>
  </w:style>
  <w:style w:type="paragraph" w:styleId="988">
    <w:name w:val="HTML Preformatted"/>
    <w:basedOn w:val="707"/>
    <w:link w:val="989"/>
    <w:rPr>
      <w:rFonts w:ascii="Consolas" w:hAnsi="Consolas"/>
    </w:rPr>
  </w:style>
  <w:style w:type="character" w:styleId="989" w:customStyle="1">
    <w:name w:val="Стандартный HTML Знак"/>
    <w:basedOn w:val="717"/>
    <w:link w:val="988"/>
    <w:rPr>
      <w:rFonts w:ascii="Consolas" w:hAnsi="Consola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DE58-71ED-4839-9177-6FC6B119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</cp:revision>
  <dcterms:created xsi:type="dcterms:W3CDTF">2026-05-27T06:08:00Z</dcterms:created>
  <dcterms:modified xsi:type="dcterms:W3CDTF">2026-06-08T09:54:47Z</dcterms:modified>
</cp:coreProperties>
</file>