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1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1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100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1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1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2" o:spid="_x0000_s2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100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2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bCs w:val="0"/>
          <w:i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</w:rPr>
      </w:r>
      <w:r>
        <w:rPr>
          <w:b/>
          <w:bCs w:val="0"/>
          <w:i w:val="0"/>
          <w:sz w:val="28"/>
          <w:szCs w:val="28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 w:val="0"/>
          <w:i w:val="0"/>
          <w:sz w:val="28"/>
          <w:szCs w:val="28"/>
          <w:highlight w:val="none"/>
        </w:rPr>
      </w:pPr>
      <w:r>
        <w:rPr>
          <w:b/>
          <w:bCs/>
          <w:i w:val="0"/>
          <w:iCs w:val="0"/>
          <w:sz w:val="28"/>
          <w:szCs w:val="28"/>
        </w:rPr>
        <w:t xml:space="preserve">О назначении общественных </w:t>
      </w:r>
      <w:r>
        <w:rPr>
          <w:b/>
          <w:bCs w:val="0"/>
          <w:i w:val="0"/>
          <w:sz w:val="28"/>
          <w:szCs w:val="28"/>
          <w:highlight w:val="none"/>
        </w:rPr>
      </w:r>
      <w:r>
        <w:rPr>
          <w:b/>
          <w:bCs w:val="0"/>
          <w:i w:val="0"/>
          <w:sz w:val="28"/>
          <w:szCs w:val="28"/>
          <w:highlight w:val="none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 xml:space="preserve">обсуждений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о внесении </w:t>
      </w:r>
      <w:r>
        <w:rPr>
          <w:b/>
          <w:sz w:val="28"/>
          <w:szCs w:val="28"/>
        </w:rPr>
        <w:t xml:space="preserve">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Правила землепользования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застройки города Перми,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утвержденные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Пермской городской Думы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26.06.2007 № 143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основании Градостроительного кодекса Российской Федерации,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Федерального закона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20 марта 2025 г. № 33-ФЗ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Регламента работы комиссии по подготовке проекта правил землепользования и застройки Пермского городского округа, утвержденного приказом Министерства по управлению имуществом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градострои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тельной деятельности Пермского края от 30 декабря </w:t>
        <w:br/>
        <w:t xml:space="preserve">2020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31-02-1-4-1037, </w:t>
      </w:r>
      <w:hyperlink r:id="rId14" w:tooltip="consultantplus://offline/ref=3333E7EB7C2DE1014DC29D0682D760D7B6E7C555BF854C9818DF45BC5E7A33737026127385840B082A3500C28F0AC77D4DB3DDB222199DD89B5B0A72l6F1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Устава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</w:t>
      </w:r>
      <w:hyperlink r:id="rId15" w:tooltip="consultantplus://offline/ref=3333E7EB7C2DE1014DC29D0682D760D7B6E7C555BF85499918DF45BC5E7A33737026127397845304283D1EC0891F912C0BlEF4G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решения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Пермской городской Думы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26 июня 2007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143 «Об утверждении Правил землепользования и застройки города Перми», Положения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26 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реля 2022 г.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83,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подготовке проекта правил землепользования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застройки Пермского городского округа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готовности проекта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 внесении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изменений в 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землепользования и застройки города Перми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к рассмотрению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на общественных обсуждениях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от 26 мая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 </w:t>
        <w:br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31-07-1-3исх-256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ПОСТАНОВЛЯЮ: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Назначить общественные обсуждения по рассмотрению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внесении изменений в Правила землепользования и застройки города Перми, утвержденны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 решением Пермской городской Думы от 26 июня 2007 г. № 143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(далее − Про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ект,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Правила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части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/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</w:t>
      </w:r>
      <w:r>
        <w:rPr>
          <w:sz w:val="28"/>
          <w:szCs w:val="28"/>
        </w:rPr>
        <w:t xml:space="preserve">установления границ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зоны многоэтажной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среднеэтажной жилой застройки (Ж-1), подзоны Ж-1 (В 10 эт) в отношении земельного участка № 2, предусмотренного к образованию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документацией по планировке территории, ограниченной ул. Менжинского, </w:t>
        <w:br/>
        <w:t xml:space="preserve">ул. Таймырской, ул. Кавказской в Орджоникидзевском районе города Перми</w:t>
      </w:r>
      <w:r>
        <w:rPr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</w:t>
      </w:r>
      <w:r>
        <w:rPr>
          <w:sz w:val="28"/>
          <w:szCs w:val="28"/>
        </w:rPr>
        <w:t xml:space="preserve">установления границ подзон</w:t>
      </w:r>
      <w:r>
        <w:rPr>
          <w:sz w:val="28"/>
          <w:szCs w:val="28"/>
        </w:rPr>
        <w:t xml:space="preserve"> Ж-2 (В 1 эт), П (0,0) территориальной зоны среднеэтажной жилой </w:t>
      </w:r>
      <w:r>
        <w:rPr>
          <w:sz w:val="28"/>
          <w:szCs w:val="28"/>
        </w:rPr>
        <w:t xml:space="preserve">застройки (</w:t>
      </w:r>
      <w:r>
        <w:rPr>
          <w:sz w:val="28"/>
          <w:szCs w:val="28"/>
        </w:rPr>
        <w:t xml:space="preserve">Ж-2) в отношении земельного участка с кадастровым номером 59:01:4410269:13794, расположенного в Свердловском районе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перечня территориальных зон и подзон, установленных </w:t>
        <w:br/>
        <w:t xml:space="preserve">на карте градостроительного зонирования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установленного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статьей 52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10 эт)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1.4.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ополнения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ъ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льных регламентах, установленного статьей 52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видом разрешенного использования 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«выращивание лесных, плодовых, ягодных, декоративных растений, лекарственных растений (10.5)»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1.5.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ополнения</w:t>
      </w:r>
      <w:r>
        <w:rPr>
          <w:sz w:val="28"/>
          <w:szCs w:val="28"/>
          <w:highlight w:val="white"/>
        </w:rPr>
        <w:t xml:space="preserve"> градостроительного регламента территориальной зоны мно</w:t>
      </w:r>
      <w:r>
        <w:rPr>
          <w:sz w:val="28"/>
          <w:szCs w:val="28"/>
          <w:highlight w:val="white"/>
        </w:rPr>
        <w:t xml:space="preserve">гоэтажной и среднеэтажной жилой застройки (Ж-1), </w:t>
      </w:r>
      <w:r>
        <w:rPr>
          <w:sz w:val="28"/>
          <w:szCs w:val="28"/>
          <w:highlight w:val="white"/>
        </w:rPr>
        <w:t xml:space="preserve">установленного статьей 52.3 </w:t>
      </w:r>
      <w:r>
        <w:rPr>
          <w:sz w:val="28"/>
          <w:szCs w:val="28"/>
          <w:highlight w:val="white"/>
        </w:rPr>
        <w:t xml:space="preserve">Правил</w:t>
      </w:r>
      <w:r>
        <w:rPr>
          <w:sz w:val="28"/>
          <w:szCs w:val="28"/>
          <w:highlight w:val="white"/>
        </w:rPr>
        <w:t xml:space="preserve">, подзоной Ж-1 (В 10 эт)</w:t>
      </w:r>
      <w:r>
        <w:rPr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1.6.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ополнения перечня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 условно разрешенных видов использования земельных участков и объектов капитального строительства территориальной зоны индивидуальной жилой застройки городского 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типа (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Ж-4), 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установленного статьей 52.3 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Правил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,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 видом разрешенного использования «выращивание лесных, плодовых, ягодных, декоративных растений, лекарственных растений (10.5)»</w:t>
      </w:r>
      <w:r>
        <w:rPr>
          <w:rFonts w:ascii="Times New Roman" w:hAnsi="Times New Roman" w:cs="Times New Roman"/>
          <w:b w:val="0"/>
          <w:i w:val="0"/>
          <w:caps w:val="0"/>
          <w:smallCaps w:val="0"/>
          <w:strike w:val="0"/>
          <w:color w:val="000000" w:themeColor="text1"/>
          <w:sz w:val="28"/>
          <w:szCs w:val="28"/>
          <w:highlight w:val="white"/>
          <w:u w:val="none"/>
          <w:lang w:val="ru-RU"/>
          <w14:textOutline>
            <w14:noFill/>
          </w14:textOutline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Департаменту градостроительства и архитекту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ры администрации города Перми: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83" w:lineRule="atLeas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обеспечить размещение Проекта с информационными материалами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нему, направленных комиссией по подготовке проекта правил землепользования и застройки Пермского городского округа,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26 июня 2026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одновременно: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муниципальной информационной системе, обеспечивающей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проведение общественных обсуждений с использованием информационно-телекоммуникационной сети Интернет, размещенной по адрес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у: </w:t>
      </w:r>
      <w:hyperlink r:id="rId16" w:tooltip="https://isogd.gorodperm.ru/" w:history="1">
        <w:r>
          <w:rPr>
            <w:rFonts w:ascii="Times New Roman" w:hAnsi="Times New Roman" w:eastAsia="Times New Roman" w:cs="Times New Roman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сетевом издании «Официальный сайт муниципального образования город Пермь www.gorodperm.ru» (далее – Официальный сайт);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направить Проект с перечнем информационных материалов к нему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highlight w:val="white"/>
        </w:rPr>
        <w:t xml:space="preserve">территориальные организационные комитет</w:t>
      </w:r>
      <w:r>
        <w:rPr>
          <w:sz w:val="28"/>
          <w:szCs w:val="28"/>
          <w:highlight w:val="white"/>
        </w:rPr>
        <w:t xml:space="preserve">ы по проведению общественных обсуждений по вопросам градостроительной деятельности при </w:t>
      </w:r>
      <w:r>
        <w:rPr>
          <w:sz w:val="28"/>
          <w:szCs w:val="28"/>
          <w:highlight w:val="white"/>
        </w:rPr>
        <w:t xml:space="preserve">администрациях</w:t>
      </w:r>
      <w:r>
        <w:rPr>
          <w:sz w:val="28"/>
          <w:szCs w:val="28"/>
          <w:highlight w:val="white"/>
        </w:rPr>
        <w:t xml:space="preserve"> районов </w:t>
      </w: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далее – </w:t>
      </w:r>
      <w:r>
        <w:rPr>
          <w:sz w:val="28"/>
          <w:szCs w:val="28"/>
          <w:highlight w:val="white"/>
        </w:rPr>
        <w:t xml:space="preserve">Территориальные ор</w:t>
      </w:r>
      <w:r>
        <w:rPr>
          <w:sz w:val="28"/>
          <w:szCs w:val="28"/>
          <w:highlight w:val="white"/>
        </w:rPr>
        <w:t xml:space="preserve">ганизационные комитет</w:t>
      </w:r>
      <w:r>
        <w:rPr>
          <w:sz w:val="28"/>
          <w:szCs w:val="28"/>
          <w:highlight w:val="white"/>
        </w:rPr>
        <w:t xml:space="preserve">ы)</w:t>
      </w:r>
      <w:r>
        <w:rPr>
          <w:sz w:val="28"/>
          <w:szCs w:val="28"/>
        </w:rPr>
        <w:t xml:space="preserve"> для организации проведения общественных обсуждени</w:t>
      </w:r>
      <w:r>
        <w:rPr>
          <w:sz w:val="28"/>
          <w:szCs w:val="28"/>
          <w:highlight w:val="none"/>
        </w:rPr>
        <w:t xml:space="preserve">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 осуществить сбор предложений и замечаний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2.4. осуществить идентификацию участников общественных обсуждений при подго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товке протокола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представлении предложений и замечаний участниками общественных обсуждений в случаях, указанных в пункте 6.2 настоящего постановления;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2.5. </w:t>
      </w:r>
      <w:r>
        <w:rPr>
          <w:sz w:val="28"/>
          <w:szCs w:val="28"/>
          <w:highlight w:val="none"/>
        </w:rPr>
        <w:t xml:space="preserve">своевременно подготовить протокол общественных обсуждений по </w:t>
      </w:r>
      <w:r>
        <w:rPr>
          <w:sz w:val="28"/>
          <w:szCs w:val="28"/>
          <w:highlight w:val="none"/>
        </w:rPr>
        <w:t xml:space="preserve">рассмотрению Проекта и направить его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 своевременно подготовить заключение о результатах общественных обсуждений по рассмотрению Проекта, обеспечить его опубликование </w:t>
      </w:r>
      <w:r>
        <w:rPr>
          <w:sz w:val="28"/>
          <w:szCs w:val="28"/>
          <w:highlight w:val="none"/>
        </w:rPr>
        <w:t xml:space="preserve">в печатном средстве массовой инфо</w:t>
      </w:r>
      <w:r>
        <w:rPr>
          <w:sz w:val="28"/>
          <w:szCs w:val="28"/>
          <w:highlight w:val="none"/>
        </w:rPr>
        <w:t xml:space="preserve">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размещение на Официальном сайте</w:t>
      </w:r>
      <w:r>
        <w:rPr>
          <w:sz w:val="28"/>
          <w:szCs w:val="28"/>
          <w:highlight w:val="none"/>
        </w:rPr>
        <w:t xml:space="preserve"> и разместить данное заключение в Информационной системе;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2.7. </w:t>
      </w:r>
      <w:r>
        <w:rPr>
          <w:sz w:val="28"/>
          <w:szCs w:val="28"/>
          <w:highlight w:val="none"/>
        </w:rPr>
        <w:t xml:space="preserve">своевременно направить заключение о результатах общественных обсуждений </w:t>
      </w:r>
      <w:r>
        <w:rPr>
          <w:sz w:val="28"/>
          <w:szCs w:val="28"/>
          <w:highlight w:val="none"/>
        </w:rPr>
        <w:t xml:space="preserve">по </w:t>
      </w:r>
      <w:r>
        <w:rPr>
          <w:sz w:val="28"/>
          <w:szCs w:val="28"/>
          <w:highlight w:val="none"/>
        </w:rPr>
        <w:t xml:space="preserve">рассмотрению Проекта в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комиссию по подготовке проекта правил землепользования и застройки Пермского городского округа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Территориальным организационным комитет</w:t>
      </w:r>
      <w:r>
        <w:rPr>
          <w:sz w:val="28"/>
          <w:szCs w:val="28"/>
          <w:highlight w:val="white"/>
        </w:rPr>
        <w:t xml:space="preserve">ам</w:t>
      </w:r>
      <w:r>
        <w:rPr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распространить информацию о начале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том числе путем размещения на информационных стендах и иными способами, обеспечивающими доступ участников общественных обсуждений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указанной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3.2. распространить информационные материалы о Проекте в период проведения экспозиции (э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кспозиций) Проекта посредством направления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 в органы территориального общественного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 перечнем информационных материалов к нему (далее − экспозиция) </w:t>
      </w:r>
      <w:r>
        <w:rPr>
          <w:color w:val="auto"/>
          <w:sz w:val="28"/>
          <w:szCs w:val="28"/>
          <w:highlight w:val="white"/>
        </w:rPr>
        <w:t xml:space="preserve">с 26 июня 2026 г. по 02 июля </w:t>
        <w:br/>
        <w:t xml:space="preserve">2026 г.: понедельник-четверг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 09.00 час. до 18.00 час., пятница − с 09.00 час. </w:t>
        <w:br/>
        <w:t xml:space="preserve">до 17.00 час.</w:t>
      </w:r>
      <w:r>
        <w:rPr>
          <w:color w:val="auto"/>
          <w:sz w:val="28"/>
          <w:szCs w:val="28"/>
          <w:highlight w:val="white"/>
        </w:rPr>
        <w:t xml:space="preserve"> по адресам: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  <w:t xml:space="preserve">614026, г. Пермь, ул. Александра Щербакова, 24,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614095, г. Пермь, ул. Мира, 15, администрация Индустриального района </w:t>
      </w:r>
      <w:r>
        <w:rPr>
          <w:color w:val="000000"/>
          <w:sz w:val="28"/>
          <w:szCs w:val="28"/>
        </w:rPr>
        <w:br/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ул. Транспортная, 2,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614068</w:t>
      </w:r>
      <w:r>
        <w:rPr>
          <w:color w:val="000000"/>
          <w:sz w:val="28"/>
          <w:szCs w:val="28"/>
        </w:rPr>
        <w:t xml:space="preserve">, г. Пермь, ул. Ленина, 85,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614101,</w:t>
      </w:r>
      <w:r>
        <w:rPr>
          <w:sz w:val="28"/>
          <w:szCs w:val="28"/>
        </w:rPr>
        <w:t xml:space="preserve"> г. Пермь, ул. Кировоградская, 33,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17.00 час. до 17.20 </w:t>
      </w:r>
      <w:r>
        <w:rPr>
          <w:sz w:val="28"/>
          <w:szCs w:val="28"/>
          <w:highlight w:val="white"/>
        </w:rPr>
        <w:t xml:space="preserve">час.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 июня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614026, г. Пермь, ул. Александра Щербакова, 24, актовый зал, администрация Орджоникидзевского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614014, г. Пермь, ул. Уральская, 36, каб. 103,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 </w:t>
      </w:r>
      <w:r>
        <w:rPr>
          <w:color w:val="000000"/>
          <w:sz w:val="28"/>
          <w:szCs w:val="28"/>
        </w:rPr>
        <w:t xml:space="preserve">июня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614095, г. Пермь, ул. Мира, 15, актовый зал (конференц-зал), администрация Индустриального района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614000, г. Пермь, </w:t>
      </w:r>
      <w:r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 xml:space="preserve">Пермская, 57</w:t>
      </w:r>
      <w:r>
        <w:rPr>
          <w:color w:val="000000"/>
          <w:sz w:val="28"/>
          <w:szCs w:val="28"/>
        </w:rPr>
        <w:t xml:space="preserve">, каб. 15, </w:t>
      </w:r>
      <w:r>
        <w:rPr>
          <w:color w:val="000000"/>
          <w:sz w:val="28"/>
          <w:szCs w:val="28"/>
        </w:rPr>
        <w:t xml:space="preserve">администрация Ленинского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614105, г. Пермь, микрорайон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, </w:t>
        <w:br/>
        <w:t xml:space="preserve">ул. Транспортная, 2, каб. 213, администрация поселка Новые </w:t>
      </w:r>
      <w:r>
        <w:rPr>
          <w:sz w:val="28"/>
          <w:szCs w:val="28"/>
        </w:rPr>
        <w:t xml:space="preserve">Ляды</w:t>
      </w:r>
      <w:r>
        <w:rPr>
          <w:sz w:val="28"/>
          <w:szCs w:val="28"/>
        </w:rPr>
        <w:t xml:space="preserve">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июня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614068</w:t>
      </w:r>
      <w:r>
        <w:rPr>
          <w:color w:val="000000"/>
          <w:sz w:val="28"/>
          <w:szCs w:val="28"/>
        </w:rPr>
        <w:t xml:space="preserve">, г. Пермь, ул. Ленина, 85, каб. 12, администрация Дзержинского района города Перми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01 июля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по адресу: 614101,</w:t>
      </w:r>
      <w:r>
        <w:rPr>
          <w:sz w:val="28"/>
          <w:szCs w:val="28"/>
        </w:rPr>
        <w:t xml:space="preserve"> г. Пермь, ул. Кировоградская, 33, каб. 9, администрация Кировского района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before="0" w:before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 июля</w:t>
      </w:r>
      <w:r>
        <w:rPr>
          <w:color w:val="000000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 г.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по адресу: 614007</w:t>
      </w:r>
      <w:r>
        <w:rPr>
          <w:color w:val="000000"/>
          <w:sz w:val="28"/>
          <w:szCs w:val="28"/>
        </w:rPr>
        <w:t xml:space="preserve">, г. Пермь, ул. Сибирская, 58, каб. 101,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осуществить ведение книги (журнала) учета посетителей экспозиции Проекта при проведении экспозиции (экспозиций) Проекта и консультирования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3.6. провести идентификацию участников общественных обсуждений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организации проведения экспозиции Проекта и консультирования посетителей экспозиции Проекта, при представлении предложений и замечаний участниками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общественных обсуж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в случае, указанном в пункте 6.1 настоящего постановления;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3.7. осуще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ствить сбор замечаний и предложений участников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поступающих в ходе проведения экспозиции Проекта;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направить документы (сведения), предусмотренные пункта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Срок проведения общественных обсуждений составляет не более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 месяца со дня опубликования настоящего постановления до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 Участникам общественных обсуждений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рассмотрению Проекта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ческих лиц; наименование, основной государственный регистрационный номер, место нахождения и адрес − для юридических лиц) с приложением документов, подтверждающих такие сведения;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5.2. представление сведений о правах на земельные участки, объекты капитально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троительства, помещения, являющиеся частью указанных объектов капитального строительства.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соответствии с пунктом 5 настоящего постановления, представить предложения и замечания (при наличии)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Проекту по форме согласно приложению 1 </w:t>
        <w:br/>
        <w:t xml:space="preserve">к Положению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 порядке организации и проведения общественных обсуждений </w:t>
        <w:br/>
        <w:t xml:space="preserve">по вопросам градостроительной деятельности в городе Перми, утвержденному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решением Пе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рмской городской Думы от 26 апреля 2022 г. № 83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период проведения экспозиции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26 июня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02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июля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6.1.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Территориальные организационные комитеты по адресам, указанным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пункте 3.3 настоящего постановления, посредством записи в книге (журнале) учета посетител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 экспозиции Проек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информационных материалов к нему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6.2.1.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6.2.2. в форме электронного документа по электронной почте по адресу: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dga@perm.permkrai.ru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6.2.3.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адресу: 614000, г. Пермь, ул. Сибирская, 15,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003.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Настоящее постановление вступает в силу со дня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печатном средстве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настоящего постановления посредством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Контроль за исполнением настоящего постановления возложить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заместителя главы администрации города Перми Лебедеву А.В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rPr>
        <w:rStyle w:val="915"/>
      </w:rPr>
      <w:framePr w:wrap="around" w:vAnchor="text" w:hAnchor="margin" w:xAlign="center" w:y="1"/>
    </w:pPr>
    <w:r>
      <w:rPr>
        <w:rStyle w:val="915"/>
      </w:rPr>
      <w:fldChar w:fldCharType="begin"/>
    </w:r>
    <w:r>
      <w:rPr>
        <w:rStyle w:val="915"/>
      </w:rPr>
      <w:instrText xml:space="preserve">PAGE  </w:instrText>
    </w:r>
    <w:r>
      <w:rPr>
        <w:rStyle w:val="915"/>
      </w:rPr>
      <w:fldChar w:fldCharType="end"/>
    </w:r>
    <w:r>
      <w:rPr>
        <w:rStyle w:val="915"/>
      </w:rPr>
    </w:r>
    <w:r>
      <w:rPr>
        <w:rStyle w:val="915"/>
      </w:rPr>
    </w:r>
  </w:p>
  <w:p>
    <w:pPr>
      <w:pStyle w:val="9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center"/>
    </w:pPr>
    <w:fldSimple w:instr="PAGE \* MERGEFORMAT">
      <w:r>
        <w:t xml:space="preserve">1</w:t>
      </w:r>
    </w:fldSimple>
    <w:r/>
    <w:r/>
  </w:p>
  <w:p>
    <w:pPr>
      <w:pStyle w:val="9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8"/>
    <w:link w:val="906"/>
    <w:uiPriority w:val="9"/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908"/>
    <w:link w:val="907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5"/>
    <w:next w:val="905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8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8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8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8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8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8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8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5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8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8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8"/>
    <w:link w:val="916"/>
    <w:uiPriority w:val="99"/>
  </w:style>
  <w:style w:type="character" w:styleId="759">
    <w:name w:val="Footer Char"/>
    <w:basedOn w:val="908"/>
    <w:link w:val="914"/>
    <w:uiPriority w:val="99"/>
  </w:style>
  <w:style w:type="character" w:styleId="760">
    <w:name w:val="Caption Char"/>
    <w:basedOn w:val="908"/>
    <w:link w:val="911"/>
    <w:uiPriority w:val="35"/>
    <w:rPr>
      <w:b/>
      <w:bCs/>
      <w:color w:val="4f81bd" w:themeColor="accent1"/>
      <w:sz w:val="18"/>
      <w:szCs w:val="18"/>
    </w:rPr>
  </w:style>
  <w:style w:type="table" w:styleId="761">
    <w:name w:val="Table Grid"/>
    <w:basedOn w:val="9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8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8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paragraph" w:styleId="906">
    <w:name w:val="Heading 1"/>
    <w:basedOn w:val="905"/>
    <w:next w:val="905"/>
    <w:qFormat/>
    <w:pPr>
      <w:ind w:right="-1" w:firstLine="709"/>
      <w:jc w:val="both"/>
      <w:keepNext/>
      <w:outlineLvl w:val="0"/>
    </w:pPr>
    <w:rPr>
      <w:sz w:val="24"/>
    </w:rPr>
  </w:style>
  <w:style w:type="paragraph" w:styleId="907">
    <w:name w:val="Heading 2"/>
    <w:basedOn w:val="905"/>
    <w:next w:val="905"/>
    <w:qFormat/>
    <w:pPr>
      <w:ind w:right="-1"/>
      <w:jc w:val="both"/>
      <w:keepNext/>
      <w:outlineLvl w:val="1"/>
    </w:pPr>
    <w:rPr>
      <w:sz w:val="24"/>
    </w:rPr>
  </w:style>
  <w:style w:type="character" w:styleId="908" w:default="1">
    <w:name w:val="Default Paragraph Font"/>
    <w:semiHidden/>
  </w:style>
  <w:style w:type="table" w:styleId="90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semiHidden/>
  </w:style>
  <w:style w:type="paragraph" w:styleId="911">
    <w:name w:val="Caption"/>
    <w:basedOn w:val="905"/>
    <w:next w:val="905"/>
    <w:link w:val="76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2">
    <w:name w:val="Body Text"/>
    <w:basedOn w:val="905"/>
    <w:pPr>
      <w:ind w:right="3117"/>
    </w:pPr>
    <w:rPr>
      <w:rFonts w:ascii="Courier New" w:hAnsi="Courier New"/>
      <w:sz w:val="26"/>
    </w:rPr>
  </w:style>
  <w:style w:type="paragraph" w:styleId="913">
    <w:name w:val="Body Text Indent"/>
    <w:basedOn w:val="905"/>
    <w:pPr>
      <w:ind w:right="-1"/>
      <w:jc w:val="both"/>
    </w:pPr>
    <w:rPr>
      <w:sz w:val="26"/>
    </w:rPr>
  </w:style>
  <w:style w:type="paragraph" w:styleId="914">
    <w:name w:val="Footer"/>
    <w:basedOn w:val="905"/>
    <w:pPr>
      <w:tabs>
        <w:tab w:val="center" w:pos="4153" w:leader="none"/>
        <w:tab w:val="right" w:pos="8306" w:leader="none"/>
      </w:tabs>
    </w:pPr>
  </w:style>
  <w:style w:type="character" w:styleId="915">
    <w:name w:val="page number"/>
    <w:basedOn w:val="908"/>
  </w:style>
  <w:style w:type="paragraph" w:styleId="916">
    <w:name w:val="Header"/>
    <w:basedOn w:val="905"/>
    <w:pPr>
      <w:tabs>
        <w:tab w:val="center" w:pos="4153" w:leader="none"/>
        <w:tab w:val="right" w:pos="8306" w:leader="none"/>
      </w:tabs>
    </w:pPr>
  </w:style>
  <w:style w:type="paragraph" w:styleId="917">
    <w:name w:val="Balloon Text"/>
    <w:basedOn w:val="905"/>
    <w:link w:val="918"/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link w:val="917"/>
    <w:rPr>
      <w:rFonts w:ascii="Segoe UI" w:hAnsi="Segoe UI" w:cs="Segoe UI"/>
      <w:sz w:val="18"/>
      <w:szCs w:val="18"/>
    </w:rPr>
  </w:style>
  <w:style w:type="paragraph" w:styleId="919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5" Type="http://schemas.openxmlformats.org/officeDocument/2006/relationships/hyperlink" Target="consultantplus://offline/ref=3333E7EB7C2DE1014DC29D0682D760D7B6E7C555BF85499918DF45BC5E7A33737026127397845304283D1EC0891F912C0BlEF4G" TargetMode="External"/><Relationship Id="rId16" Type="http://schemas.openxmlformats.org/officeDocument/2006/relationships/hyperlink" Target="https://isogd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56</cp:revision>
  <dcterms:created xsi:type="dcterms:W3CDTF">2024-10-25T06:16:00Z</dcterms:created>
  <dcterms:modified xsi:type="dcterms:W3CDTF">2026-06-16T05:23:45Z</dcterms:modified>
</cp:coreProperties>
</file>