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8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2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 xml:space="preserve">работников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наружного освещения территории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widowControl w:val="off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от 21.10.2022 № 1057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38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</w:rPr>
        <w:t xml:space="preserve">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ПОСТАНОВЛЯЕТ: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2 к Полож</w:t>
      </w:r>
      <w:r>
        <w:rPr>
          <w:sz w:val="28"/>
          <w:szCs w:val="28"/>
        </w:rPr>
        <w:t xml:space="preserve">ению о системе оплаты труда работников муниципального учреждения в сфере организации наружного освещения территории общего пользования города Перми, утвержденному постановлением администрации города Перми от 21 октября 2022 г. № 1057 (в ред. от 09.12.2022 </w:t>
      </w:r>
      <w:r>
        <w:rPr>
          <w:sz w:val="28"/>
          <w:szCs w:val="28"/>
        </w:rPr>
        <w:br/>
        <w:t xml:space="preserve">№ 1270, от 26.12.2022 № 1364, от 31.08.2023 № 778, от 08.11.2023 № 1215, </w:t>
      </w:r>
      <w:r>
        <w:rPr>
          <w:sz w:val="28"/>
          <w:szCs w:val="28"/>
        </w:rPr>
        <w:br/>
        <w:t xml:space="preserve">от 27.11.2023 № 1311, от 02.02.2024 № 59, от 10.09.2024 </w:t>
      </w:r>
      <w:hyperlink r:id="rId13" w:tooltip="https://login.consultant.ru/link/?req=doc&amp;base=RLAW368&amp;n=198768&amp;dst=100005&amp;field=134&amp;date=09.07.2025" w:history="1">
        <w:r>
          <w:rPr>
            <w:sz w:val="28"/>
            <w:szCs w:val="28"/>
          </w:rPr>
          <w:t xml:space="preserve">№ 751</w:t>
        </w:r>
      </w:hyperlink>
      <w:r>
        <w:rPr>
          <w:sz w:val="28"/>
          <w:szCs w:val="28"/>
        </w:rPr>
        <w:t xml:space="preserve">, от 19.02.2025 </w:t>
      </w:r>
      <w:hyperlink r:id="rId14" w:tooltip="https://login.consultant.ru/link/?req=doc&amp;base=RLAW368&amp;n=205570&amp;dst=100005&amp;field=134&amp;date=09.07.2025" w:history="1">
        <w:r>
          <w:rPr>
            <w:sz w:val="28"/>
            <w:szCs w:val="28"/>
          </w:rPr>
          <w:t xml:space="preserve">№ 82</w:t>
        </w:r>
      </w:hyperlink>
      <w:r>
        <w:rPr>
          <w:sz w:val="24"/>
          <w:szCs w:val="24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20.10.2025 № 837</w:t>
      </w:r>
      <w:r>
        <w:rPr>
          <w:sz w:val="28"/>
          <w:szCs w:val="28"/>
        </w:rPr>
        <w:t xml:space="preserve">, от 08.06.2026 № 348</w:t>
      </w:r>
      <w:r>
        <w:rPr>
          <w:sz w:val="28"/>
          <w:szCs w:val="28"/>
        </w:rPr>
        <w:t xml:space="preserve">), изложив</w:t>
      </w:r>
      <w:r>
        <w:rPr>
          <w:rFonts w:eastAsia="Calibri"/>
          <w:sz w:val="28"/>
          <w:szCs w:val="28"/>
          <w:lang w:eastAsia="en-US"/>
        </w:rPr>
        <w:t xml:space="preserve">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</w:t>
      </w:r>
      <w:r>
        <w:rPr>
          <w:rFonts w:eastAsia="Calibri"/>
          <w:sz w:val="28"/>
          <w:szCs w:val="28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Fonts w:eastAsia="Calibri"/>
            <w:color w:val="000000"/>
            <w:sz w:val="28"/>
            <w:szCs w:val="28"/>
            <w:lang w:eastAsia="en-US"/>
          </w:rPr>
          <w:t xml:space="preserve">www.gorodperm.ru»</w:t>
        </w:r>
      </w:hyperlink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на заместителя главы администрации города Перми </w:t>
      </w:r>
      <w:r>
        <w:rPr>
          <w:rFonts w:eastAsia="Calibri"/>
          <w:sz w:val="28"/>
          <w:szCs w:val="28"/>
          <w:lang w:eastAsia="en-US"/>
        </w:rPr>
        <w:t xml:space="preserve">Галиханова</w:t>
      </w:r>
      <w:r>
        <w:rPr>
          <w:rFonts w:eastAsia="Calibri"/>
          <w:sz w:val="28"/>
          <w:szCs w:val="28"/>
          <w:lang w:eastAsia="en-US"/>
        </w:rPr>
        <w:t xml:space="preserve"> Д.К.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Главы города Перми </w:t>
      </w:r>
      <w:r>
        <w:rPr>
          <w:bCs/>
          <w:sz w:val="28"/>
          <w:szCs w:val="28"/>
        </w:rPr>
        <w:tab/>
        <w:t xml:space="preserve">Я.В. Фурман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5387"/>
        <w:spacing w:line="240" w:lineRule="exact"/>
        <w:rPr>
          <w:sz w:val="24"/>
          <w:szCs w:val="24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5" w:h="16838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008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8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8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8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17.06.2026 № 370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окладов, применяемых для формирования фонда оплаты труда муниципального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организации наружного освещения территории общего пользования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52"/>
        <w:gridCol w:w="1867"/>
        <w:gridCol w:w="2610"/>
        <w:gridCol w:w="2229"/>
        <w:gridCol w:w="1849"/>
        <w:gridCol w:w="1595"/>
        <w:gridCol w:w="1750"/>
      </w:tblGrid>
      <w:tr>
        <w:tblPrEx/>
        <w:trPr>
          <w:trHeight w:val="665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 w:type="textWrapping" w:clear="all"/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должностных окладов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окладов выплат компенсационного характера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учета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работу в местностях с особыми климатическими условиями (районный коэффициент)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0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окладов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стимулирующих выплат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окладов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социальным выплатам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окладов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50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67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количество окладов стимулирующих выплат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количество окладов премиальных выплат по итогам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52"/>
        <w:gridCol w:w="1867"/>
        <w:gridCol w:w="2610"/>
        <w:gridCol w:w="2229"/>
        <w:gridCol w:w="1849"/>
        <w:gridCol w:w="1595"/>
        <w:gridCol w:w="1750"/>
      </w:tblGrid>
      <w:tr>
        <w:tblPrEx/>
        <w:trPr>
          <w:trHeight w:val="274"/>
          <w:tblHeader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6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6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том числе за счет средств, поступающих от предпринимательской и иной приносящей доход деятельности 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33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Сотрудники Учреждения, за исключением руководителя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33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52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том числе за счет средств, поступающих от предпринимательской и иной приносящей доход деятельности 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5" w:orient="landscape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7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rPr>
      <w:lang w:eastAsia="ru-RU"/>
    </w:rPr>
  </w:style>
  <w:style w:type="paragraph" w:styleId="734">
    <w:name w:val="Heading 1"/>
    <w:basedOn w:val="733"/>
    <w:next w:val="733"/>
    <w:link w:val="761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link w:val="762"/>
    <w:qFormat/>
    <w:pPr>
      <w:ind w:right="-1"/>
      <w:jc w:val="both"/>
      <w:keepNext/>
      <w:outlineLvl w:val="1"/>
    </w:pPr>
    <w:rPr>
      <w:sz w:val="24"/>
    </w:rPr>
  </w:style>
  <w:style w:type="paragraph" w:styleId="736">
    <w:name w:val="Heading 3"/>
    <w:basedOn w:val="733"/>
    <w:next w:val="733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rPr>
      <w:sz w:val="48"/>
      <w:szCs w:val="48"/>
    </w:rPr>
  </w:style>
  <w:style w:type="character" w:styleId="756" w:customStyle="1">
    <w:name w:val="Subtitle Char"/>
    <w:basedOn w:val="743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Footnote Text Char"/>
    <w:uiPriority w:val="99"/>
    <w:rPr>
      <w:sz w:val="18"/>
    </w:rPr>
  </w:style>
  <w:style w:type="character" w:styleId="760" w:customStyle="1">
    <w:name w:val="Endnote Text Char"/>
    <w:uiPriority w:val="99"/>
    <w:rPr>
      <w:sz w:val="20"/>
    </w:rPr>
  </w:style>
  <w:style w:type="character" w:styleId="761" w:customStyle="1">
    <w:name w:val="Заголовок 1 Знак"/>
    <w:link w:val="734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link w:val="735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link w:val="736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1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72">
    <w:name w:val="Title"/>
    <w:basedOn w:val="733"/>
    <w:next w:val="733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 w:customStyle="1">
    <w:name w:val="Заголовок Знак"/>
    <w:link w:val="772"/>
    <w:uiPriority w:val="10"/>
    <w:rPr>
      <w:sz w:val="48"/>
      <w:szCs w:val="48"/>
    </w:rPr>
  </w:style>
  <w:style w:type="paragraph" w:styleId="774">
    <w:name w:val="Subtitle"/>
    <w:basedOn w:val="733"/>
    <w:next w:val="733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 w:customStyle="1">
    <w:name w:val="Подзаголовок Знак"/>
    <w:link w:val="774"/>
    <w:uiPriority w:val="11"/>
    <w:rPr>
      <w:sz w:val="24"/>
      <w:szCs w:val="24"/>
    </w:rPr>
  </w:style>
  <w:style w:type="paragraph" w:styleId="776">
    <w:name w:val="Quote"/>
    <w:basedOn w:val="733"/>
    <w:next w:val="733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33"/>
    <w:next w:val="733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paragraph" w:styleId="780">
    <w:name w:val="Header"/>
    <w:basedOn w:val="733"/>
    <w:link w:val="935"/>
    <w:uiPriority w:val="99"/>
    <w:pPr>
      <w:tabs>
        <w:tab w:val="center" w:pos="4153" w:leader="none"/>
        <w:tab w:val="right" w:pos="8306" w:leader="none"/>
      </w:tabs>
    </w:pPr>
  </w:style>
  <w:style w:type="character" w:styleId="781" w:customStyle="1">
    <w:name w:val="Header Char"/>
    <w:uiPriority w:val="99"/>
  </w:style>
  <w:style w:type="paragraph" w:styleId="782">
    <w:name w:val="Footer"/>
    <w:basedOn w:val="733"/>
    <w:link w:val="1011"/>
    <w:uiPriority w:val="99"/>
    <w:pPr>
      <w:tabs>
        <w:tab w:val="center" w:pos="4153" w:leader="none"/>
        <w:tab w:val="right" w:pos="8306" w:leader="none"/>
      </w:tabs>
    </w:pPr>
  </w:style>
  <w:style w:type="character" w:styleId="783" w:customStyle="1">
    <w:name w:val="Footer Char"/>
    <w:uiPriority w:val="99"/>
  </w:style>
  <w:style w:type="paragraph" w:styleId="784">
    <w:name w:val="Caption"/>
    <w:basedOn w:val="733"/>
    <w:next w:val="733"/>
    <w:link w:val="78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5" w:customStyle="1">
    <w:name w:val="Caption Char"/>
    <w:uiPriority w:val="99"/>
  </w:style>
  <w:style w:type="table" w:styleId="786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/>
      <w:u w:val="single"/>
    </w:rPr>
  </w:style>
  <w:style w:type="paragraph" w:styleId="913">
    <w:name w:val="footnote text"/>
    <w:basedOn w:val="733"/>
    <w:link w:val="914"/>
    <w:uiPriority w:val="99"/>
    <w:semiHidden/>
    <w:unhideWhenUsed/>
    <w:pPr>
      <w:spacing w:after="40"/>
    </w:pPr>
    <w:rPr>
      <w:sz w:val="18"/>
    </w:rPr>
  </w:style>
  <w:style w:type="character" w:styleId="914" w:customStyle="1">
    <w:name w:val="Текст сноски Знак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733"/>
    <w:link w:val="917"/>
    <w:uiPriority w:val="99"/>
    <w:semiHidden/>
    <w:unhideWhenUsed/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733"/>
    <w:next w:val="733"/>
    <w:uiPriority w:val="39"/>
    <w:unhideWhenUsed/>
    <w:pPr>
      <w:spacing w:after="57"/>
    </w:pPr>
  </w:style>
  <w:style w:type="paragraph" w:styleId="920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21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22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23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24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25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26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27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33"/>
    <w:next w:val="733"/>
    <w:uiPriority w:val="99"/>
    <w:unhideWhenUsed/>
  </w:style>
  <w:style w:type="paragraph" w:styleId="930">
    <w:name w:val="Body Text"/>
    <w:basedOn w:val="733"/>
    <w:link w:val="954"/>
    <w:pPr>
      <w:ind w:right="3117"/>
    </w:pPr>
    <w:rPr>
      <w:rFonts w:ascii="Courier New" w:hAnsi="Courier New"/>
      <w:sz w:val="26"/>
      <w:lang w:val="en-US" w:eastAsia="en-US"/>
    </w:rPr>
  </w:style>
  <w:style w:type="paragraph" w:styleId="931">
    <w:name w:val="Body Text Indent"/>
    <w:basedOn w:val="733"/>
    <w:pPr>
      <w:ind w:right="-1"/>
      <w:jc w:val="both"/>
    </w:pPr>
    <w:rPr>
      <w:sz w:val="26"/>
    </w:rPr>
  </w:style>
  <w:style w:type="character" w:styleId="932">
    <w:name w:val="page number"/>
    <w:basedOn w:val="743"/>
  </w:style>
  <w:style w:type="paragraph" w:styleId="933">
    <w:name w:val="Balloon Text"/>
    <w:basedOn w:val="733"/>
    <w:link w:val="934"/>
    <w:uiPriority w:val="99"/>
    <w:rPr>
      <w:rFonts w:ascii="Segoe UI" w:hAnsi="Segoe UI"/>
      <w:sz w:val="18"/>
      <w:szCs w:val="18"/>
      <w:lang w:val="en-US" w:eastAsia="en-US"/>
    </w:rPr>
  </w:style>
  <w:style w:type="character" w:styleId="934" w:customStyle="1">
    <w:name w:val="Текст выноски Знак"/>
    <w:link w:val="933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Верхний колонтитул Знак"/>
    <w:link w:val="780"/>
    <w:uiPriority w:val="99"/>
  </w:style>
  <w:style w:type="numbering" w:styleId="936" w:customStyle="1">
    <w:name w:val="Нет списка1"/>
    <w:next w:val="745"/>
    <w:uiPriority w:val="99"/>
    <w:semiHidden/>
    <w:unhideWhenUsed/>
  </w:style>
  <w:style w:type="character" w:styleId="937">
    <w:name w:val="FollowedHyperlink"/>
    <w:uiPriority w:val="99"/>
    <w:unhideWhenUsed/>
    <w:rPr>
      <w:color w:val="800080"/>
      <w:u w:val="single"/>
    </w:rPr>
  </w:style>
  <w:style w:type="paragraph" w:styleId="938" w:customStyle="1">
    <w:name w:val="xl65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6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67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6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2" w:customStyle="1">
    <w:name w:val="xl69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0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71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2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3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4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5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7"/>
    <w:basedOn w:val="7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8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9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Форма"/>
    <w:rPr>
      <w:sz w:val="28"/>
      <w:szCs w:val="28"/>
      <w:lang w:eastAsia="ru-RU"/>
    </w:rPr>
  </w:style>
  <w:style w:type="character" w:styleId="954" w:customStyle="1">
    <w:name w:val="Основной текст Знак"/>
    <w:link w:val="930"/>
    <w:rPr>
      <w:rFonts w:ascii="Courier New" w:hAnsi="Courier New"/>
      <w:sz w:val="26"/>
    </w:rPr>
  </w:style>
  <w:style w:type="paragraph" w:styleId="955" w:customStyle="1">
    <w:name w:val="ConsPlusNormal"/>
    <w:rPr>
      <w:sz w:val="28"/>
      <w:szCs w:val="28"/>
      <w:lang w:eastAsia="ru-RU"/>
    </w:rPr>
  </w:style>
  <w:style w:type="numbering" w:styleId="956" w:customStyle="1">
    <w:name w:val="Нет списка11"/>
    <w:next w:val="745"/>
    <w:uiPriority w:val="99"/>
    <w:semiHidden/>
    <w:unhideWhenUsed/>
  </w:style>
  <w:style w:type="numbering" w:styleId="957" w:customStyle="1">
    <w:name w:val="Нет списка111"/>
    <w:next w:val="745"/>
    <w:uiPriority w:val="99"/>
    <w:semiHidden/>
    <w:unhideWhenUsed/>
  </w:style>
  <w:style w:type="paragraph" w:styleId="958" w:customStyle="1">
    <w:name w:val="font5"/>
    <w:basedOn w:val="73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9" w:customStyle="1">
    <w:name w:val="xl8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0" w:customStyle="1">
    <w:name w:val="xl81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1" w:customStyle="1">
    <w:name w:val="xl82"/>
    <w:basedOn w:val="73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88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89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0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9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4"/>
    <w:basedOn w:val="73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8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 w:customStyle="1">
    <w:name w:val="xl99"/>
    <w:basedOn w:val="73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10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8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9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1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2"/>
    <w:basedOn w:val="73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 w:customStyle="1">
    <w:name w:val="xl11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4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5"/>
    <w:basedOn w:val="73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 w:customStyle="1">
    <w:name w:val="xl116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7"/>
    <w:basedOn w:val="73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9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2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1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2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 w:customStyle="1">
    <w:name w:val="Нет списка2"/>
    <w:next w:val="745"/>
    <w:uiPriority w:val="99"/>
    <w:semiHidden/>
    <w:unhideWhenUsed/>
  </w:style>
  <w:style w:type="numbering" w:styleId="1006" w:customStyle="1">
    <w:name w:val="Нет списка3"/>
    <w:next w:val="745"/>
    <w:uiPriority w:val="99"/>
    <w:semiHidden/>
    <w:unhideWhenUsed/>
  </w:style>
  <w:style w:type="paragraph" w:styleId="1007" w:customStyle="1">
    <w:name w:val="font6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 w:customStyle="1">
    <w:name w:val="font7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 w:customStyle="1">
    <w:name w:val="font8"/>
    <w:basedOn w:val="7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 w:customStyle="1">
    <w:name w:val="Нет списка4"/>
    <w:next w:val="745"/>
    <w:uiPriority w:val="99"/>
    <w:semiHidden/>
    <w:unhideWhenUsed/>
  </w:style>
  <w:style w:type="character" w:styleId="1011" w:customStyle="1">
    <w:name w:val="Нижний колонтитул Знак"/>
    <w:link w:val="782"/>
    <w:uiPriority w:val="99"/>
  </w:style>
  <w:style w:type="character" w:styleId="1012">
    <w:name w:val="annotation reference"/>
    <w:rPr>
      <w:sz w:val="16"/>
      <w:szCs w:val="16"/>
    </w:rPr>
  </w:style>
  <w:style w:type="paragraph" w:styleId="1013">
    <w:name w:val="annotation text"/>
    <w:basedOn w:val="733"/>
    <w:link w:val="1014"/>
  </w:style>
  <w:style w:type="character" w:styleId="1014" w:customStyle="1">
    <w:name w:val="Текст примечания Знак"/>
    <w:basedOn w:val="743"/>
    <w:link w:val="1013"/>
  </w:style>
  <w:style w:type="paragraph" w:styleId="1015">
    <w:name w:val="annotation subject"/>
    <w:basedOn w:val="1013"/>
    <w:next w:val="1013"/>
    <w:link w:val="1016"/>
    <w:rPr>
      <w:b/>
      <w:bCs/>
      <w:lang w:val="en-US" w:eastAsia="en-US"/>
    </w:rPr>
  </w:style>
  <w:style w:type="character" w:styleId="1016" w:customStyle="1">
    <w:name w:val="Тема примечания Знак"/>
    <w:link w:val="1015"/>
    <w:rPr>
      <w:b/>
      <w:bCs/>
    </w:rPr>
  </w:style>
  <w:style w:type="paragraph" w:styleId="1017">
    <w:name w:val="Revision"/>
    <w:hidden/>
    <w:uiPriority w:val="99"/>
    <w:semiHidden/>
    <w:rPr>
      <w:lang w:eastAsia="ru-RU"/>
    </w:rPr>
  </w:style>
  <w:style w:type="paragraph" w:styleId="1018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98768&amp;dst=100005&amp;field=134&amp;date=09.07.2025" TargetMode="External"/><Relationship Id="rId14" Type="http://schemas.openxmlformats.org/officeDocument/2006/relationships/hyperlink" Target="https://login.consultant.ru/link/?req=doc&amp;base=RLAW368&amp;n=205570&amp;dst=100005&amp;field=134&amp;date=09.07.2025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2026-06-16T04:37:00Z</dcterms:created>
  <dcterms:modified xsi:type="dcterms:W3CDTF">2026-06-19T05:01:15Z</dcterms:modified>
  <cp:version>917504</cp:version>
</cp:coreProperties>
</file>