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2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2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2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21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915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15"/>
                                <w:jc w:val="center"/>
                                <w:spacing w:line="360" w:lineRule="exact"/>
                                <w:widowControl w:val="off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5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18.06.2026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1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5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371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1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2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2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21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pStyle w:val="915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15"/>
                          <w:jc w:val="center"/>
                          <w:spacing w:line="360" w:lineRule="exact"/>
                          <w:widowControl w:val="off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915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18.06.2026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15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915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371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15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5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915"/>
        <w:ind w:right="5387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5"/>
        <w:ind w:right="5387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5"/>
        <w:ind w:right="5387"/>
        <w:spacing w:line="240" w:lineRule="exact"/>
        <w:tabs>
          <w:tab w:val="left" w:pos="1870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spacing w:line="240" w:lineRule="exact"/>
        <w:tabs>
          <w:tab w:val="left" w:pos="18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387"/>
        <w:spacing w:line="240" w:lineRule="exact"/>
        <w:tabs>
          <w:tab w:val="left" w:pos="1870" w:leader="none"/>
        </w:tabs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387"/>
        <w:spacing w:line="240" w:lineRule="exact"/>
        <w:tabs>
          <w:tab w:val="left" w:pos="18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ind w:right="5387"/>
        <w:spacing w:line="240" w:lineRule="exact"/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 внесении изменений</w:t>
      </w:r>
      <w:r>
        <w:rPr>
          <w:b/>
        </w:rPr>
        <w:t xml:space="preserve"> </w:t>
      </w:r>
      <w:r>
        <w:rPr>
          <w:b/>
        </w:rPr>
        <w:br w:type="textWrapping" w:clear="all"/>
      </w:r>
      <w:r>
        <w:rPr>
          <w:b/>
        </w:rPr>
        <w:t xml:space="preserve">в составы комиссий</w:t>
      </w:r>
      <w:r>
        <w:rPr>
          <w:b/>
        </w:rPr>
        <w:t xml:space="preserve"> по делам </w:t>
        <w:br/>
        <w:t xml:space="preserve">несовершеннолетних и защите </w:t>
      </w:r>
      <w:r>
        <w:rPr>
          <w:b/>
        </w:rPr>
        <w:br w:type="textWrapping" w:clear="all"/>
      </w:r>
      <w:r>
        <w:rPr>
          <w:b/>
        </w:rPr>
        <w:t xml:space="preserve">их прав при территориальных </w:t>
        <w:br/>
        <w:t xml:space="preserve">органах администрации </w:t>
      </w:r>
      <w:r>
        <w:rPr>
          <w:b/>
        </w:rPr>
      </w:r>
      <w:r>
        <w:rPr>
          <w:b/>
        </w:rPr>
      </w:r>
    </w:p>
    <w:p>
      <w:pPr>
        <w:pStyle w:val="949"/>
        <w:ind w:right="5387"/>
        <w:spacing w:line="240" w:lineRule="exact"/>
        <w:rPr>
          <w:b/>
        </w:rPr>
      </w:pPr>
      <w:r>
        <w:rPr>
          <w:b/>
        </w:rPr>
        <w:t xml:space="preserve">города Перми</w:t>
      </w:r>
      <w:r>
        <w:rPr>
          <w:b/>
        </w:rPr>
        <w:t xml:space="preserve">, </w:t>
      </w:r>
      <w:r>
        <w:rPr>
          <w:b/>
        </w:rPr>
        <w:t xml:space="preserve">утвержденные</w:t>
      </w:r>
      <w:r>
        <w:rPr>
          <w:b/>
        </w:rPr>
        <w:t xml:space="preserve"> </w:t>
        <w:br/>
        <w:t xml:space="preserve">постановлением адм</w:t>
      </w:r>
      <w:r>
        <w:rPr>
          <w:b/>
        </w:rPr>
        <w:t xml:space="preserve">и</w:t>
      </w:r>
      <w:r>
        <w:rPr>
          <w:b/>
        </w:rPr>
        <w:t xml:space="preserve">нистрации города Перми от 17.07.2014 № 479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949"/>
        <w:ind w:right="5387"/>
        <w:spacing w:line="240" w:lineRule="auto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49"/>
        <w:ind w:right="5387"/>
        <w:spacing w:line="240" w:lineRule="auto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5"/>
        <w:ind w:right="5387"/>
        <w:jc w:val="both"/>
        <w:spacing w:line="240" w:lineRule="auto"/>
        <w:tabs>
          <w:tab w:val="left" w:pos="3206" w:leader="none"/>
        </w:tabs>
        <w:rPr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связи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кадровыми изменениями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администрация города Перми ПОСТАНОВЛЯЕТ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1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Внести в состав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комиссии по делам несовершеннолетних и защите </w:t>
        <w:br/>
        <w:t xml:space="preserve">их прав при администрации Дзержинского района города Перми, утвержденный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становлением администрации города Перми от 17 июля 2014 г. № 479 </w:t>
        <w:br/>
        <w:t xml:space="preserve">«Об утвержд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нии составов комиссий по делам несовершеннолетних и защите </w:t>
        <w:br/>
        <w:t xml:space="preserve">их прав при территориальных органах администр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ции города Перми» (в ред. </w:t>
        <w:br/>
        <w:t xml:space="preserve">от 01.04.2015 № 169, от 20.05.2015 № 300, от 19.08.2015 № 573, от 13.04.2016 </w:t>
        <w:br/>
        <w:t xml:space="preserve">№ 256, от 19.08.2016 № 612, от 19.05.2017 № 383, от 21.11.2017 № 1057, </w:t>
        <w:br/>
        <w:t xml:space="preserve">от 19.06.2018 № 402, от 17.12.2018 № 993, от 08.07.2019 № 369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 24.04.2020 </w:t>
        <w:br/>
        <w:t xml:space="preserve">№ 389, от 23.10.2020 № 1077, от 11.02.2021 № 59, от 15.04.2021 № 259, </w:t>
        <w:br/>
        <w:t xml:space="preserve">от 21.03.2022 № 195, от 05.08.2022 № 660, от 26.01.2023 № 44, от 22.06.2023 </w:t>
        <w:br/>
        <w:t xml:space="preserve">№ 521, от 04.07.2023 № 574, от 13.10.2023 № 1031, от 06.02.2024 № 81, </w:t>
        <w:br/>
        <w:t xml:space="preserve">от 10.04.2024 № 273,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11.06.2024 № 468,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02.10.2024 № 816, от 11.12.2024 </w:t>
        <w:br/>
        <w:t xml:space="preserve">№ 1212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от 07.04.2025 № 225,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29.07.2025 № 502, от 10.10.2025 № 751, </w:t>
        <w:br/>
        <w:t xml:space="preserve">от 03.02.2026 № 47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следующие изменения: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позицию: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tbl>
      <w:tblPr>
        <w:tblStyle w:val="771"/>
        <w:tblW w:w="0" w:type="auto"/>
        <w:tblLayout w:type="fixed"/>
        <w:tblLook w:val="04A0" w:firstRow="1" w:lastRow="0" w:firstColumn="1" w:lastColumn="0" w:noHBand="0" w:noVBand="1"/>
      </w:tblPr>
      <w:tblGrid>
        <w:gridCol w:w="3651"/>
        <w:gridCol w:w="648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Кислицина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Ольга Николаевна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87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отдела образования администрации Дзержинского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Кислицына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Ольга Николаевна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отдела образования администрации Дзержинского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позицию: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Style w:val="771"/>
        <w:tblW w:w="0" w:type="auto"/>
        <w:tblLayout w:type="fixed"/>
        <w:tblLook w:val="04A0" w:firstRow="1" w:lastRow="0" w:firstColumn="1" w:lastColumn="0" w:noHBand="0" w:noVBand="1"/>
      </w:tblPr>
      <w:tblGrid>
        <w:gridCol w:w="3651"/>
        <w:gridCol w:w="648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Панькова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Анастасия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87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социальный педагог краевого государственного бюджетного общеобразовательного учреждения «Специальное учебно-воспитательное учреждение «Уральское подворье» 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ind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Дудина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Татьяна 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социальный педагог краевого государственного бюджетного общеобразовательного учреждения «Специальное учебно-воспитательное учреждение «Уральское подворье» 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1.3. исключить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 состава комиссии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Медведева А.С., Михалеву А.Е., Чудинову Н.В.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15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Внести в состав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комиссии по делам несовершеннолетних и защите </w:t>
        <w:br/>
        <w:t xml:space="preserve">их прав при администрации Индустриального района города Перми, утвержденный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становлением администрации города Перми от 17 июля 2014 г. № 479 «Об утвержд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нии составов комиссий по делам несовершеннолетних </w:t>
        <w:br/>
        <w:t xml:space="preserve">и защите их прав при территориальных органах администр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ции города Перми» </w:t>
        <w:br/>
        <w:t xml:space="preserve">(в ред. от 01.04.2015 № 169, от 20.05.2015 № 300, от 19.08.2015 № 573, </w:t>
        <w:br/>
        <w:t xml:space="preserve">от 13.04.2016 № 256, от 19.08.2016 № 612, от 19.05.2017 № 383, от 21.11.2017 </w:t>
        <w:br/>
        <w:t xml:space="preserve">№ 1057, от 19.06.2018 № 402, от 17.12.2018 № 993, от 08.07.2019 № 369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  <w:br/>
        <w:t xml:space="preserve">от 24.04.2020 № 389, от 23.10.2020 № 1077, от 11.02.2021 № 59, от 15.04.2021 </w:t>
        <w:br/>
        <w:t xml:space="preserve">№ 259, от 21.03.2022 № 195, от 05.08.2022 № 660, от 26.01.2023 № 44, </w:t>
        <w:br/>
        <w:t xml:space="preserve">от 22.06.2023 № 521, от 04.07.2023 № 574, от 13.10.2023 № 1031, от 06.02.2024 </w:t>
        <w:br/>
        <w:t xml:space="preserve">№ 81, от 10.04.2024 № 273,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11.06.2024 № 468,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02.10.2024 № 816, </w:t>
        <w:br/>
        <w:t xml:space="preserve">от 11.12.2024 № 1212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07.04.2025 № 225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29.07.2025 № 502,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10.10.2025 </w:t>
        <w:br/>
        <w:t xml:space="preserve">№ 751,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03.02.2026 № 47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следующие 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709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2.1. позицию: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Кочнева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Наталья Юрьевна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40" w:lineRule="auto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отдела по культуре, спорту </w:t>
              <w:br/>
              <w:t xml:space="preserve">и молодежной политике администрации Индустриального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Кочнева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Наталья Юрьевна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консультант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отдела по культуре, спорту </w:t>
              <w:br/>
              <w:t xml:space="preserve">и молодежной политике администрации Индустриального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исключить из состава комиссии Комягина Э.А.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 Внести в состав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комиссии по делам несовершеннолетних и защите </w:t>
        <w:br/>
        <w:t xml:space="preserve">их прав при администрации Кировского района города Перми, утвержденный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становлением администрации города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Перми от 17 июля 2014 г. № 479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«Об утвержд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нии составов комиссий по делам несовершеннолетних и защите </w:t>
        <w:br/>
        <w:t xml:space="preserve">их прав при территориальных органах администр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ции города Перми» (в ред. </w:t>
        <w:br/>
        <w:t xml:space="preserve">от 01.04.2015 № 169, от 20.05.2015 № 300, от 19.08.2015 № 573, от 13.04.2016 </w:t>
        <w:br/>
        <w:t xml:space="preserve">№ 256, от 19.08.2016 № 612, от 19.05.2017 № 383, от 21.11.2017 № 1057, </w:t>
        <w:br/>
        <w:t xml:space="preserve">от 19.06.2018 № 402,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17.12.2018 № 993, от 08.07.2019 № 369, от 24.04.2020 </w:t>
        <w:br/>
        <w:t xml:space="preserve">№ 389, от 23.10.2020 № 1077, от 11.02.2021 № 59, от 15.04.2021 № 259, </w:t>
        <w:br/>
        <w:t xml:space="preserve">от 21.03.2022 № 195, от 05.08.2022 № 660, от 26.01.2023 № 44, от 22.06.2023 </w:t>
        <w:br/>
        <w:t xml:space="preserve">№ 521, от 04.07.2023 № 574, от 13.10.2023 № 1031,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06.02.2024 № 81,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10.04.2024 № 273,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11.06.2024 № 468,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02.10.2024 № 816, от 11.12.2024 </w:t>
        <w:br/>
        <w:t xml:space="preserve">№ 1212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07.04.2025 № 225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29.07.2025 № 502,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10.10.2025 № 751,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03.02.2026 № 47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), следующие 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3.1. позицию: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Лячас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Альбина Ионасовна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консультант отдела по обеспечению деятельности комиссии по делам несовершеннолетних администрации Кировского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spacing w:before="0" w:after="0" w:line="288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Лячас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Альбина Ионасовна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отдела по обеспечению деятельности комиссии по делам несовершеннолетних администрации Кировского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3.2.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включить в состав комиссии членами комиссии следующих лиц: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15"/>
              <w:ind w:left="0" w:right="0" w:firstLine="0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  <w:highlight w:val="none"/>
              </w:rPr>
              <w:t xml:space="preserve">Суворов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Алексей Анатольевич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highlight w:val="none"/>
              </w:rPr>
              <w:t xml:space="preserve">заместитель начальника отдела полиции № 3 </w:t>
              <w:br/>
              <w:t xml:space="preserve">(по обслуживанию Кировского района района города Перми) Управления МВД России по городу Перми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right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</w:tbl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pStyle w:val="915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Четин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Григорий Семенович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врио заместителя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 Отдела-начальник отделения надзорной деятельности </w:t>
              <w:br/>
              <w:t xml:space="preserve">и профилактической работы города Перми </w:t>
              <w:br/>
              <w:t xml:space="preserve">по Кировскому району 1 Отдела надзорной деятельности и профилактической работы </w:t>
              <w:br/>
              <w:t xml:space="preserve">по городу Перми Управления надзорной деятельности и профилактической работы Главно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 управления МЧС России по Пермскому краю 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3.3. исключить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 состава комиссии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Клягина И.А.,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Кропанаеву Е.А.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hd w:val="nil" w:color="00000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 Внести в состав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комиссии по делам несовершеннолетних и защите </w:t>
        <w:br/>
        <w:t xml:space="preserve">их прав при администрации Ленинского района города Перми, утвержденный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становлением администрации города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Перми от 17 июля 2014 г. № 479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«Об утвержд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нии составов комиссий по делам несовершеннолетних и защите их прав при территориальных органах администр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ции города Перми» (в ред. </w:t>
        <w:br/>
        <w:t xml:space="preserve">от 01.04.2015 № 169, от 20.05.2015 № 300, от 19.08.2015 № 573, от 13.04.2016 </w:t>
        <w:br/>
        <w:t xml:space="preserve">№ 256, от 19.08.2016 № 612, от 19.05.2017 № 383, от 21.11.2017 № 1057, </w:t>
        <w:br/>
        <w:t xml:space="preserve">от 19.06.2018 № 402,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17.12.2018 № 993, от 08.07.2019 № 369, от 24.04.2020 </w:t>
        <w:br/>
        <w:t xml:space="preserve">№ 389, от 23.10.2020 № 1077, от 11.02.2021 № 59, от 15.04.2021 № 259, </w:t>
        <w:br/>
        <w:t xml:space="preserve">от 21.03.2022 № 195, от 05.08.2022 № 660, от 26.01.2023 № 44, от 22.06.2023 </w:t>
        <w:br/>
        <w:t xml:space="preserve">№ 521, от 04.07.2023 № 574, от 13.10.2023 № 1031,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06.02.2024 № 81,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10.04.2024 № 273,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11.06.2024 № 468,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02.10.2024 № 816, от 11.12.2024 </w:t>
        <w:br/>
        <w:t xml:space="preserve">№ 1212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07.04.2025 № 225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29.07.2025 № 502,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10.10.2025 № 751,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03.02.2026 № 47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), следующие изм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white"/>
        </w:rPr>
        <w:t xml:space="preserve">.1. включить в состав комиссии членами комиссии следующих лиц: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auto"/>
        <w:tblInd w:w="10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46"/>
        <w:gridCol w:w="6478"/>
      </w:tblGrid>
      <w:tr>
        <w:tblPrEx/>
        <w:trPr>
          <w:trHeight w:val="14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46" w:type="dxa"/>
            <w:textDirection w:val="lrTb"/>
            <w:noWrap w:val="false"/>
          </w:tcPr>
          <w:p>
            <w:pPr>
              <w:pStyle w:val="1024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«Ивлева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1024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Елена Алексеевна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78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  <w:highlight w:val="none"/>
              </w:rPr>
              <w:t xml:space="preserve">- старший инспектор отдела участковых уполномоченных полиции подразделения по делам несовершеннолетних отдела полиции № 6 </w:t>
              <w:br/>
              <w:t xml:space="preserve">(по обслуживанию Ленинского района города Перми) Управления МВД России по городу Перми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yellow"/>
              </w:rPr>
            </w:r>
          </w:p>
          <w:p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14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46" w:type="dxa"/>
            <w:vMerge w:val="restart"/>
            <w:textDirection w:val="lrTb"/>
            <w:noWrap w:val="false"/>
          </w:tcPr>
          <w:p>
            <w:pPr>
              <w:pStyle w:val="102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Солодникова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1024"/>
              <w:rPr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Ирина Александровна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78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начальник территориального отдела </w:t>
              <w:br/>
              <w:t xml:space="preserve">по Свердловскому району города Перми, Ленинскому району города Перми, Дзержинскому району города Перми государственного казенного учреждения «Центр занятости населения Пермского края» (по согласованию)»;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</w:tbl>
    <w:p>
      <w:pPr>
        <w:ind w:left="0" w:right="0" w:firstLine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исключить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 состава комиссии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Федину О.Б.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Внести в состав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комиссии по делам несовершеннолетних и защите </w:t>
        <w:br/>
        <w:t xml:space="preserve">их прав при администрации Мотовилихинского района города Перми, утвержденный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становлением администрации города Перми от 17 июля 2014 г. № 479 «Об утвержд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нии составов комиссий по делам несовершеннолетних </w:t>
        <w:br/>
        <w:t xml:space="preserve">и защите их прав при территориальных органах администр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ции города Перми» </w:t>
        <w:br/>
        <w:t xml:space="preserve">(в ред. от 01.04.2015 № 169, от 20.05.2015 № 300, от 19.08.2015 № 573, </w:t>
        <w:br/>
        <w:t xml:space="preserve">от 13.04.2016 № 256, от 19.08.2016 № 612, от 19.05.2017 № 383, от 21.11.2017 </w:t>
        <w:br/>
        <w:t xml:space="preserve">№ 1057, от 19.06.2018 № 402,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17.12.2018 № 993, от 08.07.2019 № 369, </w:t>
        <w:br/>
        <w:t xml:space="preserve">от 24.04.2020 № 389, от 23.10.2020 № 1077, от 11.02.2021 № 59, от 15.04.2021 </w:t>
        <w:br/>
        <w:t xml:space="preserve">№ 259, от 21.03.2022 № 195, от 05.08.2022 № 660, от 26.01.2023 № 44, </w:t>
        <w:br/>
        <w:t xml:space="preserve">от 22.06.2023 № 521, от 04.07.2023 № 574, от 13.10.2023 № 1031,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06.02.2024 </w:t>
        <w:br/>
        <w:t xml:space="preserve">№ 81,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10.04.2024 № 273,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11.06.2024 № 468,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02.10.2024 № 816, </w:t>
        <w:br/>
        <w:t xml:space="preserve">от 11.12.2024 № 1212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07.04.2025 № 225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29.07.2025 № 502,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10.10.2025 </w:t>
        <w:br/>
        <w:t xml:space="preserve">№ 751,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03.02.2026 № 47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),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5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5.1. позицию: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Председатель: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Салий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Оксана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заместитель главы администрации Мотовилихинского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2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Председатель: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Кузнецова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Ирина Сергеевна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и.о. заместителя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главы администрации Мотовилихинского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5.2. позицию: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Каламкарова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Екатерина Сергеевна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врио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заместителя начальника отдела участковых уполномоченных полиции и подразделения </w:t>
              <w:br/>
              <w:t xml:space="preserve">по делам несовершеннолетних отдела полиции </w:t>
              <w:br/>
              <w:t xml:space="preserve">№ 4 (по обслуживанию Мотовилихинского района города Перми) Управления МВД России по городу Перми (по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Каламкарова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tabs>
                <w:tab w:val="left" w:pos="759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Екатерина Сергеевна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аместитель начальника отдела участковых уполномоченных полиции и подразделения </w:t>
              <w:br/>
              <w:t xml:space="preserve">по делам несовершеннолетних отдела полиции </w:t>
              <w:br/>
              <w:t xml:space="preserve">№ 4 (по обслуживанию Мотовилихинского района города Перми) Управления МВД России по городу Перми (по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5.3. позицию: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Никитина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Алена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социальный педагог краевого государственного бюджетного общеобразовательного учреждения «Специальное учебно-воспитательное учреждение «Уральское подворье» 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«Дьячук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Елена Геннадьевна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социальный педагог краевого государственного бюджетного общеобразовательного учреждения «Специальное учебно-воспитательное учреждение «Уральское подворье» 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5.4. включить в состав комиссии членами комиссии следующих лиц: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Ind w:w="-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88"/>
        <w:gridCol w:w="6478"/>
      </w:tblGrid>
      <w:tr>
        <w:tblPrEx/>
        <w:trPr>
          <w:trHeight w:val="14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88" w:type="dxa"/>
            <w:vMerge w:val="restart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«Ершова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Татьяна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78" w:type="dxa"/>
            <w:vMerge w:val="restart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заместитель начальника отдела по вопросам миграции отдела полиции № 4 (по обслуживанию Мотовилихинского района города Перми) Управления МВД России по городу Перми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4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88" w:type="dxa"/>
            <w:vMerge w:val="restart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Норкина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Валерия Ивановна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78" w:type="dxa"/>
            <w:vMerge w:val="restart"/>
            <w:textDirection w:val="lrTb"/>
            <w:noWrap w:val="false"/>
          </w:tcPr>
          <w:p>
            <w:pPr>
              <w:pStyle w:val="915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главный специалист-эксперт отдела по вопросам миграции отдела полиции № 4 (по обслуживанию Мотовилихинского района города Перми) Управления МВД России по городу Перми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(по согласованию)»;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исключить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 состава комиссии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Пахомушкину Е.С., Шатрову Л.Г.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5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состав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комиссии по делам несовершеннолетних и защите </w:t>
        <w:br/>
        <w:t xml:space="preserve">их прав при администрации Орджоникидзевского района города Перми, утвержденный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становлением администрации города Перми от 17 июля 2014 г. № 479 «Об утвержд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нии составов комиссий по делам несовершеннолетних </w:t>
        <w:br/>
        <w:t xml:space="preserve">и защите их прав при территориальных органах администр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ции города Перми» </w:t>
        <w:br/>
        <w:t xml:space="preserve">(в ред. от 01.04.2015 № 169, от 20.05.2015 № 300, от 19.08.2015 № 573, </w:t>
        <w:br/>
        <w:t xml:space="preserve">от 13.04.2016 № 256, от 19.08.2016 № 612, от 19.05.2017 № 383, от 21.11.2017 </w:t>
        <w:br/>
        <w:t xml:space="preserve">№ 1057, от 19.06.2018 № 402,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17.12.2018 № 993, от 08.07.2019 № 369, </w:t>
        <w:br/>
        <w:t xml:space="preserve">от 24.04.2020 № 389, от 23.10.2020 № 1077, от 11.02.2021 № 59, от 15.04.2021 </w:t>
        <w:br/>
        <w:t xml:space="preserve">№ 259, от 21.03.2022 № 195, от 05.08.2022 № 660, от 26.01.2023 № 44, </w:t>
        <w:br/>
        <w:t xml:space="preserve">от 22.06.2023 № 521, от 04.07.2023 № 574, от 13.10.2023 № 1031,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06.02.2024 </w:t>
        <w:br/>
        <w:t xml:space="preserve">№ 81,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10.04.2024 № 273,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11.06.2024 № 468,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02.10.2024 № 816, </w:t>
        <w:br/>
        <w:t xml:space="preserve">от 11.12.2024 № 1212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07.04.2025 № 225, от 29.07.2025 № 502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10.10.2025 </w:t>
        <w:br/>
        <w:t xml:space="preserve">№ 751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03.02.2026 № 47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следующие изм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15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6.1. позицию: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Ответственный секретарь: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Чернякова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Анастасия Николаевна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отдела по обеспечению деятельности комиссии по делам несовершеннолетних администрации Орджоникидзевского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2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Ответственный секретарь: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Чернякова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Анастасия Николаевна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консультант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отдела по обеспечению деятельности комиссии по делам несовершеннолетних администрации Орджоникидзевского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6.2. позицию: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Вафина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Эльвира Рафаиловна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временно исполняющий обязанности заместителя начальника отдела участковых уполномоченных полиции и подразделения по делам несовершеннолетних отдела полиции № 5 (дислокация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Орджоникидзевский район) Управления Министерства внутренних дел Российской Федерац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ии по городу Перми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2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Вафина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Эльвира Рафаиловна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заместитель начальника отдела участковых уполномоченных полиции и подразделения </w:t>
              <w:br/>
              <w:t xml:space="preserve">по делам несовершеннолетних-начальник отделения по делам несовершеннолетних отдела полиции №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5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по обслуживанию Орджоникидзевского района г.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Управления МВД России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 городу Перми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6.3. позицию: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Каликова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Лилия Матымовна</w:t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ведущий инспектор Территориального отдела государственного казенного учреждения «Центр занятости населения по Орджоникидзевскому району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2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Каликова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Лилия Матымовна</w:t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ведущий инспектор Территориального отдела государственного казенного учреждения «Центр занятости населения по Орджоникидзевскому району города Перми»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6.4. позицию: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6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Сидорин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Игорь Владимирович</w:t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и.о. заместителя начальника отдела полиции № 5 (дислокация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Орджоникидзевский район) Управления МВД России по городу Перми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6380"/>
      </w:tblGrid>
      <w:tr>
        <w:tblPrEx/>
        <w:trPr>
          <w:trHeight w:val="2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Сидорин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Игорь Владимирович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заместитель начальника отдела по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лиции № 5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по обслуживанию Орджоникидзевского района </w:t>
              <w:br/>
              <w:t xml:space="preserve">г.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Управления МВД России по городу Перми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6.5.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вклю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чить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состав комиссии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Почерней Галину Рустемовну, главного специалиста отдела образования Орджоникидзевского района департамента образования администрации города Перми, членом комиссии;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6.6. исключить из состава комиссии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Корж В.О., Лаюрову П.В., Митрофанова О.Н., Плотникову О.В.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изменения в состав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комиссии по делам несовершеннолетних </w:t>
        <w:br/>
        <w:t xml:space="preserve">и защите их прав при администрации Свердловского района города Перми, утвержденный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становлением администрации города Перми от 17 июля 2014 г. № 479 «Об утвержд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нии составов комиссий по делам несовершеннолетних </w:t>
        <w:br/>
        <w:t xml:space="preserve">и защите их прав при территориальных органах администр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ции города Перми» </w:t>
        <w:br/>
        <w:t xml:space="preserve">(в ред. от 01.04.2015 № 169, от 20.05.2015 № 300, от 19.08.2015 № 573, </w:t>
        <w:br/>
        <w:t xml:space="preserve">от 13.04.2016 № 256, от 19.08.2016 № 612, от 19.05.2017 № 383, от 21.11.2017 </w:t>
        <w:br/>
        <w:t xml:space="preserve">№ 1057, от 19.06.2018 № 402,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17.12.2018 № 993, от 08.07.2019 № 369, </w:t>
        <w:br/>
        <w:t xml:space="preserve">от 24.04.2020 № 389, от 23.10.2020 № 1077, от 11.02.2021 № 59, от 15.04.2021 </w:t>
        <w:br/>
        <w:t xml:space="preserve">№ 259, от 21.03.2022 № 195, от 05.08.2022 № 660, от 26.01.2023 № 44, </w:t>
        <w:br/>
        <w:t xml:space="preserve">от 22.06.2023 № 521, от 04.07.2023 № 574, от 13.10.2023 № 1031,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06.02.2024 </w:t>
        <w:br/>
        <w:t xml:space="preserve">№ 81,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10.04.2024 № 273,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11.06.2024 № 468,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02.10.2024 № 816, </w:t>
        <w:br/>
        <w:t xml:space="preserve">от 11.12.2024 № 1212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07.04.2025 № 225, от 29.07.2025 № 502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10.10.2025 </w:t>
        <w:br/>
        <w:t xml:space="preserve">№ 751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03.02.2026 № 47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исключив из состава комиссии Новикову О.Д.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15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Управлению по общим вопр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Контроль за исполнением настоящего постановления возложить </w:t>
        <w:br w:type="textWrapping" w:clear="all"/>
        <w:t xml:space="preserve">на заместителя главы администрации города Перми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Мальцеву Е.Д.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jc w:val="both"/>
        <w:spacing w:line="240" w:lineRule="exact"/>
        <w:tabs>
          <w:tab w:val="left" w:pos="8080" w:leader="none"/>
        </w:tabs>
        <w:rPr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en-US"/>
        </w:rPr>
        <w:t xml:space="preserve">Глава</w:t>
      </w:r>
      <w:r>
        <w:rPr>
          <w:rFonts w:ascii="Times New Roman" w:hAnsi="Times New Roman" w:eastAsia="Times New Roman" w:cs="Times New Roman"/>
          <w:sz w:val="28"/>
          <w:szCs w:val="28"/>
          <w:lang w:val="en-US" w:eastAsia="en-US"/>
        </w:rPr>
        <w:t xml:space="preserve"> города Перми</w:t>
        <w:tab/>
        <w:t xml:space="preserve">    Э.О. Соснин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6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2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rPr>
        <w:rStyle w:val="925"/>
      </w:rPr>
      <w:framePr w:wrap="around" w:vAnchor="text" w:hAnchor="margin" w:xAlign="center" w:y="1"/>
    </w:pPr>
    <w:r>
      <w:rPr>
        <w:rStyle w:val="925"/>
      </w:rPr>
      <w:fldChar w:fldCharType="begin"/>
    </w:r>
    <w:r>
      <w:rPr>
        <w:rStyle w:val="925"/>
      </w:rPr>
      <w:instrText xml:space="preserve">PAGE  </w:instrText>
    </w:r>
    <w:r>
      <w:rPr>
        <w:rStyle w:val="925"/>
      </w:rPr>
      <w:fldChar w:fldCharType="end"/>
    </w:r>
    <w:r>
      <w:rPr>
        <w:rStyle w:val="925"/>
      </w:rPr>
    </w:r>
    <w:r>
      <w:rPr>
        <w:rStyle w:val="925"/>
      </w:rPr>
    </w:r>
  </w:p>
  <w:p>
    <w:pPr>
      <w:pStyle w:val="92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4" w:hanging="10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3" w:hanging="109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1200"/>
      </w:pPr>
    </w:lvl>
    <w:lvl w:ilvl="1">
      <w:start w:val="1"/>
      <w:numFmt w:val="decimal"/>
      <w:isLgl w:val="false"/>
      <w:suff w:val="tab"/>
      <w:lvlText w:val="%1.%2."/>
      <w:lvlJc w:val="left"/>
      <w:pPr>
        <w:ind w:left="1908" w:hanging="120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616" w:hanging="120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324" w:hanging="120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032" w:hanging="120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4" w:hanging="10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020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2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9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0" w:hanging="180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>
    <w:name w:val="Heading 1"/>
    <w:basedOn w:val="915"/>
    <w:next w:val="915"/>
    <w:link w:val="73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8">
    <w:name w:val="Heading 1 Char"/>
    <w:link w:val="737"/>
    <w:uiPriority w:val="9"/>
    <w:rPr>
      <w:rFonts w:ascii="Arial" w:hAnsi="Arial" w:eastAsia="Arial" w:cs="Arial"/>
      <w:sz w:val="40"/>
      <w:szCs w:val="40"/>
    </w:rPr>
  </w:style>
  <w:style w:type="paragraph" w:styleId="739">
    <w:name w:val="Heading 2"/>
    <w:basedOn w:val="915"/>
    <w:next w:val="915"/>
    <w:link w:val="74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0">
    <w:name w:val="Heading 2 Char"/>
    <w:link w:val="739"/>
    <w:uiPriority w:val="9"/>
    <w:rPr>
      <w:rFonts w:ascii="Arial" w:hAnsi="Arial" w:eastAsia="Arial" w:cs="Arial"/>
      <w:sz w:val="34"/>
    </w:rPr>
  </w:style>
  <w:style w:type="paragraph" w:styleId="741">
    <w:name w:val="Heading 3"/>
    <w:basedOn w:val="915"/>
    <w:next w:val="915"/>
    <w:link w:val="7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2">
    <w:name w:val="Heading 3 Char"/>
    <w:link w:val="741"/>
    <w:uiPriority w:val="9"/>
    <w:rPr>
      <w:rFonts w:ascii="Arial" w:hAnsi="Arial" w:eastAsia="Arial" w:cs="Arial"/>
      <w:sz w:val="30"/>
      <w:szCs w:val="30"/>
    </w:rPr>
  </w:style>
  <w:style w:type="paragraph" w:styleId="743">
    <w:name w:val="Heading 4"/>
    <w:basedOn w:val="915"/>
    <w:next w:val="915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4">
    <w:name w:val="Heading 4 Char"/>
    <w:link w:val="743"/>
    <w:uiPriority w:val="9"/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915"/>
    <w:next w:val="915"/>
    <w:link w:val="7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6">
    <w:name w:val="Heading 5 Char"/>
    <w:link w:val="745"/>
    <w:uiPriority w:val="9"/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915"/>
    <w:next w:val="915"/>
    <w:link w:val="7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8">
    <w:name w:val="Heading 6 Char"/>
    <w:link w:val="747"/>
    <w:uiPriority w:val="9"/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915"/>
    <w:next w:val="915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0">
    <w:name w:val="Heading 7 Char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1">
    <w:name w:val="Heading 8"/>
    <w:basedOn w:val="915"/>
    <w:next w:val="915"/>
    <w:link w:val="7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2">
    <w:name w:val="Heading 8 Char"/>
    <w:link w:val="751"/>
    <w:uiPriority w:val="9"/>
    <w:rPr>
      <w:rFonts w:ascii="Arial" w:hAnsi="Arial" w:eastAsia="Arial" w:cs="Arial"/>
      <w:i/>
      <w:iCs/>
      <w:sz w:val="22"/>
      <w:szCs w:val="22"/>
    </w:rPr>
  </w:style>
  <w:style w:type="paragraph" w:styleId="753">
    <w:name w:val="Heading 9"/>
    <w:basedOn w:val="915"/>
    <w:next w:val="915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>
    <w:name w:val="Heading 9 Char"/>
    <w:link w:val="753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List Paragraph"/>
    <w:basedOn w:val="915"/>
    <w:uiPriority w:val="34"/>
    <w:qFormat/>
    <w:pPr>
      <w:contextualSpacing/>
      <w:ind w:left="720"/>
    </w:pPr>
  </w:style>
  <w:style w:type="paragraph" w:styleId="756">
    <w:name w:val="No Spacing"/>
    <w:uiPriority w:val="1"/>
    <w:qFormat/>
    <w:pPr>
      <w:spacing w:before="0" w:after="0" w:line="240" w:lineRule="auto"/>
    </w:pPr>
  </w:style>
  <w:style w:type="paragraph" w:styleId="757">
    <w:name w:val="Title"/>
    <w:basedOn w:val="915"/>
    <w:next w:val="915"/>
    <w:link w:val="7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8">
    <w:name w:val="Title Char"/>
    <w:link w:val="757"/>
    <w:uiPriority w:val="10"/>
    <w:rPr>
      <w:sz w:val="48"/>
      <w:szCs w:val="48"/>
    </w:rPr>
  </w:style>
  <w:style w:type="paragraph" w:styleId="759">
    <w:name w:val="Subtitle"/>
    <w:basedOn w:val="915"/>
    <w:next w:val="915"/>
    <w:link w:val="760"/>
    <w:uiPriority w:val="11"/>
    <w:qFormat/>
    <w:pPr>
      <w:spacing w:before="200" w:after="200"/>
    </w:pPr>
    <w:rPr>
      <w:sz w:val="24"/>
      <w:szCs w:val="24"/>
    </w:rPr>
  </w:style>
  <w:style w:type="character" w:styleId="760">
    <w:name w:val="Subtitle Char"/>
    <w:link w:val="759"/>
    <w:uiPriority w:val="11"/>
    <w:rPr>
      <w:sz w:val="24"/>
      <w:szCs w:val="24"/>
    </w:rPr>
  </w:style>
  <w:style w:type="paragraph" w:styleId="761">
    <w:name w:val="Quote"/>
    <w:basedOn w:val="915"/>
    <w:next w:val="915"/>
    <w:link w:val="762"/>
    <w:uiPriority w:val="29"/>
    <w:qFormat/>
    <w:pPr>
      <w:ind w:left="720" w:right="720"/>
    </w:pPr>
    <w:rPr>
      <w:i/>
    </w:rPr>
  </w:style>
  <w:style w:type="character" w:styleId="762">
    <w:name w:val="Quote Char"/>
    <w:link w:val="761"/>
    <w:uiPriority w:val="29"/>
    <w:rPr>
      <w:i/>
    </w:rPr>
  </w:style>
  <w:style w:type="paragraph" w:styleId="763">
    <w:name w:val="Intense Quote"/>
    <w:basedOn w:val="915"/>
    <w:next w:val="915"/>
    <w:link w:val="7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>
    <w:name w:val="Intense Quote Char"/>
    <w:link w:val="763"/>
    <w:uiPriority w:val="30"/>
    <w:rPr>
      <w:i/>
    </w:rPr>
  </w:style>
  <w:style w:type="paragraph" w:styleId="765">
    <w:name w:val="Header"/>
    <w:basedOn w:val="915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6">
    <w:name w:val="Header Char"/>
    <w:link w:val="765"/>
    <w:uiPriority w:val="99"/>
  </w:style>
  <w:style w:type="paragraph" w:styleId="767">
    <w:name w:val="Footer"/>
    <w:basedOn w:val="915"/>
    <w:link w:val="7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8">
    <w:name w:val="Footer Char"/>
    <w:link w:val="767"/>
    <w:uiPriority w:val="99"/>
  </w:style>
  <w:style w:type="paragraph" w:styleId="769">
    <w:name w:val="Caption"/>
    <w:basedOn w:val="915"/>
    <w:next w:val="915"/>
    <w:link w:val="7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0">
    <w:name w:val="Caption Char"/>
    <w:basedOn w:val="769"/>
    <w:link w:val="767"/>
    <w:uiPriority w:val="99"/>
  </w:style>
  <w:style w:type="table" w:styleId="77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7">
    <w:name w:val="Hyperlink"/>
    <w:uiPriority w:val="99"/>
    <w:unhideWhenUsed/>
    <w:rPr>
      <w:color w:val="0000ff" w:themeColor="hyperlink"/>
      <w:u w:val="single"/>
    </w:rPr>
  </w:style>
  <w:style w:type="paragraph" w:styleId="898">
    <w:name w:val="footnote text"/>
    <w:basedOn w:val="915"/>
    <w:link w:val="899"/>
    <w:uiPriority w:val="99"/>
    <w:semiHidden/>
    <w:unhideWhenUsed/>
    <w:pPr>
      <w:spacing w:after="40" w:line="240" w:lineRule="auto"/>
    </w:pPr>
    <w:rPr>
      <w:sz w:val="18"/>
    </w:rPr>
  </w:style>
  <w:style w:type="character" w:styleId="899">
    <w:name w:val="Footnote Text Char"/>
    <w:link w:val="898"/>
    <w:uiPriority w:val="99"/>
    <w:rPr>
      <w:sz w:val="18"/>
    </w:rPr>
  </w:style>
  <w:style w:type="character" w:styleId="900">
    <w:name w:val="footnote reference"/>
    <w:uiPriority w:val="99"/>
    <w:unhideWhenUsed/>
    <w:rPr>
      <w:vertAlign w:val="superscript"/>
    </w:rPr>
  </w:style>
  <w:style w:type="paragraph" w:styleId="901">
    <w:name w:val="endnote text"/>
    <w:basedOn w:val="915"/>
    <w:link w:val="902"/>
    <w:uiPriority w:val="99"/>
    <w:semiHidden/>
    <w:unhideWhenUsed/>
    <w:pPr>
      <w:spacing w:after="0" w:line="240" w:lineRule="auto"/>
    </w:pPr>
    <w:rPr>
      <w:sz w:val="20"/>
    </w:rPr>
  </w:style>
  <w:style w:type="character" w:styleId="902">
    <w:name w:val="Endnote Text Char"/>
    <w:link w:val="901"/>
    <w:uiPriority w:val="99"/>
    <w:rPr>
      <w:sz w:val="20"/>
    </w:rPr>
  </w:style>
  <w:style w:type="character" w:styleId="903">
    <w:name w:val="endnote reference"/>
    <w:uiPriority w:val="99"/>
    <w:semiHidden/>
    <w:unhideWhenUsed/>
    <w:rPr>
      <w:vertAlign w:val="superscript"/>
    </w:rPr>
  </w:style>
  <w:style w:type="paragraph" w:styleId="904">
    <w:name w:val="toc 1"/>
    <w:basedOn w:val="915"/>
    <w:next w:val="915"/>
    <w:uiPriority w:val="39"/>
    <w:unhideWhenUsed/>
    <w:pPr>
      <w:ind w:left="0" w:right="0" w:firstLine="0"/>
      <w:spacing w:after="57"/>
    </w:pPr>
  </w:style>
  <w:style w:type="paragraph" w:styleId="905">
    <w:name w:val="toc 2"/>
    <w:basedOn w:val="915"/>
    <w:next w:val="915"/>
    <w:uiPriority w:val="39"/>
    <w:unhideWhenUsed/>
    <w:pPr>
      <w:ind w:left="283" w:right="0" w:firstLine="0"/>
      <w:spacing w:after="57"/>
    </w:pPr>
  </w:style>
  <w:style w:type="paragraph" w:styleId="906">
    <w:name w:val="toc 3"/>
    <w:basedOn w:val="915"/>
    <w:next w:val="915"/>
    <w:uiPriority w:val="39"/>
    <w:unhideWhenUsed/>
    <w:pPr>
      <w:ind w:left="567" w:right="0" w:firstLine="0"/>
      <w:spacing w:after="57"/>
    </w:pPr>
  </w:style>
  <w:style w:type="paragraph" w:styleId="907">
    <w:name w:val="toc 4"/>
    <w:basedOn w:val="915"/>
    <w:next w:val="915"/>
    <w:uiPriority w:val="39"/>
    <w:unhideWhenUsed/>
    <w:pPr>
      <w:ind w:left="850" w:right="0" w:firstLine="0"/>
      <w:spacing w:after="57"/>
    </w:pPr>
  </w:style>
  <w:style w:type="paragraph" w:styleId="908">
    <w:name w:val="toc 5"/>
    <w:basedOn w:val="915"/>
    <w:next w:val="915"/>
    <w:uiPriority w:val="39"/>
    <w:unhideWhenUsed/>
    <w:pPr>
      <w:ind w:left="1134" w:right="0" w:firstLine="0"/>
      <w:spacing w:after="57"/>
    </w:pPr>
  </w:style>
  <w:style w:type="paragraph" w:styleId="909">
    <w:name w:val="toc 6"/>
    <w:basedOn w:val="915"/>
    <w:next w:val="915"/>
    <w:uiPriority w:val="39"/>
    <w:unhideWhenUsed/>
    <w:pPr>
      <w:ind w:left="1417" w:right="0" w:firstLine="0"/>
      <w:spacing w:after="57"/>
    </w:pPr>
  </w:style>
  <w:style w:type="paragraph" w:styleId="910">
    <w:name w:val="toc 7"/>
    <w:basedOn w:val="915"/>
    <w:next w:val="915"/>
    <w:uiPriority w:val="39"/>
    <w:unhideWhenUsed/>
    <w:pPr>
      <w:ind w:left="1701" w:right="0" w:firstLine="0"/>
      <w:spacing w:after="57"/>
    </w:pPr>
  </w:style>
  <w:style w:type="paragraph" w:styleId="911">
    <w:name w:val="toc 8"/>
    <w:basedOn w:val="915"/>
    <w:next w:val="915"/>
    <w:uiPriority w:val="39"/>
    <w:unhideWhenUsed/>
    <w:pPr>
      <w:ind w:left="1984" w:right="0" w:firstLine="0"/>
      <w:spacing w:after="57"/>
    </w:pPr>
  </w:style>
  <w:style w:type="paragraph" w:styleId="912">
    <w:name w:val="toc 9"/>
    <w:basedOn w:val="915"/>
    <w:next w:val="915"/>
    <w:uiPriority w:val="39"/>
    <w:unhideWhenUsed/>
    <w:pPr>
      <w:ind w:left="2268" w:right="0" w:firstLine="0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915"/>
    <w:next w:val="915"/>
    <w:uiPriority w:val="99"/>
    <w:unhideWhenUsed/>
    <w:pPr>
      <w:spacing w:after="0" w:afterAutospacing="0"/>
    </w:pPr>
  </w:style>
  <w:style w:type="paragraph" w:styleId="915" w:default="1">
    <w:name w:val="Normal"/>
    <w:next w:val="915"/>
    <w:link w:val="915"/>
    <w:qFormat/>
    <w:rPr>
      <w:lang w:val="ru-RU" w:eastAsia="ru-RU" w:bidi="ar-SA"/>
    </w:rPr>
  </w:style>
  <w:style w:type="paragraph" w:styleId="916">
    <w:name w:val="Заголовок 1"/>
    <w:basedOn w:val="915"/>
    <w:next w:val="915"/>
    <w:link w:val="915"/>
    <w:qFormat/>
    <w:pPr>
      <w:ind w:right="-1" w:firstLine="709"/>
      <w:jc w:val="both"/>
      <w:keepNext/>
      <w:outlineLvl w:val="0"/>
    </w:pPr>
    <w:rPr>
      <w:sz w:val="24"/>
    </w:rPr>
  </w:style>
  <w:style w:type="paragraph" w:styleId="917">
    <w:name w:val="Заголовок 2"/>
    <w:basedOn w:val="915"/>
    <w:next w:val="915"/>
    <w:link w:val="915"/>
    <w:qFormat/>
    <w:pPr>
      <w:ind w:right="-1"/>
      <w:jc w:val="both"/>
      <w:keepNext/>
      <w:outlineLvl w:val="1"/>
    </w:pPr>
    <w:rPr>
      <w:sz w:val="24"/>
    </w:rPr>
  </w:style>
  <w:style w:type="character" w:styleId="918">
    <w:name w:val="Основной шрифт абзаца"/>
    <w:next w:val="918"/>
    <w:link w:val="915"/>
    <w:semiHidden/>
  </w:style>
  <w:style w:type="table" w:styleId="919">
    <w:name w:val="Обычная таблица"/>
    <w:next w:val="919"/>
    <w:link w:val="915"/>
    <w:semiHidden/>
    <w:tblPr/>
  </w:style>
  <w:style w:type="numbering" w:styleId="920">
    <w:name w:val="Нет списка"/>
    <w:next w:val="920"/>
    <w:link w:val="915"/>
    <w:semiHidden/>
  </w:style>
  <w:style w:type="paragraph" w:styleId="921">
    <w:name w:val="Название объекта"/>
    <w:basedOn w:val="915"/>
    <w:next w:val="915"/>
    <w:link w:val="91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2">
    <w:name w:val="Основной текст"/>
    <w:basedOn w:val="915"/>
    <w:next w:val="922"/>
    <w:link w:val="950"/>
    <w:pPr>
      <w:ind w:right="3117"/>
    </w:pPr>
    <w:rPr>
      <w:rFonts w:ascii="Courier New" w:hAnsi="Courier New"/>
      <w:sz w:val="26"/>
      <w:lang w:val="en-US" w:eastAsia="en-US"/>
    </w:rPr>
  </w:style>
  <w:style w:type="paragraph" w:styleId="923">
    <w:name w:val="Основной текст с отступом"/>
    <w:basedOn w:val="915"/>
    <w:next w:val="923"/>
    <w:link w:val="915"/>
    <w:pPr>
      <w:ind w:right="-1"/>
      <w:jc w:val="both"/>
    </w:pPr>
    <w:rPr>
      <w:sz w:val="26"/>
    </w:rPr>
  </w:style>
  <w:style w:type="paragraph" w:styleId="924">
    <w:name w:val="Нижний колонтитул"/>
    <w:basedOn w:val="915"/>
    <w:next w:val="924"/>
    <w:link w:val="1009"/>
    <w:uiPriority w:val="99"/>
    <w:pPr>
      <w:tabs>
        <w:tab w:val="center" w:pos="4153" w:leader="none"/>
        <w:tab w:val="right" w:pos="8306" w:leader="none"/>
      </w:tabs>
    </w:pPr>
  </w:style>
  <w:style w:type="character" w:styleId="925">
    <w:name w:val="Номер страницы"/>
    <w:basedOn w:val="918"/>
    <w:next w:val="925"/>
    <w:link w:val="915"/>
  </w:style>
  <w:style w:type="paragraph" w:styleId="926">
    <w:name w:val="Верхний колонтитул"/>
    <w:basedOn w:val="915"/>
    <w:next w:val="926"/>
    <w:link w:val="929"/>
    <w:uiPriority w:val="99"/>
    <w:pPr>
      <w:tabs>
        <w:tab w:val="center" w:pos="4153" w:leader="none"/>
        <w:tab w:val="right" w:pos="8306" w:leader="none"/>
      </w:tabs>
    </w:pPr>
  </w:style>
  <w:style w:type="paragraph" w:styleId="927">
    <w:name w:val="Текст выноски"/>
    <w:basedOn w:val="915"/>
    <w:next w:val="927"/>
    <w:link w:val="928"/>
    <w:rPr>
      <w:rFonts w:ascii="Segoe UI" w:hAnsi="Segoe UI"/>
      <w:sz w:val="18"/>
      <w:szCs w:val="18"/>
      <w:lang w:val="en-US" w:eastAsia="en-US"/>
    </w:rPr>
  </w:style>
  <w:style w:type="character" w:styleId="928">
    <w:name w:val="Текст выноски Знак"/>
    <w:next w:val="928"/>
    <w:link w:val="927"/>
    <w:rPr>
      <w:rFonts w:ascii="Segoe UI" w:hAnsi="Segoe UI" w:cs="Segoe UI"/>
      <w:sz w:val="18"/>
      <w:szCs w:val="18"/>
    </w:rPr>
  </w:style>
  <w:style w:type="character" w:styleId="929">
    <w:name w:val="Верхний колонтитул Знак"/>
    <w:next w:val="929"/>
    <w:link w:val="926"/>
    <w:uiPriority w:val="99"/>
  </w:style>
  <w:style w:type="numbering" w:styleId="930">
    <w:name w:val="Нет списка1"/>
    <w:next w:val="920"/>
    <w:link w:val="915"/>
    <w:uiPriority w:val="99"/>
    <w:semiHidden/>
    <w:unhideWhenUsed/>
  </w:style>
  <w:style w:type="paragraph" w:styleId="931">
    <w:name w:val="Без интервала"/>
    <w:next w:val="931"/>
    <w:link w:val="915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32">
    <w:name w:val="Гиперссылка"/>
    <w:next w:val="932"/>
    <w:link w:val="915"/>
    <w:uiPriority w:val="99"/>
    <w:unhideWhenUsed/>
    <w:rPr>
      <w:color w:val="0000ff"/>
      <w:u w:val="single"/>
    </w:rPr>
  </w:style>
  <w:style w:type="character" w:styleId="933">
    <w:name w:val="Просмотренная гиперссылка"/>
    <w:next w:val="933"/>
    <w:link w:val="915"/>
    <w:uiPriority w:val="99"/>
    <w:unhideWhenUsed/>
    <w:rPr>
      <w:color w:val="800080"/>
      <w:u w:val="single"/>
    </w:rPr>
  </w:style>
  <w:style w:type="paragraph" w:styleId="934">
    <w:name w:val="xl65"/>
    <w:basedOn w:val="915"/>
    <w:next w:val="934"/>
    <w:link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>
    <w:name w:val="xl66"/>
    <w:basedOn w:val="915"/>
    <w:next w:val="935"/>
    <w:link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>
    <w:name w:val="xl67"/>
    <w:basedOn w:val="915"/>
    <w:next w:val="936"/>
    <w:link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>
    <w:name w:val="xl68"/>
    <w:basedOn w:val="915"/>
    <w:next w:val="937"/>
    <w:link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8">
    <w:name w:val="xl69"/>
    <w:basedOn w:val="915"/>
    <w:next w:val="938"/>
    <w:link w:val="9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>
    <w:name w:val="xl70"/>
    <w:basedOn w:val="915"/>
    <w:next w:val="939"/>
    <w:link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0">
    <w:name w:val="xl71"/>
    <w:basedOn w:val="915"/>
    <w:next w:val="940"/>
    <w:link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>
    <w:name w:val="xl72"/>
    <w:basedOn w:val="915"/>
    <w:next w:val="941"/>
    <w:link w:val="9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>
    <w:name w:val="xl73"/>
    <w:basedOn w:val="915"/>
    <w:next w:val="942"/>
    <w:link w:val="9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3">
    <w:name w:val="xl74"/>
    <w:basedOn w:val="915"/>
    <w:next w:val="943"/>
    <w:link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4">
    <w:name w:val="xl75"/>
    <w:basedOn w:val="915"/>
    <w:next w:val="944"/>
    <w:link w:val="91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>
    <w:name w:val="xl76"/>
    <w:basedOn w:val="915"/>
    <w:next w:val="945"/>
    <w:link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6">
    <w:name w:val="xl77"/>
    <w:basedOn w:val="915"/>
    <w:next w:val="946"/>
    <w:link w:val="91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7">
    <w:name w:val="xl78"/>
    <w:basedOn w:val="915"/>
    <w:next w:val="947"/>
    <w:link w:val="9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8">
    <w:name w:val="xl79"/>
    <w:basedOn w:val="915"/>
    <w:next w:val="948"/>
    <w:link w:val="9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>
    <w:name w:val="Форма"/>
    <w:next w:val="949"/>
    <w:link w:val="915"/>
    <w:rPr>
      <w:sz w:val="28"/>
      <w:szCs w:val="28"/>
      <w:lang w:val="ru-RU" w:eastAsia="ru-RU" w:bidi="ar-SA"/>
    </w:rPr>
  </w:style>
  <w:style w:type="character" w:styleId="950">
    <w:name w:val="Основной текст Знак"/>
    <w:next w:val="950"/>
    <w:link w:val="922"/>
    <w:rPr>
      <w:rFonts w:ascii="Courier New" w:hAnsi="Courier New"/>
      <w:sz w:val="26"/>
    </w:rPr>
  </w:style>
  <w:style w:type="paragraph" w:styleId="951">
    <w:name w:val="ConsPlusNormal"/>
    <w:next w:val="951"/>
    <w:link w:val="915"/>
    <w:rPr>
      <w:sz w:val="28"/>
      <w:szCs w:val="28"/>
      <w:lang w:val="ru-RU" w:eastAsia="ru-RU" w:bidi="ar-SA"/>
    </w:rPr>
  </w:style>
  <w:style w:type="numbering" w:styleId="952">
    <w:name w:val="Нет списка11"/>
    <w:next w:val="920"/>
    <w:link w:val="915"/>
    <w:uiPriority w:val="99"/>
    <w:semiHidden/>
    <w:unhideWhenUsed/>
  </w:style>
  <w:style w:type="numbering" w:styleId="953">
    <w:name w:val="Нет списка111"/>
    <w:next w:val="920"/>
    <w:link w:val="915"/>
    <w:uiPriority w:val="99"/>
    <w:semiHidden/>
    <w:unhideWhenUsed/>
  </w:style>
  <w:style w:type="paragraph" w:styleId="954">
    <w:name w:val="font5"/>
    <w:basedOn w:val="915"/>
    <w:next w:val="954"/>
    <w:link w:val="91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5">
    <w:name w:val="xl80"/>
    <w:basedOn w:val="915"/>
    <w:next w:val="955"/>
    <w:link w:val="9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6">
    <w:name w:val="xl81"/>
    <w:basedOn w:val="915"/>
    <w:next w:val="956"/>
    <w:link w:val="9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7">
    <w:name w:val="xl82"/>
    <w:basedOn w:val="915"/>
    <w:next w:val="957"/>
    <w:link w:val="91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58">
    <w:name w:val="Сетка таблицы"/>
    <w:basedOn w:val="919"/>
    <w:next w:val="958"/>
    <w:link w:val="915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59">
    <w:name w:val="xl83"/>
    <w:basedOn w:val="915"/>
    <w:next w:val="959"/>
    <w:link w:val="9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>
    <w:name w:val="xl84"/>
    <w:basedOn w:val="915"/>
    <w:next w:val="960"/>
    <w:link w:val="9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>
    <w:name w:val="xl85"/>
    <w:basedOn w:val="915"/>
    <w:next w:val="961"/>
    <w:link w:val="9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2">
    <w:name w:val="xl86"/>
    <w:basedOn w:val="915"/>
    <w:next w:val="962"/>
    <w:link w:val="9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3">
    <w:name w:val="xl87"/>
    <w:basedOn w:val="915"/>
    <w:next w:val="963"/>
    <w:link w:val="9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4">
    <w:name w:val="xl88"/>
    <w:basedOn w:val="915"/>
    <w:next w:val="964"/>
    <w:link w:val="9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5">
    <w:name w:val="xl89"/>
    <w:basedOn w:val="915"/>
    <w:next w:val="965"/>
    <w:link w:val="9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>
    <w:name w:val="xl90"/>
    <w:basedOn w:val="915"/>
    <w:next w:val="966"/>
    <w:link w:val="9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>
    <w:name w:val="xl91"/>
    <w:basedOn w:val="915"/>
    <w:next w:val="967"/>
    <w:link w:val="9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>
    <w:name w:val="xl92"/>
    <w:basedOn w:val="915"/>
    <w:next w:val="968"/>
    <w:link w:val="9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9">
    <w:name w:val="xl93"/>
    <w:basedOn w:val="915"/>
    <w:next w:val="969"/>
    <w:link w:val="9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0">
    <w:name w:val="xl94"/>
    <w:basedOn w:val="915"/>
    <w:next w:val="970"/>
    <w:link w:val="91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>
    <w:name w:val="xl95"/>
    <w:basedOn w:val="915"/>
    <w:next w:val="971"/>
    <w:link w:val="9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2">
    <w:name w:val="xl96"/>
    <w:basedOn w:val="915"/>
    <w:next w:val="972"/>
    <w:link w:val="9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3">
    <w:name w:val="xl97"/>
    <w:basedOn w:val="915"/>
    <w:next w:val="973"/>
    <w:link w:val="9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4">
    <w:name w:val="xl98"/>
    <w:basedOn w:val="915"/>
    <w:next w:val="974"/>
    <w:link w:val="9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5">
    <w:name w:val="xl99"/>
    <w:basedOn w:val="915"/>
    <w:next w:val="975"/>
    <w:link w:val="91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6">
    <w:name w:val="xl100"/>
    <w:basedOn w:val="915"/>
    <w:next w:val="976"/>
    <w:link w:val="9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>
    <w:name w:val="xl101"/>
    <w:basedOn w:val="915"/>
    <w:next w:val="977"/>
    <w:link w:val="9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>
    <w:name w:val="xl102"/>
    <w:basedOn w:val="915"/>
    <w:next w:val="978"/>
    <w:link w:val="9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>
    <w:name w:val="xl103"/>
    <w:basedOn w:val="915"/>
    <w:next w:val="979"/>
    <w:link w:val="9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>
    <w:name w:val="xl104"/>
    <w:basedOn w:val="915"/>
    <w:next w:val="980"/>
    <w:link w:val="9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>
    <w:name w:val="xl105"/>
    <w:basedOn w:val="915"/>
    <w:next w:val="981"/>
    <w:link w:val="9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>
    <w:name w:val="xl106"/>
    <w:basedOn w:val="915"/>
    <w:next w:val="982"/>
    <w:link w:val="9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3">
    <w:name w:val="xl107"/>
    <w:basedOn w:val="915"/>
    <w:next w:val="983"/>
    <w:link w:val="9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>
    <w:name w:val="xl108"/>
    <w:basedOn w:val="915"/>
    <w:next w:val="984"/>
    <w:link w:val="9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>
    <w:name w:val="xl109"/>
    <w:basedOn w:val="915"/>
    <w:next w:val="985"/>
    <w:link w:val="9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>
    <w:name w:val="xl110"/>
    <w:basedOn w:val="915"/>
    <w:next w:val="986"/>
    <w:link w:val="9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>
    <w:name w:val="xl111"/>
    <w:basedOn w:val="915"/>
    <w:next w:val="987"/>
    <w:link w:val="9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>
    <w:name w:val="xl112"/>
    <w:basedOn w:val="915"/>
    <w:next w:val="988"/>
    <w:link w:val="91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9">
    <w:name w:val="xl113"/>
    <w:basedOn w:val="915"/>
    <w:next w:val="989"/>
    <w:link w:val="9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>
    <w:name w:val="xl114"/>
    <w:basedOn w:val="915"/>
    <w:next w:val="990"/>
    <w:link w:val="9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>
    <w:name w:val="xl115"/>
    <w:basedOn w:val="915"/>
    <w:next w:val="991"/>
    <w:link w:val="91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2">
    <w:name w:val="xl116"/>
    <w:basedOn w:val="915"/>
    <w:next w:val="992"/>
    <w:link w:val="9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>
    <w:name w:val="xl117"/>
    <w:basedOn w:val="915"/>
    <w:next w:val="993"/>
    <w:link w:val="91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>
    <w:name w:val="xl118"/>
    <w:basedOn w:val="915"/>
    <w:next w:val="994"/>
    <w:link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>
    <w:name w:val="xl119"/>
    <w:basedOn w:val="915"/>
    <w:next w:val="995"/>
    <w:link w:val="91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>
    <w:name w:val="xl120"/>
    <w:basedOn w:val="915"/>
    <w:next w:val="996"/>
    <w:link w:val="9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7">
    <w:name w:val="xl121"/>
    <w:basedOn w:val="915"/>
    <w:next w:val="997"/>
    <w:link w:val="9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8">
    <w:name w:val="xl122"/>
    <w:basedOn w:val="915"/>
    <w:next w:val="998"/>
    <w:link w:val="9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>
    <w:name w:val="xl123"/>
    <w:basedOn w:val="915"/>
    <w:next w:val="999"/>
    <w:link w:val="9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0">
    <w:name w:val="xl124"/>
    <w:basedOn w:val="915"/>
    <w:next w:val="1000"/>
    <w:link w:val="9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1">
    <w:name w:val="xl125"/>
    <w:basedOn w:val="915"/>
    <w:next w:val="1001"/>
    <w:link w:val="9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2">
    <w:name w:val="Нет списка2"/>
    <w:next w:val="920"/>
    <w:link w:val="915"/>
    <w:uiPriority w:val="99"/>
    <w:semiHidden/>
    <w:unhideWhenUsed/>
  </w:style>
  <w:style w:type="numbering" w:styleId="1003">
    <w:name w:val="Нет списка3"/>
    <w:next w:val="920"/>
    <w:link w:val="915"/>
    <w:uiPriority w:val="99"/>
    <w:semiHidden/>
    <w:unhideWhenUsed/>
  </w:style>
  <w:style w:type="paragraph" w:styleId="1004">
    <w:name w:val="font6"/>
    <w:basedOn w:val="915"/>
    <w:next w:val="1004"/>
    <w:link w:val="91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5">
    <w:name w:val="font7"/>
    <w:basedOn w:val="915"/>
    <w:next w:val="1005"/>
    <w:link w:val="91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6">
    <w:name w:val="font8"/>
    <w:basedOn w:val="915"/>
    <w:next w:val="1006"/>
    <w:link w:val="91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7">
    <w:name w:val="Нет списка4"/>
    <w:next w:val="920"/>
    <w:link w:val="915"/>
    <w:uiPriority w:val="99"/>
    <w:semiHidden/>
    <w:unhideWhenUsed/>
  </w:style>
  <w:style w:type="paragraph" w:styleId="1008">
    <w:name w:val="Абзац списка"/>
    <w:basedOn w:val="915"/>
    <w:next w:val="1008"/>
    <w:link w:val="91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1009">
    <w:name w:val="Нижний колонтитул Знак"/>
    <w:next w:val="1009"/>
    <w:link w:val="924"/>
    <w:uiPriority w:val="99"/>
  </w:style>
  <w:style w:type="paragraph" w:styleId="1010">
    <w:name w:val="ConsPlusTitle"/>
    <w:next w:val="1010"/>
    <w:link w:val="915"/>
    <w:uiPriority w:val="99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1011">
    <w:name w:val="Текст сноски"/>
    <w:basedOn w:val="915"/>
    <w:next w:val="1011"/>
    <w:link w:val="1012"/>
  </w:style>
  <w:style w:type="character" w:styleId="1012">
    <w:name w:val="Текст сноски Знак"/>
    <w:basedOn w:val="918"/>
    <w:next w:val="1012"/>
    <w:link w:val="1011"/>
  </w:style>
  <w:style w:type="character" w:styleId="1013">
    <w:name w:val="Знак сноски"/>
    <w:next w:val="1013"/>
    <w:link w:val="915"/>
    <w:rPr>
      <w:vertAlign w:val="superscript"/>
    </w:rPr>
  </w:style>
  <w:style w:type="paragraph" w:styleId="1014">
    <w:name w:val="Приложение"/>
    <w:basedOn w:val="922"/>
    <w:next w:val="1014"/>
    <w:link w:val="915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  <w:lang w:val="ru-RU" w:eastAsia="ru-RU"/>
    </w:rPr>
  </w:style>
  <w:style w:type="paragraph" w:styleId="1015">
    <w:name w:val="Подпись на  бланке должностного лица"/>
    <w:basedOn w:val="915"/>
    <w:next w:val="922"/>
    <w:link w:val="915"/>
    <w:pPr>
      <w:ind w:left="7088"/>
      <w:spacing w:before="480" w:line="240" w:lineRule="exact"/>
    </w:pPr>
    <w:rPr>
      <w:sz w:val="28"/>
    </w:rPr>
  </w:style>
  <w:style w:type="paragraph" w:styleId="1016">
    <w:name w:val="Подпись"/>
    <w:basedOn w:val="915"/>
    <w:next w:val="922"/>
    <w:link w:val="1017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  <w:lang w:val="en-US" w:eastAsia="en-US"/>
    </w:rPr>
  </w:style>
  <w:style w:type="character" w:styleId="1017">
    <w:name w:val="Подпись Знак"/>
    <w:next w:val="1017"/>
    <w:link w:val="1016"/>
    <w:rPr>
      <w:sz w:val="28"/>
    </w:rPr>
  </w:style>
  <w:style w:type="character" w:styleId="1018">
    <w:name w:val="Знак примечания"/>
    <w:next w:val="1018"/>
    <w:link w:val="915"/>
    <w:rPr>
      <w:sz w:val="16"/>
      <w:szCs w:val="16"/>
    </w:rPr>
  </w:style>
  <w:style w:type="paragraph" w:styleId="1019">
    <w:name w:val="Текст примечания"/>
    <w:basedOn w:val="915"/>
    <w:next w:val="1019"/>
    <w:link w:val="1020"/>
  </w:style>
  <w:style w:type="character" w:styleId="1020">
    <w:name w:val="Текст примечания Знак"/>
    <w:basedOn w:val="918"/>
    <w:next w:val="1020"/>
    <w:link w:val="1019"/>
  </w:style>
  <w:style w:type="paragraph" w:styleId="1021">
    <w:name w:val="Тема примечания"/>
    <w:basedOn w:val="1019"/>
    <w:next w:val="1019"/>
    <w:link w:val="1022"/>
    <w:rPr>
      <w:b/>
      <w:bCs/>
      <w:lang w:val="en-US" w:eastAsia="en-US"/>
    </w:rPr>
  </w:style>
  <w:style w:type="character" w:styleId="1022">
    <w:name w:val="Тема примечания Знак"/>
    <w:next w:val="1022"/>
    <w:link w:val="1021"/>
    <w:rPr>
      <w:b/>
      <w:bCs/>
    </w:rPr>
  </w:style>
  <w:style w:type="character" w:styleId="1023">
    <w:name w:val="Выделение"/>
    <w:next w:val="1023"/>
    <w:link w:val="915"/>
    <w:uiPriority w:val="20"/>
    <w:qFormat/>
    <w:rPr>
      <w:i/>
      <w:iCs/>
    </w:rPr>
  </w:style>
  <w:style w:type="paragraph" w:styleId="1024">
    <w:name w:val="Default"/>
    <w:next w:val="1024"/>
    <w:link w:val="915"/>
    <w:rPr>
      <w:color w:val="000000"/>
      <w:sz w:val="24"/>
      <w:szCs w:val="24"/>
      <w:lang w:val="ru-RU" w:eastAsia="ru-RU" w:bidi="ar-SA"/>
    </w:rPr>
  </w:style>
  <w:style w:type="character" w:styleId="1025" w:default="1">
    <w:name w:val="Default Paragraph Font"/>
    <w:uiPriority w:val="1"/>
    <w:semiHidden/>
    <w:unhideWhenUsed/>
  </w:style>
  <w:style w:type="numbering" w:styleId="1026" w:default="1">
    <w:name w:val="No List"/>
    <w:uiPriority w:val="99"/>
    <w:semiHidden/>
    <w:unhideWhenUsed/>
  </w:style>
  <w:style w:type="table" w:styleId="1027" w:default="1">
    <w:name w:val="Normal Table"/>
    <w:uiPriority w:val="99"/>
    <w:semiHidden/>
    <w:unhideWhenUsed/>
    <w:tblPr/>
  </w:style>
  <w:style w:type="paragraph" w:styleId="1028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94</cp:revision>
  <dcterms:created xsi:type="dcterms:W3CDTF">2024-05-31T12:02:00Z</dcterms:created>
  <dcterms:modified xsi:type="dcterms:W3CDTF">2026-06-18T09:44:10Z</dcterms:modified>
  <cp:version>917504</cp:version>
</cp:coreProperties>
</file>