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1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380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380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22.06.2026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22.06.2026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  <w:t xml:space="preserve">«Развитие физической культуры </w:t>
      </w:r>
      <w:r>
        <w:rPr>
          <w:b/>
          <w:sz w:val="28"/>
          <w:szCs w:val="28"/>
        </w:rPr>
        <w:t xml:space="preserve">и спорта города Перми», </w:t>
      </w: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t xml:space="preserve">от 18.10.2024 № 962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13" w:tooltip="https://login.consultant.ru/link/?req=doc&amp;base=LAW&amp;n=495710&amp;dst=7419&amp;field=134&amp;date=17.03.2026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  <w:br/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Уставом </w:t>
      </w:r>
      <w:r>
        <w:rPr>
          <w:sz w:val="28"/>
          <w:szCs w:val="28"/>
        </w:rPr>
        <w:t xml:space="preserve">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«Развитие физической культуры и спорта города Перми», утвержденную постановлением администрации города Перми от 18 октября 2024 г. № 962 (в ред. от 24.03.2025 </w:t>
      </w:r>
      <w:r>
        <w:rPr>
          <w:sz w:val="28"/>
          <w:szCs w:val="28"/>
        </w:rPr>
        <w:br/>
        <w:t xml:space="preserve">№ 190, от 07.05.2025 № 310, от 23.06.2025 № 419, от 14.07.2025 № 455, от 08.09.2025 № 617, от 20.10.2025 № 833, от 20.11.2025 № 957, от 30.12.2025 № 1077, </w:t>
      </w:r>
      <w:r>
        <w:rPr>
          <w:sz w:val="28"/>
          <w:szCs w:val="28"/>
        </w:rPr>
        <w:br/>
        <w:t xml:space="preserve">от 30.01.2026 № 39, от 03.02.2026 № 46, от 01.04.2026 № 203</w:t>
      </w:r>
      <w:r>
        <w:rPr>
          <w:sz w:val="28"/>
          <w:szCs w:val="28"/>
        </w:rPr>
        <w:t xml:space="preserve">, от 08.06.2026 № 353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22.06.2026 № 380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06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6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муниципальную программу «Развитие физической культуры и спорта города Перми», утвержденную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6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Перми от 18 октября 2024 г. № 962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6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Раздел «Паспорт муниципальной программы «Развитие физической культуры и спорта города Перми» изложить </w:t>
      </w:r>
      <w:r>
        <w:rPr>
          <w:bCs/>
          <w:sz w:val="28"/>
          <w:szCs w:val="28"/>
          <w:lang w:eastAsia="en-US"/>
        </w:rPr>
        <w:br/>
        <w:t xml:space="preserve">в следующей редакции: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«Развитие физической культуры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054"/>
        <w:gridCol w:w="820"/>
        <w:gridCol w:w="2756"/>
        <w:gridCol w:w="1276"/>
        <w:gridCol w:w="1417"/>
        <w:gridCol w:w="1276"/>
        <w:gridCol w:w="1417"/>
        <w:gridCol w:w="1418"/>
        <w:gridCol w:w="1449"/>
      </w:tblGrid>
      <w:tr>
        <w:tblPrEx/>
        <w:trPr>
          <w:trHeight w:val="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Куратор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Период реализации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2025-2029 годы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Целевые показатели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целевых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  <w:br/>
              <w:t xml:space="preserve">и спортом (в общей численности граждан, не имеющих противопоказаний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ограничений для занятий физической культурой и спортом)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1 955 939,1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1 928 220,2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10 139 757,5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1 901 168,6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1 869 967,4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10 026 734,2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(неналоговые меры поддержки)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43 772,9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87 050,2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0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0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</w:t>
      </w:r>
      <w:r>
        <w:rPr>
          <w:bCs/>
          <w:sz w:val="28"/>
          <w:szCs w:val="28"/>
          <w:lang w:eastAsia="en-US"/>
        </w:rPr>
        <w:t xml:space="preserve">. Раздел «Паспорт комплекса процессных мероприятий 1 «</w:t>
      </w:r>
      <w:r>
        <w:rPr>
          <w:bCs/>
          <w:sz w:val="28"/>
          <w:szCs w:val="28"/>
        </w:rPr>
        <w:t xml:space="preserve">Совершенствование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спортивной инфраструктуры </w:t>
      </w:r>
      <w:r>
        <w:rPr>
          <w:bCs/>
          <w:sz w:val="28"/>
          <w:szCs w:val="28"/>
        </w:rPr>
        <w:br/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занятий физической культурой и массовым спортом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1 «Совершенствование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спортивной инфраструктуры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 занятий физической культурой и массовым спортом»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742"/>
        <w:gridCol w:w="4425"/>
        <w:gridCol w:w="1134"/>
        <w:gridCol w:w="1134"/>
        <w:gridCol w:w="1134"/>
        <w:gridCol w:w="1276"/>
        <w:gridCol w:w="1275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спорта, в которых проведены работы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приведению в нормативное состояние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8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спортивных школ, в которые поставлено новое спортивное оборудование и инвентарь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организаций, входящих в систему с</w:t>
            </w:r>
            <w:r>
              <w:rPr>
                <w:color w:val="000000"/>
                <w:sz w:val="22"/>
                <w:szCs w:val="22"/>
              </w:rPr>
              <w:t xml:space="preserve">портивной подготовки, которыми </w:t>
            </w:r>
            <w:r>
              <w:rPr>
                <w:color w:val="000000"/>
                <w:sz w:val="22"/>
                <w:szCs w:val="22"/>
              </w:rPr>
              <w:t xml:space="preserve">реализованы мероприятия по обеспечению условий для подготовки спортивного резерва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372 169,1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158 078,7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1 483 260,4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356 844,8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138 772,1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1 448 629,5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4 826,7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8 657,8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</w:t>
      </w:r>
      <w:r>
        <w:rPr>
          <w:bCs/>
          <w:sz w:val="28"/>
          <w:szCs w:val="28"/>
          <w:lang w:eastAsia="en-US"/>
        </w:rPr>
        <w:t xml:space="preserve">. Раздел «Паспорт комплекса процессных мероприятий 2 «</w:t>
      </w:r>
      <w:r>
        <w:rPr>
          <w:bCs/>
          <w:sz w:val="28"/>
          <w:szCs w:val="28"/>
        </w:rPr>
        <w:t xml:space="preserve">Организация и проведение физкультурных мероприятий, спортивно-массовой работы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2 «Организация и проведение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физкультурных мероприятий,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спортивно-массовой работы»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righ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69"/>
        <w:gridCol w:w="960"/>
        <w:gridCol w:w="4360"/>
        <w:gridCol w:w="1236"/>
        <w:gridCol w:w="1165"/>
        <w:gridCol w:w="1134"/>
        <w:gridCol w:w="1134"/>
        <w:gridCol w:w="1134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</w:tr>
      <w:tr>
        <w:tblPrEx/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3-х классов Учреждения, расположенного в непосредственной близости к плавательному бассейну,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являющихся обучающимися по дополнительным общеобразовательным программа</w:t>
            </w:r>
            <w:r>
              <w:rPr>
                <w:sz w:val="22"/>
                <w:szCs w:val="22"/>
              </w:rPr>
              <w:t xml:space="preserve">м (общеразвивающим и предпрофессиональным) в сфере физической культуры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спорта по программе «плавание»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(или) не проходящих подготовку в организациях спортивной подготовки по виду спорта «плавание», прошедших обучение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рамках мероприятия «Умею плавать!»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320 735,3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318 860,5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1 598 464,3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318 289,1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316 414,3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1 593 571,9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4 892,4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05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7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 Раздел «Паспорт комплекса процессных мероприятий 3 «</w:t>
      </w:r>
      <w:r>
        <w:rPr>
          <w:bCs/>
          <w:sz w:val="28"/>
          <w:szCs w:val="28"/>
        </w:rPr>
        <w:t xml:space="preserve">Реализация дополнительных общеобразовательных программ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7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3 «Реализация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дополнительных общеобразовательных программ»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2" w:type="dxa"/>
        <w:tblLayout w:type="fixed"/>
        <w:tblLook w:val="04A0" w:firstRow="1" w:lastRow="0" w:firstColumn="1" w:lastColumn="0" w:noHBand="0" w:noVBand="1"/>
      </w:tblPr>
      <w:tblGrid>
        <w:gridCol w:w="2073"/>
        <w:gridCol w:w="585"/>
        <w:gridCol w:w="4568"/>
        <w:gridCol w:w="1276"/>
        <w:gridCol w:w="1276"/>
        <w:gridCol w:w="1276"/>
        <w:gridCol w:w="1276"/>
        <w:gridCol w:w="1276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8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услуг по реализации дополнительных образовательных программ спортивной подготовки по олимпийским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неолимпийским видам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20 643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20 643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20 643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20 643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1 069 504,8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1 294 071,7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1 347 183,4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6 410 490,7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1 069 504,8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1 294 071,7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1 347 183,4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6 410 490,7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0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07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5. Раздел «Паспорт комплекса процессных мероприятий 4 «</w:t>
      </w:r>
      <w:r>
        <w:rPr>
          <w:bCs/>
          <w:sz w:val="28"/>
          <w:szCs w:val="28"/>
        </w:rPr>
        <w:t xml:space="preserve">Обеспечение деятельности комитета по физической культуре и спорту администрации города Перми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07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4 «Обеспечение деятельности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7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физической культуре и спорту администрации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7"/>
        <w:jc w:val="both"/>
        <w:spacing w:before="0" w:beforeAutospacing="0" w:after="0" w:afterAutospacing="0" w:line="240" w:lineRule="exac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4883"/>
        <w:gridCol w:w="1276"/>
        <w:gridCol w:w="1134"/>
        <w:gridCol w:w="1134"/>
        <w:gridCol w:w="1276"/>
        <w:gridCol w:w="1276"/>
        <w:gridCol w:w="1275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94 989,8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479 113,8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94 989,8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479 113,8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0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0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6. Раздел «Перечень </w:t>
      </w:r>
      <w:r>
        <w:rPr>
          <w:bCs/>
          <w:sz w:val="28"/>
          <w:szCs w:val="28"/>
        </w:rPr>
        <w:t xml:space="preserve">целевых показателей программы, показателей структурных элементов программы «Развитие физической культуры и спорта города Перми»</w:t>
      </w:r>
      <w:r>
        <w:rPr>
          <w:bCs/>
          <w:sz w:val="28"/>
          <w:szCs w:val="28"/>
          <w:lang w:eastAsia="en-US"/>
        </w:rPr>
        <w:t xml:space="preserve"> изложить в следующей редакции: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целевых показателей программы, показателей структурных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элементов программы «Развитие физической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культуры и спорта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3940"/>
        <w:gridCol w:w="1113"/>
        <w:gridCol w:w="2236"/>
        <w:gridCol w:w="1134"/>
        <w:gridCol w:w="1276"/>
        <w:gridCol w:w="1134"/>
        <w:gridCol w:w="1417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 (ФП)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Значения показателей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3940"/>
        <w:gridCol w:w="1113"/>
        <w:gridCol w:w="2236"/>
        <w:gridCol w:w="1134"/>
        <w:gridCol w:w="1276"/>
        <w:gridCol w:w="1134"/>
        <w:gridCol w:w="1417"/>
        <w:gridCol w:w="1559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спортом (в общей численности граждан, не имеющих противопоказаний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 ограничений для занятий физической культурой и спортом)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/>
          </w:p>
        </w:tc>
      </w:tr>
      <w:tr>
        <w:tblPrEx/>
        <w:trPr>
          <w:trHeight w:val="24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«Развитие инфраструктуры для занятий физической культурой и спортом» (в рамках регионального проекта)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объектов, в отношении которых проведен капитальный ремонт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поставленных и установленных модульных лыжных баз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«Комфортный край» (в рамках регионального проекта)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спортивных площадок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Единовременная пропускная способность спортивной площадки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«Совершенствование спортивной инфраструктуры и материально-технической базы для занятий 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и спорта, в которых проведены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bookmarkStart w:id="0" w:name="_GoBack"/>
            <w:r/>
            <w:bookmarkEnd w:id="0"/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спортивных школ, в которые поставлено новое спортивное оборудование и инвентарь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организаций, входящих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систему спортивной подготовки, которыми реализованы мероприятия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обеспечению условий для подготовки спортивного резерва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</w:tr>
      <w:tr>
        <w:tblPrEx/>
        <w:trPr>
          <w:trHeight w:val="1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по организации и проведению спортивно-оздоровительной работы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развитию физической культуры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учащихся 3-х классов Учреждения, расположенного в непосредственной близости к плавательному бассейну, не являющихся обучающимися по дополнительным общеобразовательным программа</w:t>
            </w:r>
            <w:r>
              <w:rPr>
                <w:color w:val="000000"/>
                <w:sz w:val="22"/>
                <w:szCs w:val="22"/>
              </w:rPr>
              <w:t xml:space="preserve">м (общеразвивающим и предпрофессиональным) в сфере физической культуры и спорта по программе «плавание»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(или) не проходящих подготовку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организациях спортивной подготовки по виду спорта «плавание», прошедших обучение в рамках мероприятия «Умею плавать!»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образования администрации города Перми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(далее – ДО)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услуг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реализации дополнительных образовательных программ спортивной подготовки по олимпийским и неолимпийским видам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</w:tr>
    </w:tbl>
    <w:p>
      <w:pPr>
        <w:pStyle w:val="100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0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7. Раздел «</w:t>
      </w:r>
      <w:r>
        <w:rPr>
          <w:bCs/>
          <w:sz w:val="28"/>
          <w:szCs w:val="28"/>
        </w:rPr>
        <w:t xml:space="preserve">Финансовое обеспечение реализации муниципальной программы «Развитие физической культуры и спорта города Перми» </w:t>
      </w:r>
      <w:r>
        <w:rPr>
          <w:bCs/>
          <w:sz w:val="28"/>
          <w:szCs w:val="28"/>
          <w:lang w:eastAsia="en-US"/>
        </w:rPr>
        <w:t xml:space="preserve">изложить в следующей редакции: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муниципальной программы «Развитие физической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культуры 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1" w:type="dxa"/>
        <w:tblLayout w:type="fixed"/>
        <w:tblLook w:val="04A0" w:firstRow="1" w:lastRow="0" w:firstColumn="1" w:lastColumn="0" w:noHBand="0" w:noVBand="1"/>
      </w:tblPr>
      <w:tblGrid>
        <w:gridCol w:w="3966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 (ФП), 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14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>
          <w:tblHeader/>
        </w:trPr>
        <w:tc>
          <w:tcPr>
            <w:tcW w:w="3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1 955 939,1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1 928 220.2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10 139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 757,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1 901 168,6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1 869 967.4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10 026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 734,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2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43 772,9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87 050,2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«Развитие инфраструктуры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занятий физической культурой </w:t>
            </w:r>
            <w:r>
              <w:rPr>
                <w:color w:val="000000"/>
                <w:sz w:val="22"/>
                <w:szCs w:val="22"/>
              </w:rPr>
              <w:br/>
              <w:t xml:space="preserve">и спортом»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82 970,2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97 970,2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57 470,2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«Капитальный ремонт объектов спортивной инфраструктуры муниципального значения»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«Развитие лыжно-биатлонных и трамплинных комплексов в муниципальных образованиях Пермского края»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2 «Комфортный край»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14 742,8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47 219,5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61 962,3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21 219,5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28 962,3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«Устройство спортивных площадок и оснащение объектов спортивным оборудованием </w:t>
            </w:r>
            <w:r>
              <w:rPr>
                <w:color w:val="000000"/>
                <w:sz w:val="22"/>
                <w:szCs w:val="22"/>
              </w:rPr>
              <w:br/>
              <w:t xml:space="preserve">и инвентарем для занятий физической культурой и спортом»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21 219,5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28 962,3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«Капитальные вложения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объекты недвижимого имущества муниципальной собственности в сфере физической культуры и массового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«Реконструкция физкультурно-оздоровительного комплекса по адресу: г. Пермь, </w:t>
            </w:r>
            <w:r>
              <w:rPr>
                <w:color w:val="000000"/>
                <w:sz w:val="22"/>
                <w:szCs w:val="22"/>
              </w:rPr>
              <w:br/>
              <w:t xml:space="preserve">ул. Рабочая, 9»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8 156,7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8 156,7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«Реконструкция ледовой арены МАУ ДО «ДЮЦ «Здоровье»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8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«Совершенствование спортивной инфраструктуры и материально-технической базы для занятий 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372 169,1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158 078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7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1 483 260,4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356 844,8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138 772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1 448 629,5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6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4 826,7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8 657,8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«Взносы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капитальный ремонт общего имущества в многоквартирных домах»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813,9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813,9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«Обязательные платежи за пользование имуществом»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36 868,4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134 413,1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5"/>
        </w:trPr>
        <w:tc>
          <w:tcPr>
            <w:tcW w:w="396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1.3 «Ремонт, приведение в нормативное состояние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улучшение материально-технического обеспечения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231 051,9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92 295,0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225 402,4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915 386,5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200 346,1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1.4 «Устройство муниципальных плоскостных спортивных сооружений с оснащением их спортивным инвентарем»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43 613,9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9 125,3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20 012,6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29 754,1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13 315,5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115 821,4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1.5 «Оснащение объектов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80 558,6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80 558,6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</w:t>
            </w:r>
            <w:r>
              <w:rPr>
                <w:color w:val="000000"/>
                <w:sz w:val="22"/>
                <w:szCs w:val="22"/>
              </w:rPr>
              <w:t xml:space="preserve">ходов 1.6 «Приобретение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или словосочетания, в нормативное состояние»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483,4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1 289,9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2 296,1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6 127,2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6 888,3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18 381,5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1.7 «Государственная поддержка организаций, входящих в систему спортивной подготовки»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2 530,6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2 530,6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7 591,6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7 591,6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320 735,3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318 860,5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1 598 464,3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318 289,1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316 414,3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1 593 571,9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4 892,4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«Выполнение муниципальных работ учреждениями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141 779,6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151 493,1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764 413,1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2.2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5 776,4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1 388,5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7 164,9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15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2.3 «Организация и проведение официальных физкультурно-оздоровительных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спортивных мероприятий Пермского городского округа»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30 320,3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33 737,4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33 872,0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33 872,0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33 044,4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164 846,1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17 006,2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21 277,6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20 557,9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20 557,9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19 730,3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99 129,9</w:t>
            </w: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699,2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3 628,4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АСР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2 117,1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11 437,1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11 982,5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1 979,9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10 767,1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АИР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1 962,5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10 483,7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1 374,1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7 764,9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7 988,5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1 664,0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51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2.4 «Субсидия некоммерческим организациям, не являющимся государственными (муниципальными) учреждениями, на организацию и проведение спортивных мероприятий для лиц с ограниченными возможностями здоровья согласно календарному плану»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4 033,0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2.5 «Субсидия некоммерческим организациям,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являющимся государственными (муниципальными) учреждениями,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реализацию социально значимых программ в сфере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34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</w:t>
            </w:r>
            <w:r>
              <w:rPr>
                <w:color w:val="000000"/>
                <w:sz w:val="22"/>
                <w:szCs w:val="22"/>
              </w:rPr>
              <w:t xml:space="preserve">е расходов 2.6 «Субсидия некоммерческой организации «Фонд Развития Пермского Баскетбола «ПАРМА»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500 000,0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35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2.8 «Субсидия некоммерческой организации «Пермская краевая организация общественно-государственного объединения всероссийского физкультурно-спортивного общества «ДИНАМО» на финансовое обеспечение затрат, связанных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оказанием содействия субъекту физической культуры и спорта, осуществляющему свою деятельность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4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2.9 «Реализация мероприятия «Умею плавать»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1 630,8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4 892,4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2.10 «Участие </w:t>
            </w:r>
            <w:r>
              <w:rPr>
                <w:color w:val="000000"/>
                <w:sz w:val="22"/>
                <w:szCs w:val="22"/>
              </w:rPr>
              <w:br/>
      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30 479,3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133 572,5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88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1 069 504,8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1 294 071,7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1 347 183,4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6 410 490,7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«Оказание услуг по реализации дополнительных образовательных программ спортивной подготовки по олимпийским и неолимпийским видам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960 526,1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1 213 454,3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1 271 225,4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1 271 225,4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1 271 225,4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5 987 656,6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946 393,2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1 198 002,3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5 911 696,8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14 132,9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15 452,0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15 458,3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15 458,3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15 458,3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75 959,8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3.2 «Дополнительные меры поддержки муниципальным учреждениям города Перми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обеспечение участия в официальных спортивных соревнованиях, проводимых за пределами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43 343,3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258 766,1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3.3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45 360,5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2 697,4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48 057,9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7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45 355,9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2 695,8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48 051,7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3.4 «Присуждение стипендии Главы города Перми-главы администрации города Перми «Спортивные надежды»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4 644,0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5 364,0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5 364,0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2 682,0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20 904,0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8"/>
        </w:trPr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3.5 «Предоставление мер социальной поддержки руководителям и педагогическим работникам муниципальных образовательных учреждений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17 424,9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95 106,1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4 «Обеспечение деятельности комитета по физической культуре и спорту администрации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94 989,8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479 113,8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4.1 «Содержание муниципального казенного учреждения «Центр бухгалтерского учета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отчетности в сфере физической культуры и спорта</w:t>
            </w:r>
            <w:r>
              <w:rPr>
                <w:sz w:val="22"/>
                <w:szCs w:val="22"/>
              </w:rPr>
              <w:t xml:space="preserve">» города Перми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66 800,4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70 272,1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356 355,1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4.2 «Содержание муниципальных органов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20 520,7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24 717,7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122 758,7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751"/>
    <w:link w:val="743"/>
    <w:uiPriority w:val="9"/>
    <w:rPr>
      <w:rFonts w:ascii="Arial" w:hAnsi="Arial" w:eastAsia="Arial" w:cs="Arial"/>
      <w:sz w:val="34"/>
    </w:rPr>
  </w:style>
  <w:style w:type="character" w:styleId="727">
    <w:name w:val="Heading 3 Char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751"/>
    <w:link w:val="763"/>
    <w:uiPriority w:val="10"/>
    <w:rPr>
      <w:sz w:val="48"/>
      <w:szCs w:val="48"/>
    </w:rPr>
  </w:style>
  <w:style w:type="character" w:styleId="735">
    <w:name w:val="Subtitle Char"/>
    <w:basedOn w:val="751"/>
    <w:link w:val="765"/>
    <w:uiPriority w:val="11"/>
    <w:rPr>
      <w:sz w:val="24"/>
      <w:szCs w:val="24"/>
    </w:rPr>
  </w:style>
  <w:style w:type="character" w:styleId="736">
    <w:name w:val="Quote Char"/>
    <w:link w:val="767"/>
    <w:uiPriority w:val="29"/>
    <w:rPr>
      <w:i/>
    </w:rPr>
  </w:style>
  <w:style w:type="character" w:styleId="737">
    <w:name w:val="Intense Quote Char"/>
    <w:link w:val="769"/>
    <w:uiPriority w:val="30"/>
    <w:rPr>
      <w:i/>
    </w:rPr>
  </w:style>
  <w:style w:type="character" w:styleId="738">
    <w:name w:val="Caption Char"/>
    <w:basedOn w:val="751"/>
    <w:link w:val="916"/>
    <w:uiPriority w:val="35"/>
    <w:rPr>
      <w:b/>
      <w:bCs/>
      <w:color w:val="4f81bd" w:themeColor="accent1"/>
      <w:sz w:val="18"/>
      <w:szCs w:val="18"/>
    </w:rPr>
  </w:style>
  <w:style w:type="character" w:styleId="739">
    <w:name w:val="Footnote Text Char"/>
    <w:link w:val="899"/>
    <w:uiPriority w:val="99"/>
    <w:rPr>
      <w:sz w:val="18"/>
    </w:rPr>
  </w:style>
  <w:style w:type="character" w:styleId="740">
    <w:name w:val="Endnote Text Char"/>
    <w:link w:val="902"/>
    <w:uiPriority w:val="99"/>
    <w:rPr>
      <w:sz w:val="20"/>
    </w:rPr>
  </w:style>
  <w:style w:type="paragraph" w:styleId="741" w:default="1">
    <w:name w:val="Normal"/>
    <w:qFormat/>
  </w:style>
  <w:style w:type="paragraph" w:styleId="742">
    <w:name w:val="Heading 1"/>
    <w:basedOn w:val="741"/>
    <w:next w:val="741"/>
    <w:link w:val="754"/>
    <w:qFormat/>
    <w:pPr>
      <w:ind w:right="-1" w:firstLine="709"/>
      <w:jc w:val="both"/>
      <w:keepNext/>
      <w:outlineLvl w:val="0"/>
    </w:pPr>
    <w:rPr>
      <w:sz w:val="24"/>
    </w:rPr>
  </w:style>
  <w:style w:type="paragraph" w:styleId="743">
    <w:name w:val="Heading 2"/>
    <w:basedOn w:val="741"/>
    <w:next w:val="741"/>
    <w:link w:val="755"/>
    <w:qFormat/>
    <w:pPr>
      <w:ind w:right="-1"/>
      <w:jc w:val="both"/>
      <w:keepNext/>
      <w:outlineLvl w:val="1"/>
    </w:pPr>
    <w:rPr>
      <w:sz w:val="24"/>
    </w:rPr>
  </w:style>
  <w:style w:type="paragraph" w:styleId="744">
    <w:name w:val="Heading 3"/>
    <w:basedOn w:val="741"/>
    <w:next w:val="741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741"/>
    <w:next w:val="741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1 Знак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51"/>
    <w:link w:val="743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41"/>
    <w:next w:val="741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51"/>
    <w:link w:val="763"/>
    <w:uiPriority w:val="10"/>
    <w:rPr>
      <w:sz w:val="48"/>
      <w:szCs w:val="48"/>
    </w:rPr>
  </w:style>
  <w:style w:type="paragraph" w:styleId="765">
    <w:name w:val="Subtitle"/>
    <w:basedOn w:val="741"/>
    <w:next w:val="741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51"/>
    <w:link w:val="765"/>
    <w:uiPriority w:val="11"/>
    <w:rPr>
      <w:sz w:val="24"/>
      <w:szCs w:val="24"/>
    </w:rPr>
  </w:style>
  <w:style w:type="paragraph" w:styleId="767">
    <w:name w:val="Quote"/>
    <w:basedOn w:val="741"/>
    <w:next w:val="741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41"/>
    <w:next w:val="741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character" w:styleId="771" w:customStyle="1">
    <w:name w:val="Header Char"/>
    <w:basedOn w:val="751"/>
    <w:uiPriority w:val="99"/>
  </w:style>
  <w:style w:type="character" w:styleId="772" w:customStyle="1">
    <w:name w:val="Footer Char"/>
    <w:basedOn w:val="751"/>
    <w:uiPriority w:val="99"/>
  </w:style>
  <w:style w:type="character" w:styleId="773" w:customStyle="1">
    <w:name w:val="Название объекта Знак"/>
    <w:basedOn w:val="751"/>
    <w:link w:val="916"/>
    <w:uiPriority w:val="35"/>
    <w:rPr>
      <w:b/>
      <w:bCs/>
      <w:color w:val="5b9bd5" w:themeColor="accent1"/>
      <w:sz w:val="18"/>
      <w:szCs w:val="18"/>
    </w:rPr>
  </w:style>
  <w:style w:type="table" w:styleId="774" w:customStyle="1">
    <w:name w:val="Table Grid Light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5">
    <w:name w:val="Plain Table 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5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5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5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5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5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5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5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5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5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5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5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5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5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5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5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5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5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5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5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3" w:customStyle="1">
    <w:name w:val="Grid Table 4 - Accent 2"/>
    <w:basedOn w:val="75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Grid Table 4 - Accent 3"/>
    <w:basedOn w:val="75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5" w:customStyle="1">
    <w:name w:val="Grid Table 4 - Accent 4"/>
    <w:basedOn w:val="75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Grid Table 4 - Accent 5"/>
    <w:basedOn w:val="75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7" w:customStyle="1">
    <w:name w:val="Grid Table 4 - Accent 6"/>
    <w:basedOn w:val="75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8">
    <w:name w:val="Grid Table 5 Dark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5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7" w:customStyle="1">
    <w:name w:val="Grid Table 6 Colorful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8" w:customStyle="1">
    <w:name w:val="Grid Table 6 Colorful - Accent 3"/>
    <w:basedOn w:val="75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9" w:customStyle="1">
    <w:name w:val="Grid Table 6 Colorful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0" w:customStyle="1">
    <w:name w:val="Grid Table 6 Colorful - Accent 5"/>
    <w:basedOn w:val="75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 w:customStyle="1">
    <w:name w:val="Grid Table 6 Colorful - Accent 6"/>
    <w:basedOn w:val="75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>
    <w:name w:val="Grid Table 7 Colorful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basedOn w:val="75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basedOn w:val="75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basedOn w:val="75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basedOn w:val="75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basedOn w:val="75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basedOn w:val="75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75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5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5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5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5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5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5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5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5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5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5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5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5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5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5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5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5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5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5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5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5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5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5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5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5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5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5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5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6" w:customStyle="1">
    <w:name w:val="List Table 6 Colorful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7" w:customStyle="1">
    <w:name w:val="List Table 6 Colorful - Accent 3"/>
    <w:basedOn w:val="75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8" w:customStyle="1">
    <w:name w:val="List Table 6 Colorful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9" w:customStyle="1">
    <w:name w:val="List Table 6 Colorful - Accent 5"/>
    <w:basedOn w:val="75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0" w:customStyle="1">
    <w:name w:val="List Table 6 Colorful - Accent 6"/>
    <w:basedOn w:val="75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1">
    <w:name w:val="List Table 7 Colorful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basedOn w:val="75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basedOn w:val="75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basedOn w:val="75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basedOn w:val="75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basedOn w:val="75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basedOn w:val="75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Lined - Accent 2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Lined - Accent 3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Lined - Accent 4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Lined - Accent 5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Lined - Accent 6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 &amp; Lined - Accent"/>
    <w:basedOn w:val="75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5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Bordered &amp; Lined - Accent 2"/>
    <w:basedOn w:val="75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Bordered &amp; Lined - Accent 3"/>
    <w:basedOn w:val="75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Bordered &amp; Lined - Accent 4"/>
    <w:basedOn w:val="75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Bordered &amp; Lined - Accent 5"/>
    <w:basedOn w:val="75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Bordered &amp; Lined - Accent 6"/>
    <w:basedOn w:val="75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"/>
    <w:basedOn w:val="75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5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4" w:customStyle="1">
    <w:name w:val="Bordered - Accent 2"/>
    <w:basedOn w:val="75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5" w:customStyle="1">
    <w:name w:val="Bordered - Accent 3"/>
    <w:basedOn w:val="75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6" w:customStyle="1">
    <w:name w:val="Bordered - Accent 4"/>
    <w:basedOn w:val="75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7" w:customStyle="1">
    <w:name w:val="Bordered - Accent 5"/>
    <w:basedOn w:val="75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8" w:customStyle="1">
    <w:name w:val="Bordered - Accent 6"/>
    <w:basedOn w:val="75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9">
    <w:name w:val="footnote text"/>
    <w:basedOn w:val="741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basedOn w:val="751"/>
    <w:uiPriority w:val="99"/>
    <w:unhideWhenUsed/>
    <w:rPr>
      <w:vertAlign w:val="superscript"/>
    </w:rPr>
  </w:style>
  <w:style w:type="paragraph" w:styleId="902">
    <w:name w:val="endnote text"/>
    <w:basedOn w:val="741"/>
    <w:link w:val="903"/>
    <w:uiPriority w:val="99"/>
    <w:semiHidden/>
    <w:unhideWhenUsed/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basedOn w:val="751"/>
    <w:uiPriority w:val="99"/>
    <w:semiHidden/>
    <w:unhideWhenUsed/>
    <w:rPr>
      <w:vertAlign w:val="superscript"/>
    </w:rPr>
  </w:style>
  <w:style w:type="paragraph" w:styleId="905">
    <w:name w:val="toc 1"/>
    <w:basedOn w:val="741"/>
    <w:next w:val="741"/>
    <w:uiPriority w:val="39"/>
    <w:unhideWhenUsed/>
    <w:pPr>
      <w:spacing w:after="57"/>
    </w:pPr>
  </w:style>
  <w:style w:type="paragraph" w:styleId="906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07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08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09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10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11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12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13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41"/>
    <w:next w:val="741"/>
    <w:uiPriority w:val="99"/>
    <w:unhideWhenUsed/>
  </w:style>
  <w:style w:type="paragraph" w:styleId="916">
    <w:name w:val="Caption"/>
    <w:basedOn w:val="741"/>
    <w:next w:val="741"/>
    <w:link w:val="7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Body Text"/>
    <w:basedOn w:val="741"/>
    <w:link w:val="945"/>
    <w:pPr>
      <w:ind w:right="3117"/>
    </w:pPr>
    <w:rPr>
      <w:rFonts w:ascii="Courier New" w:hAnsi="Courier New"/>
      <w:sz w:val="26"/>
    </w:rPr>
  </w:style>
  <w:style w:type="paragraph" w:styleId="918">
    <w:name w:val="Body Text Indent"/>
    <w:basedOn w:val="741"/>
    <w:pPr>
      <w:ind w:right="-1"/>
      <w:jc w:val="both"/>
    </w:pPr>
    <w:rPr>
      <w:sz w:val="26"/>
    </w:rPr>
  </w:style>
  <w:style w:type="paragraph" w:styleId="919">
    <w:name w:val="Footer"/>
    <w:basedOn w:val="741"/>
    <w:link w:val="1004"/>
    <w:uiPriority w:val="99"/>
    <w:pPr>
      <w:tabs>
        <w:tab w:val="center" w:pos="4153" w:leader="none"/>
        <w:tab w:val="right" w:pos="8306" w:leader="none"/>
      </w:tabs>
    </w:pPr>
  </w:style>
  <w:style w:type="character" w:styleId="920">
    <w:name w:val="page number"/>
    <w:basedOn w:val="751"/>
  </w:style>
  <w:style w:type="paragraph" w:styleId="921">
    <w:name w:val="Header"/>
    <w:basedOn w:val="741"/>
    <w:link w:val="924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Balloon Text"/>
    <w:basedOn w:val="741"/>
    <w:link w:val="923"/>
    <w:uiPriority w:val="99"/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link w:val="922"/>
    <w:uiPriority w:val="99"/>
    <w:rPr>
      <w:rFonts w:ascii="Segoe UI" w:hAnsi="Segoe UI" w:cs="Segoe UI"/>
      <w:sz w:val="18"/>
      <w:szCs w:val="18"/>
    </w:rPr>
  </w:style>
  <w:style w:type="character" w:styleId="924" w:customStyle="1">
    <w:name w:val="Верхний колонтитул Знак"/>
    <w:link w:val="921"/>
    <w:uiPriority w:val="99"/>
  </w:style>
  <w:style w:type="numbering" w:styleId="925" w:customStyle="1">
    <w:name w:val="Нет списка1"/>
    <w:next w:val="753"/>
    <w:uiPriority w:val="99"/>
    <w:semiHidden/>
    <w:unhideWhenUsed/>
  </w:style>
  <w:style w:type="paragraph" w:styleId="92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7">
    <w:name w:val="Hyperlink"/>
    <w:uiPriority w:val="99"/>
    <w:unhideWhenUsed/>
    <w:rPr>
      <w:color w:val="0000ff"/>
      <w:u w:val="single"/>
    </w:rPr>
  </w:style>
  <w:style w:type="character" w:styleId="928">
    <w:name w:val="FollowedHyperlink"/>
    <w:uiPriority w:val="99"/>
    <w:unhideWhenUsed/>
    <w:rPr>
      <w:color w:val="800080"/>
      <w:u w:val="single"/>
    </w:rPr>
  </w:style>
  <w:style w:type="paragraph" w:styleId="929" w:customStyle="1">
    <w:name w:val="xl65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66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67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68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3" w:customStyle="1">
    <w:name w:val="xl69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0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 w:customStyle="1">
    <w:name w:val="xl71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2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3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4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5"/>
    <w:basedOn w:val="74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6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7"/>
    <w:basedOn w:val="74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8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9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Форма"/>
    <w:rPr>
      <w:sz w:val="28"/>
      <w:szCs w:val="28"/>
    </w:rPr>
  </w:style>
  <w:style w:type="character" w:styleId="945" w:customStyle="1">
    <w:name w:val="Основной текст Знак"/>
    <w:link w:val="917"/>
    <w:rPr>
      <w:rFonts w:ascii="Courier New" w:hAnsi="Courier New"/>
      <w:sz w:val="26"/>
    </w:rPr>
  </w:style>
  <w:style w:type="paragraph" w:styleId="946" w:customStyle="1">
    <w:name w:val="ConsPlusNormal"/>
    <w:rPr>
      <w:sz w:val="28"/>
      <w:szCs w:val="28"/>
    </w:rPr>
  </w:style>
  <w:style w:type="numbering" w:styleId="947" w:customStyle="1">
    <w:name w:val="Нет списка11"/>
    <w:next w:val="753"/>
    <w:uiPriority w:val="99"/>
    <w:semiHidden/>
    <w:unhideWhenUsed/>
  </w:style>
  <w:style w:type="numbering" w:styleId="948" w:customStyle="1">
    <w:name w:val="Нет списка111"/>
    <w:next w:val="753"/>
    <w:uiPriority w:val="99"/>
    <w:semiHidden/>
    <w:unhideWhenUsed/>
  </w:style>
  <w:style w:type="paragraph" w:styleId="949" w:customStyle="1">
    <w:name w:val="font5"/>
    <w:basedOn w:val="74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0" w:customStyle="1">
    <w:name w:val="xl80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1" w:customStyle="1">
    <w:name w:val="xl81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2"/>
    <w:basedOn w:val="74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3">
    <w:name w:val="Table Grid"/>
    <w:basedOn w:val="75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4" w:customStyle="1">
    <w:name w:val="xl8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 w:customStyle="1">
    <w:name w:val="xl88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89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0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1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2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9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4"/>
    <w:basedOn w:val="74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8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0" w:customStyle="1">
    <w:name w:val="xl99"/>
    <w:basedOn w:val="74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100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1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2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3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8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9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0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1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2"/>
    <w:basedOn w:val="74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4" w:customStyle="1">
    <w:name w:val="xl113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4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5"/>
    <w:basedOn w:val="74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7" w:customStyle="1">
    <w:name w:val="xl116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7"/>
    <w:basedOn w:val="74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8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9"/>
    <w:basedOn w:val="74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20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1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2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2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7" w:customStyle="1">
    <w:name w:val="Нет списка2"/>
    <w:next w:val="753"/>
    <w:uiPriority w:val="99"/>
    <w:semiHidden/>
    <w:unhideWhenUsed/>
  </w:style>
  <w:style w:type="numbering" w:styleId="998" w:customStyle="1">
    <w:name w:val="Нет списка3"/>
    <w:next w:val="753"/>
    <w:uiPriority w:val="99"/>
    <w:semiHidden/>
    <w:unhideWhenUsed/>
  </w:style>
  <w:style w:type="paragraph" w:styleId="999" w:customStyle="1">
    <w:name w:val="font6"/>
    <w:basedOn w:val="7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0" w:customStyle="1">
    <w:name w:val="font7"/>
    <w:basedOn w:val="7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1" w:customStyle="1">
    <w:name w:val="font8"/>
    <w:basedOn w:val="7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2" w:customStyle="1">
    <w:name w:val="Нет списка4"/>
    <w:next w:val="753"/>
    <w:uiPriority w:val="99"/>
    <w:semiHidden/>
    <w:unhideWhenUsed/>
  </w:style>
  <w:style w:type="paragraph" w:styleId="1003">
    <w:name w:val="List Paragraph"/>
    <w:basedOn w:val="74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4" w:customStyle="1">
    <w:name w:val="Нижний колонтитул Знак"/>
    <w:link w:val="919"/>
    <w:uiPriority w:val="99"/>
  </w:style>
  <w:style w:type="paragraph" w:styleId="1005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1006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4"/>
      <w:szCs w:val="24"/>
    </w:rPr>
  </w:style>
  <w:style w:type="paragraph" w:styleId="1007">
    <w:name w:val="Normal (Web)"/>
    <w:basedOn w:val="74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710&amp;dst=7419&amp;field=134&amp;date=17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2026-05-28T09:14:00Z</dcterms:created>
  <dcterms:modified xsi:type="dcterms:W3CDTF">2026-06-22T12:13:39Z</dcterms:modified>
</cp:coreProperties>
</file>