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-6984</wp:posOffset>
                </wp:positionV>
                <wp:extent cx="6285865" cy="112141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21410"/>
                          <a:chOff x="0" y="0"/>
                          <a:chExt cx="62858" cy="112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0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098"/>
                            <a:ext cx="15361" cy="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129"/>
                            <a:ext cx="10859" cy="3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387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168;o:allowoverlap:true;o:allowincell:true;mso-position-horizontal-relative:text;margin-left:0.60pt;mso-position-horizontal:absolute;mso-position-vertical-relative:text;margin-top:-0.55pt;mso-position-vertical:absolute;width:494.95pt;height:88.30pt;mso-wrap-distance-left:9.00pt;mso-wrap-distance-top:0.00pt;mso-wrap-distance-right:9.00pt;mso-wrap-distance-bottom:0.00pt;" coordorigin="0,0" coordsize="628,112">
                <v:shape id="shape 2" o:spid="_x0000_s2" o:spt="202" type="#_x0000_t202" style="position:absolute;left:0;top:0;width:628;height:104;visibility:visible;" fillcolor="#FFFFFF" stroked="f">
                  <v:textbox inset="0,0,0,0">
                    <w:txbxContent>
                      <w:p>
                        <w:pPr>
                          <w:pStyle w:val="74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80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81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387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 внесении изменений в постановление администрации города Перми от 20.10.2025 № 835 «Об утверждении </w:t>
      </w:r>
      <w:r>
        <w:rPr>
          <w:b/>
        </w:rPr>
        <w:t xml:space="preserve">размера нормативных затрат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</w:r>
      <w:r>
        <w:rPr>
          <w:b/>
        </w:rPr>
        <w:t xml:space="preserve">на оказание муниципальной услуги </w:t>
      </w:r>
      <w:r>
        <w:rPr>
          <w:b/>
        </w:rPr>
        <w:t xml:space="preserve">по реализации дополнительных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общеразвивающих программ </w:t>
      </w:r>
      <w:r>
        <w:rPr>
          <w:b/>
        </w:rPr>
        <w:t xml:space="preserve">и нормативных затрат на содержание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муниципального имущества </w:t>
      </w:r>
      <w:r>
        <w:rPr>
          <w:b/>
        </w:rPr>
        <w:t xml:space="preserve">на 2026 год и плановый период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2027 и 2028 годов, значений </w:t>
      </w:r>
      <w:r>
        <w:rPr>
          <w:b/>
        </w:rPr>
        <w:t xml:space="preserve">натуральных норм, используемых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при определении базовых нормативов затрат на ок</w:t>
      </w:r>
      <w:r>
        <w:rPr>
          <w:b/>
        </w:rPr>
        <w:t xml:space="preserve">азание муниципальной услуги по реализации дополнительных </w:t>
      </w:r>
      <w:r>
        <w:rPr>
          <w:b/>
        </w:rPr>
        <w:t xml:space="preserve">общеразвивающих программ, 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ind w:right="0"/>
        <w:jc w:val="center"/>
        <w:spacing w:line="240" w:lineRule="exact"/>
        <w:rPr>
          <w:b/>
        </w:rPr>
        <w:suppressLineNumbers w:val="0"/>
      </w:pPr>
      <w:r>
        <w:rPr>
          <w:b/>
        </w:rPr>
        <w:t xml:space="preserve">отраслевых корректирующих </w:t>
      </w:r>
      <w:r>
        <w:rPr>
          <w:b/>
        </w:rPr>
        <w:t xml:space="preserve">коэффициентов к базовому нормативу затрат на оказание муниципальной услуги по реализации дополнительных </w:t>
      </w:r>
      <w:r>
        <w:rPr>
          <w:b/>
        </w:rPr>
      </w:r>
      <w:r>
        <w:rPr>
          <w:b/>
        </w:rPr>
      </w:r>
    </w:p>
    <w:p>
      <w:pPr>
        <w:pStyle w:val="894"/>
        <w:ind w:right="0"/>
        <w:jc w:val="center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общеразвивающих программ» </w:t>
      </w:r>
      <w:r>
        <w:rPr>
          <w:b/>
          <w:bCs/>
        </w:rPr>
      </w:r>
      <w:r>
        <w:rPr>
          <w:b/>
          <w:bCs/>
        </w:rPr>
      </w:r>
    </w:p>
    <w:p>
      <w:pPr>
        <w:ind w:right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</w:t>
      </w:r>
      <w:r>
        <w:rPr>
          <w:sz w:val="28"/>
          <w:szCs w:val="28"/>
        </w:rPr>
        <w:t xml:space="preserve">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Федерации», от 29 декабря 2012 г. № 273-ФЗ «Об образовании в Российской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Федерации», от 20 марта 2025 г. № 33-ФЗ «Об общих пр</w:t>
      </w:r>
      <w:r>
        <w:rPr>
          <w:sz w:val="28"/>
          <w:szCs w:val="28"/>
        </w:rPr>
        <w:t xml:space="preserve">инципах организации местного самоуправления в единой системе публичной власти», Уставом города Перми, постановлениями администрации города Перми от 30 ноября 2007 г.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502 «О Порядке формирования, размещения, финансового обеспечения и контроля выполнения </w:t>
      </w:r>
      <w:r>
        <w:rPr>
          <w:sz w:val="28"/>
          <w:szCs w:val="28"/>
        </w:rPr>
        <w:t xml:space="preserve">муниципального задания на оказание муниципальных услуг (выполнение работ)», от 08 сентября 2016 г. № 665 «Об утверждении Методики расчета нормативных затрат на оказание муниципальной услуги по реализации дополнительных общеразвивающих программ </w:t>
      </w:r>
      <w:r>
        <w:rPr>
          <w:spacing w:val="-2"/>
          <w:sz w:val="28"/>
          <w:szCs w:val="28"/>
        </w:rPr>
        <w:t xml:space="preserve">и нормативны</w:t>
      </w:r>
      <w:r>
        <w:rPr>
          <w:spacing w:val="-2"/>
          <w:sz w:val="28"/>
          <w:szCs w:val="28"/>
        </w:rPr>
        <w:t xml:space="preserve">х затрат на содержание муниципального имущества»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размер нормативных затрат на оказание муниципальной услуги по реализации дополнительных общеразвивающих программ </w:t>
        <w:br/>
      </w:r>
      <w:r>
        <w:rPr>
          <w:sz w:val="28"/>
          <w:szCs w:val="28"/>
        </w:rPr>
        <w:t xml:space="preserve">на 2026 год и плановый период</w:t>
      </w:r>
      <w:r>
        <w:rPr>
          <w:sz w:val="28"/>
          <w:szCs w:val="28"/>
        </w:rPr>
        <w:t xml:space="preserve"> 2027 и 2028 годов, утвержденный постановлением администрации города Перми от 20 октября 2025 г. № 835 «Об утверждении размера нормативных затрат на оказание муниципальной услуги по реализации дополнительных общеразвивающих программ и нормативных затрат на</w:t>
      </w:r>
      <w:r>
        <w:rPr>
          <w:sz w:val="28"/>
          <w:szCs w:val="28"/>
        </w:rPr>
        <w:t xml:space="preserve"> содержание </w:t>
      </w:r>
      <w:r>
        <w:rPr>
          <w:sz w:val="28"/>
          <w:szCs w:val="28"/>
        </w:rPr>
        <w:t xml:space="preserve">муниципального имущества на 2026 год и плановый период 2027 и 2028 годов, значений натуральных норм, используемых при определении базовых нормативов затрат на оказание муниципальной услуги по реализации дополнительных общеразвивающих программ, </w:t>
      </w:r>
      <w:r>
        <w:rPr>
          <w:sz w:val="28"/>
          <w:szCs w:val="28"/>
        </w:rPr>
        <w:t xml:space="preserve">отраслевых корректирующих коэффициентов к базовому нормативу затрат на оказание муниципальной услуги по реализации дополнительных общеразвивающих программ», изложив в редакции согласно приложению 1 к 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отраслев</w:t>
      </w:r>
      <w:r>
        <w:rPr>
          <w:sz w:val="28"/>
          <w:szCs w:val="28"/>
        </w:rPr>
        <w:t xml:space="preserve">ые корректирующие коэффициенты к базовому нормативу затрат на оказание муниципальной услуги по реализации дополнительных общеразвивающих программ, утвержденные постановлением администрации города Перми от 20 октября 2025 г. № 835 «Об утверждении размера но</w:t>
      </w:r>
      <w:r>
        <w:rPr>
          <w:sz w:val="28"/>
          <w:szCs w:val="28"/>
        </w:rPr>
        <w:t xml:space="preserve">рмативных затрат на оказание муниципальной услуги по реализации дополнительных общеразвивающих программ и нормативных затрат на содержание муниципального имущества на 2026 год и плановый период 2027 и 2028 годов, значений натуральных норм, используемых при</w:t>
      </w:r>
      <w:r>
        <w:rPr>
          <w:sz w:val="28"/>
          <w:szCs w:val="28"/>
        </w:rPr>
        <w:t xml:space="preserve"> определении базовых нормативов затрат на оказание муниципальной услуги по реализации дополнительных общеразвивающих программ, отраслевых корректирующих коэффициентов к базовому нормативу затрат на оказание муниципальной услуги по реализации дополнительных</w:t>
      </w:r>
      <w:r>
        <w:rPr>
          <w:sz w:val="28"/>
          <w:szCs w:val="28"/>
        </w:rPr>
        <w:t xml:space="preserve"> общеразвивающих программ», изложив в редакции согласно приложению 2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</w:t>
      </w:r>
      <w:r>
        <w:rPr>
          <w:sz w:val="28"/>
          <w:szCs w:val="28"/>
        </w:rPr>
        <w:t xml:space="preserve">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 распространяется на правоотношения, возникшие с 01 января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</w:t>
      </w:r>
      <w:r>
        <w:rPr>
          <w:sz w:val="28"/>
        </w:rPr>
        <w:t xml:space="preserve">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</w:t>
      </w:r>
      <w:r>
        <w:rPr>
          <w:sz w:val="28"/>
        </w:rPr>
        <w:t xml:space="preserve">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</w:t>
      </w:r>
      <w:r>
        <w:rPr>
          <w:sz w:val="28"/>
          <w:szCs w:val="28"/>
        </w:rPr>
        <w:t xml:space="preserve">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24.06.2026 № 387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по реализации дополнительных общеразвивающих программ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1. Физкультурно-спортивная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</w:t>
            </w:r>
            <w:r>
              <w:rPr>
                <w:sz w:val="28"/>
                <w:szCs w:val="28"/>
              </w:rPr>
              <w:t xml:space="preserve">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</w:t>
            </w:r>
            <w:r>
              <w:rPr>
                <w:sz w:val="28"/>
                <w:szCs w:val="28"/>
              </w:rPr>
              <w:t xml:space="preserve">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</w:t>
            </w:r>
            <w:r>
              <w:rPr>
                <w:sz w:val="28"/>
                <w:szCs w:val="28"/>
              </w:rPr>
              <w:t xml:space="preserve">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</w:t>
            </w:r>
            <w:r>
              <w:rPr>
                <w:sz w:val="28"/>
                <w:szCs w:val="28"/>
              </w:rPr>
              <w:t xml:space="preserve">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</w:t>
            </w:r>
            <w:r>
              <w:rPr>
                <w:sz w:val="28"/>
                <w:szCs w:val="28"/>
              </w:rPr>
              <w:t xml:space="preserve">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по оплате труда работников, не</w:t>
            </w:r>
            <w:r>
              <w:rPr>
                <w:sz w:val="28"/>
                <w:szCs w:val="28"/>
              </w:rPr>
              <w:t xml:space="preserve">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</w:t>
            </w:r>
            <w:r>
              <w:rPr>
                <w:sz w:val="28"/>
                <w:szCs w:val="28"/>
              </w:rPr>
              <w:t xml:space="preserve">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</w:t>
            </w:r>
            <w:r>
              <w:rPr>
                <w:sz w:val="28"/>
                <w:szCs w:val="28"/>
              </w:rPr>
              <w:t xml:space="preserve">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</w:t>
            </w:r>
            <w:r>
              <w:rPr>
                <w:sz w:val="28"/>
                <w:szCs w:val="28"/>
              </w:rPr>
              <w:t xml:space="preserve">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</w:t>
            </w:r>
            <w:r>
              <w:rPr>
                <w:sz w:val="28"/>
                <w:szCs w:val="28"/>
              </w:rPr>
              <w:t xml:space="preserve">ия при наличии в учреждении спорткомплекса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</w:t>
            </w:r>
            <w:r>
              <w:rPr>
                <w:sz w:val="28"/>
                <w:szCs w:val="28"/>
              </w:rPr>
              <w:t xml:space="preserve">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</w:t>
            </w:r>
            <w:r>
              <w:rPr>
                <w:sz w:val="28"/>
                <w:szCs w:val="28"/>
              </w:rPr>
              <w:t xml:space="preserve">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</w:t>
            </w:r>
            <w:r>
              <w:rPr>
                <w:sz w:val="28"/>
                <w:szCs w:val="28"/>
              </w:rPr>
              <w:t xml:space="preserve">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</w:t>
            </w:r>
            <w:r>
              <w:rPr>
                <w:sz w:val="28"/>
                <w:szCs w:val="28"/>
              </w:rPr>
              <w:t xml:space="preserve">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</w:t>
            </w:r>
            <w:r>
              <w:rPr>
                <w:sz w:val="28"/>
                <w:szCs w:val="28"/>
              </w:rPr>
              <w:t xml:space="preserve">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</w:t>
            </w:r>
            <w:r>
              <w:rPr>
                <w:sz w:val="28"/>
                <w:szCs w:val="28"/>
              </w:rPr>
              <w:t xml:space="preserve">порткомплекса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</w:t>
            </w:r>
            <w:r>
              <w:rPr>
                <w:sz w:val="28"/>
                <w:szCs w:val="28"/>
              </w:rPr>
              <w:t xml:space="preserve">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2. Социально-педагогическая н</w:t>
      </w:r>
      <w:r>
        <w:rPr>
          <w:b/>
          <w:bCs/>
          <w:sz w:val="28"/>
          <w:szCs w:val="28"/>
        </w:rPr>
        <w:t xml:space="preserve">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</w:t>
            </w:r>
            <w:r>
              <w:rPr>
                <w:sz w:val="28"/>
                <w:szCs w:val="28"/>
              </w:rPr>
              <w:t xml:space="preserve">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</w:t>
            </w:r>
            <w:r>
              <w:rPr>
                <w:sz w:val="28"/>
                <w:szCs w:val="28"/>
              </w:rPr>
              <w:t xml:space="preserve">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</w:t>
            </w:r>
            <w:r>
              <w:rPr>
                <w:sz w:val="28"/>
                <w:szCs w:val="28"/>
              </w:rPr>
              <w:t xml:space="preserve">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</w:t>
            </w:r>
            <w:r>
              <w:rPr>
                <w:sz w:val="28"/>
                <w:szCs w:val="28"/>
              </w:rPr>
              <w:t xml:space="preserve">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</w:t>
            </w:r>
            <w:r>
              <w:rPr>
                <w:sz w:val="28"/>
                <w:szCs w:val="28"/>
              </w:rPr>
              <w:t xml:space="preserve">я при наличии в учреждении спорткомплекса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</w:t>
            </w:r>
            <w:r>
              <w:rPr>
                <w:sz w:val="28"/>
                <w:szCs w:val="28"/>
              </w:rPr>
              <w:t xml:space="preserve">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</w:t>
            </w:r>
            <w:r>
              <w:rPr>
                <w:sz w:val="28"/>
                <w:szCs w:val="28"/>
              </w:rPr>
              <w:t xml:space="preserve">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</w:t>
            </w:r>
            <w:r>
              <w:rPr>
                <w:sz w:val="28"/>
                <w:szCs w:val="28"/>
              </w:rPr>
              <w:t xml:space="preserve">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</w:t>
            </w:r>
            <w:r>
              <w:rPr>
                <w:sz w:val="28"/>
                <w:szCs w:val="28"/>
              </w:rPr>
              <w:t xml:space="preserve">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</w:t>
            </w:r>
            <w:r>
              <w:rPr>
                <w:sz w:val="28"/>
                <w:szCs w:val="28"/>
              </w:rPr>
              <w:t xml:space="preserve">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</w:t>
            </w:r>
            <w:r>
              <w:rPr>
                <w:sz w:val="28"/>
                <w:szCs w:val="28"/>
              </w:rPr>
              <w:t xml:space="preserve">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</w:t>
            </w:r>
            <w:r>
              <w:rPr>
                <w:sz w:val="28"/>
                <w:szCs w:val="28"/>
              </w:rPr>
              <w:t xml:space="preserve">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</w:t>
            </w:r>
            <w:r>
              <w:rPr>
                <w:sz w:val="28"/>
                <w:szCs w:val="28"/>
              </w:rPr>
              <w:t xml:space="preserve">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</w:t>
            </w:r>
            <w:r>
              <w:rPr>
                <w:sz w:val="28"/>
                <w:szCs w:val="28"/>
              </w:rPr>
              <w:t xml:space="preserve">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3. Туристско-краеведческая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812" w:type="pct"/>
        <w:tblLook w:val="04A0" w:firstRow="1" w:lastRow="0" w:firstColumn="1" w:lastColumn="0" w:noHBand="0" w:noVBand="1"/>
      </w:tblPr>
      <w:tblGrid>
        <w:gridCol w:w="8486"/>
        <w:gridCol w:w="1646"/>
        <w:gridCol w:w="1644"/>
      </w:tblGrid>
      <w:tr>
        <w:tblPrEx/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</w:t>
            </w:r>
            <w:r>
              <w:rPr>
                <w:sz w:val="28"/>
                <w:szCs w:val="28"/>
              </w:rPr>
              <w:t xml:space="preserve">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</w:t>
            </w:r>
            <w:r>
              <w:rPr>
                <w:sz w:val="28"/>
                <w:szCs w:val="28"/>
              </w:rPr>
              <w:t xml:space="preserve">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</w:t>
            </w:r>
            <w:r>
              <w:rPr>
                <w:sz w:val="28"/>
                <w:szCs w:val="28"/>
              </w:rPr>
              <w:t xml:space="preserve">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</w:t>
            </w:r>
            <w:r>
              <w:rPr>
                <w:sz w:val="28"/>
                <w:szCs w:val="28"/>
              </w:rPr>
              <w:t xml:space="preserve">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</w:t>
            </w:r>
            <w:r>
              <w:rPr>
                <w:sz w:val="28"/>
                <w:szCs w:val="28"/>
              </w:rPr>
              <w:t xml:space="preserve">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</w:t>
            </w:r>
            <w:r>
              <w:rPr>
                <w:sz w:val="28"/>
                <w:szCs w:val="28"/>
              </w:rPr>
              <w:t xml:space="preserve">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</w:t>
            </w:r>
            <w:r>
              <w:rPr>
                <w:sz w:val="28"/>
                <w:szCs w:val="28"/>
              </w:rPr>
              <w:t xml:space="preserve">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4. Естественно-научная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</w:t>
            </w:r>
            <w:r>
              <w:rPr>
                <w:sz w:val="28"/>
                <w:szCs w:val="28"/>
              </w:rPr>
              <w:t xml:space="preserve">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</w:t>
            </w:r>
            <w:r>
              <w:rPr>
                <w:sz w:val="28"/>
                <w:szCs w:val="28"/>
              </w:rPr>
              <w:t xml:space="preserve">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</w:t>
            </w:r>
            <w:r>
              <w:rPr>
                <w:sz w:val="28"/>
                <w:szCs w:val="28"/>
              </w:rPr>
              <w:t xml:space="preserve">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</w:t>
            </w:r>
            <w:r>
              <w:rPr>
                <w:sz w:val="28"/>
                <w:szCs w:val="28"/>
              </w:rPr>
              <w:t xml:space="preserve">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</w:t>
            </w:r>
            <w:r>
              <w:rPr>
                <w:sz w:val="28"/>
                <w:szCs w:val="28"/>
              </w:rPr>
              <w:t xml:space="preserve">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</w:t>
            </w:r>
            <w:r>
              <w:rPr>
                <w:sz w:val="28"/>
                <w:szCs w:val="28"/>
              </w:rPr>
              <w:t xml:space="preserve">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</w:t>
            </w:r>
            <w:r>
              <w:rPr>
                <w:sz w:val="28"/>
                <w:szCs w:val="28"/>
              </w:rPr>
              <w:t xml:space="preserve">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214,14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</w:t>
            </w:r>
            <w:r>
              <w:rPr>
                <w:sz w:val="28"/>
                <w:szCs w:val="28"/>
              </w:rPr>
              <w:t xml:space="preserve">социального страхования Российской Федерации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</w:t>
            </w:r>
            <w:r>
              <w:rPr>
                <w:sz w:val="28"/>
                <w:szCs w:val="28"/>
              </w:rPr>
              <w:t xml:space="preserve">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</w:t>
            </w:r>
            <w:r>
              <w:rPr>
                <w:sz w:val="28"/>
                <w:szCs w:val="28"/>
              </w:rPr>
              <w:t xml:space="preserve">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</w:t>
            </w:r>
            <w:r>
              <w:rPr>
                <w:sz w:val="28"/>
                <w:szCs w:val="28"/>
              </w:rPr>
              <w:t xml:space="preserve">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</w:t>
            </w:r>
            <w:r>
              <w:rPr>
                <w:sz w:val="28"/>
                <w:szCs w:val="28"/>
              </w:rPr>
              <w:t xml:space="preserve">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  <w:t xml:space="preserve">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</w:t>
            </w:r>
            <w:r>
              <w:rPr>
                <w:sz w:val="28"/>
                <w:szCs w:val="28"/>
              </w:rPr>
              <w:t xml:space="preserve">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</w:t>
            </w:r>
            <w:r>
              <w:rPr>
                <w:sz w:val="28"/>
                <w:szCs w:val="28"/>
              </w:rPr>
              <w:t xml:space="preserve">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</w:t>
            </w:r>
            <w:r>
              <w:rPr>
                <w:sz w:val="28"/>
                <w:szCs w:val="28"/>
              </w:rPr>
              <w:t xml:space="preserve">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</w:t>
            </w:r>
            <w:r>
              <w:rPr>
                <w:sz w:val="28"/>
                <w:szCs w:val="28"/>
              </w:rPr>
              <w:t xml:space="preserve">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</w:t>
            </w:r>
            <w:r>
              <w:rPr>
                <w:sz w:val="28"/>
                <w:szCs w:val="28"/>
              </w:rPr>
              <w:t xml:space="preserve">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5. Техническая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</w:t>
            </w:r>
            <w:r>
              <w:rPr>
                <w:sz w:val="28"/>
                <w:szCs w:val="28"/>
              </w:rPr>
              <w:t xml:space="preserve">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</w:t>
            </w:r>
            <w:r>
              <w:rPr>
                <w:sz w:val="28"/>
                <w:szCs w:val="28"/>
              </w:rPr>
              <w:t xml:space="preserve">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</w:t>
            </w:r>
            <w:r>
              <w:rPr>
                <w:sz w:val="28"/>
                <w:szCs w:val="28"/>
              </w:rPr>
              <w:t xml:space="preserve">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</w:t>
            </w:r>
            <w:r>
              <w:rPr>
                <w:sz w:val="28"/>
                <w:szCs w:val="28"/>
              </w:rPr>
              <w:t xml:space="preserve">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Нормативные затраты на оказание муниципал</w:t>
            </w:r>
            <w:r>
              <w:rPr>
                <w:sz w:val="28"/>
                <w:szCs w:val="28"/>
              </w:rPr>
              <w:t xml:space="preserve">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215,30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</w:t>
            </w:r>
            <w:r>
              <w:rPr>
                <w:sz w:val="28"/>
                <w:szCs w:val="28"/>
              </w:rPr>
              <w:t xml:space="preserve">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</w:t>
            </w:r>
            <w:r>
              <w:rPr>
                <w:sz w:val="28"/>
                <w:szCs w:val="28"/>
              </w:rPr>
              <w:t xml:space="preserve">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</w:t>
            </w:r>
            <w:r>
              <w:rPr>
                <w:sz w:val="28"/>
                <w:szCs w:val="28"/>
              </w:rPr>
              <w:t xml:space="preserve">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</w:t>
            </w:r>
            <w:r>
              <w:rPr>
                <w:sz w:val="28"/>
                <w:szCs w:val="28"/>
              </w:rPr>
              <w:t xml:space="preserve">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</w:t>
            </w:r>
            <w:r>
              <w:rPr>
                <w:sz w:val="28"/>
                <w:szCs w:val="28"/>
              </w:rPr>
              <w:t xml:space="preserve">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</w:t>
            </w:r>
            <w:r>
              <w:rPr>
                <w:sz w:val="28"/>
                <w:szCs w:val="28"/>
              </w:rPr>
              <w:t xml:space="preserve">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</w:t>
            </w:r>
            <w:r>
              <w:rPr>
                <w:sz w:val="28"/>
                <w:szCs w:val="28"/>
              </w:rPr>
              <w:t xml:space="preserve">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</w:t>
            </w:r>
            <w:r>
              <w:rPr>
                <w:sz w:val="28"/>
                <w:szCs w:val="28"/>
              </w:rPr>
              <w:t xml:space="preserve">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</w:t>
            </w:r>
            <w:r>
              <w:rPr>
                <w:sz w:val="28"/>
                <w:szCs w:val="28"/>
              </w:rPr>
              <w:t xml:space="preserve">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</w:t>
            </w:r>
            <w:r>
              <w:rPr>
                <w:sz w:val="28"/>
                <w:szCs w:val="28"/>
              </w:rPr>
              <w:t xml:space="preserve">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</w:t>
            </w:r>
            <w:r>
              <w:rPr>
                <w:sz w:val="28"/>
                <w:szCs w:val="28"/>
              </w:rPr>
              <w:t xml:space="preserve">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</w:t>
            </w:r>
            <w:r>
              <w:rPr>
                <w:sz w:val="28"/>
                <w:szCs w:val="28"/>
              </w:rPr>
              <w:t xml:space="preserve">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115,02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</w:t>
            </w:r>
            <w:r>
              <w:rPr>
                <w:sz w:val="28"/>
                <w:szCs w:val="28"/>
              </w:rPr>
              <w:t xml:space="preserve">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</w:t>
            </w:r>
            <w:r>
              <w:rPr>
                <w:sz w:val="28"/>
                <w:szCs w:val="28"/>
              </w:rPr>
              <w:t xml:space="preserve">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6. Художественная направленность,</w:t>
      </w:r>
      <w:r>
        <w:rPr>
          <w:b/>
          <w:bCs/>
          <w:sz w:val="28"/>
          <w:szCs w:val="28"/>
        </w:rPr>
        <w:t xml:space="preserve"> дети, за исключением детей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</w:t>
            </w:r>
            <w:r>
              <w:rPr>
                <w:sz w:val="28"/>
                <w:szCs w:val="28"/>
              </w:rPr>
              <w:t xml:space="preserve">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</w:t>
            </w:r>
            <w:r>
              <w:rPr>
                <w:sz w:val="28"/>
                <w:szCs w:val="28"/>
              </w:rPr>
              <w:t xml:space="preserve">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</w:t>
            </w:r>
            <w:r>
              <w:rPr>
                <w:sz w:val="28"/>
                <w:szCs w:val="28"/>
              </w:rPr>
              <w:t xml:space="preserve">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</w:t>
            </w:r>
            <w:r>
              <w:rPr>
                <w:sz w:val="28"/>
                <w:szCs w:val="28"/>
              </w:rPr>
              <w:t xml:space="preserve">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</w:t>
            </w:r>
            <w:r>
              <w:rPr>
                <w:sz w:val="28"/>
                <w:szCs w:val="28"/>
              </w:rPr>
              <w:t xml:space="preserve">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</w:t>
            </w:r>
            <w:r>
              <w:rPr>
                <w:sz w:val="28"/>
                <w:szCs w:val="28"/>
              </w:rPr>
              <w:t xml:space="preserve">твенной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216,46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</w:t>
            </w:r>
            <w:r>
              <w:rPr>
                <w:sz w:val="28"/>
                <w:szCs w:val="28"/>
              </w:rPr>
              <w:t xml:space="preserve">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</w:t>
            </w:r>
            <w:r>
              <w:rPr>
                <w:sz w:val="28"/>
                <w:szCs w:val="28"/>
              </w:rPr>
              <w:t xml:space="preserve">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</w:t>
            </w:r>
            <w:r>
              <w:rPr>
                <w:sz w:val="28"/>
                <w:szCs w:val="28"/>
              </w:rPr>
              <w:t xml:space="preserve">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</w:t>
            </w:r>
            <w:r>
              <w:rPr>
                <w:sz w:val="28"/>
                <w:szCs w:val="28"/>
              </w:rPr>
              <w:t xml:space="preserve">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</w:t>
            </w:r>
            <w:r>
              <w:rPr>
                <w:sz w:val="28"/>
                <w:szCs w:val="28"/>
              </w:rPr>
              <w:t xml:space="preserve">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</w:t>
            </w:r>
            <w:r>
              <w:rPr>
                <w:sz w:val="28"/>
                <w:szCs w:val="28"/>
              </w:rPr>
              <w:t xml:space="preserve">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 центр (с наполняемостью учреждения от 3 000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5 000 детей)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122,61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</w:t>
            </w:r>
            <w:r>
              <w:rPr>
                <w:sz w:val="28"/>
                <w:szCs w:val="28"/>
              </w:rPr>
              <w:t xml:space="preserve">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129,01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</w:t>
            </w:r>
            <w:r>
              <w:rPr>
                <w:sz w:val="28"/>
                <w:szCs w:val="28"/>
              </w:rPr>
              <w:t xml:space="preserve">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7. Физкультурно-спортивная направленность, дети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145,28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</w:t>
            </w:r>
            <w:r>
              <w:rPr>
                <w:sz w:val="28"/>
                <w:szCs w:val="28"/>
              </w:rPr>
              <w:t xml:space="preserve">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</w:t>
            </w:r>
            <w:r>
              <w:rPr>
                <w:sz w:val="28"/>
                <w:szCs w:val="28"/>
              </w:rPr>
              <w:t xml:space="preserve">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</w:t>
            </w:r>
            <w:r>
              <w:rPr>
                <w:sz w:val="28"/>
                <w:szCs w:val="28"/>
              </w:rPr>
              <w:t xml:space="preserve">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152,57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</w:t>
            </w:r>
            <w:r>
              <w:rPr>
                <w:sz w:val="28"/>
                <w:szCs w:val="28"/>
              </w:rPr>
              <w:t xml:space="preserve">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81,35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</w:t>
            </w:r>
            <w:r>
              <w:rPr>
                <w:sz w:val="28"/>
                <w:szCs w:val="28"/>
              </w:rPr>
              <w:t xml:space="preserve">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8. Социально-педагогическая направленность, дети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</w:t>
            </w:r>
            <w:r>
              <w:rPr>
                <w:sz w:val="28"/>
                <w:szCs w:val="28"/>
              </w:rPr>
              <w:t xml:space="preserve">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</w:t>
            </w:r>
            <w:r>
              <w:rPr>
                <w:sz w:val="28"/>
                <w:szCs w:val="28"/>
              </w:rPr>
              <w:t xml:space="preserve">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</w:t>
            </w:r>
            <w:r>
              <w:rPr>
                <w:sz w:val="28"/>
                <w:szCs w:val="28"/>
              </w:rPr>
              <w:t xml:space="preserve">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</w:t>
            </w:r>
            <w:r>
              <w:rPr>
                <w:sz w:val="28"/>
                <w:szCs w:val="28"/>
              </w:rPr>
              <w:t xml:space="preserve">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</w:t>
            </w:r>
            <w:r>
              <w:rPr>
                <w:sz w:val="28"/>
                <w:szCs w:val="28"/>
              </w:rPr>
              <w:t xml:space="preserve">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9. Туристско-краеведческая направленность, дети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812" w:type="pct"/>
        <w:tblLook w:val="04A0" w:firstRow="1" w:lastRow="0" w:firstColumn="1" w:lastColumn="0" w:noHBand="0" w:noVBand="1"/>
      </w:tblPr>
      <w:tblGrid>
        <w:gridCol w:w="8486"/>
        <w:gridCol w:w="1646"/>
        <w:gridCol w:w="1644"/>
      </w:tblGrid>
      <w:tr>
        <w:tblPrEx/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</w:t>
            </w:r>
            <w:r>
              <w:rPr>
                <w:sz w:val="28"/>
                <w:szCs w:val="28"/>
              </w:rPr>
              <w:t xml:space="preserve">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</w:t>
            </w:r>
            <w:r>
              <w:rPr>
                <w:sz w:val="28"/>
                <w:szCs w:val="28"/>
              </w:rPr>
              <w:t xml:space="preserve">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</w:t>
            </w:r>
            <w:r>
              <w:rPr>
                <w:sz w:val="28"/>
                <w:szCs w:val="28"/>
              </w:rPr>
              <w:t xml:space="preserve">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</w:t>
            </w:r>
            <w:r>
              <w:rPr>
                <w:sz w:val="28"/>
                <w:szCs w:val="28"/>
              </w:rPr>
              <w:t xml:space="preserve">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</w:t>
            </w:r>
            <w:r>
              <w:rPr>
                <w:sz w:val="28"/>
                <w:szCs w:val="28"/>
              </w:rPr>
              <w:t xml:space="preserve">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10. Естественно-научная направленность, дети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</w:t>
            </w:r>
            <w:r>
              <w:rPr>
                <w:sz w:val="28"/>
                <w:szCs w:val="28"/>
              </w:rPr>
              <w:t xml:space="preserve">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</w:t>
            </w:r>
            <w:r>
              <w:rPr>
                <w:sz w:val="28"/>
                <w:szCs w:val="28"/>
              </w:rPr>
              <w:t xml:space="preserve">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</w:t>
            </w:r>
            <w:r>
              <w:rPr>
                <w:sz w:val="28"/>
                <w:szCs w:val="28"/>
              </w:rPr>
              <w:t xml:space="preserve">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</w:t>
            </w:r>
            <w:r>
              <w:rPr>
                <w:sz w:val="28"/>
                <w:szCs w:val="28"/>
              </w:rPr>
              <w:t xml:space="preserve">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232,75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</w:t>
            </w:r>
            <w:r>
              <w:rPr>
                <w:sz w:val="28"/>
                <w:szCs w:val="28"/>
              </w:rPr>
              <w:t xml:space="preserve">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</w:t>
            </w:r>
            <w:r>
              <w:rPr>
                <w:sz w:val="28"/>
                <w:szCs w:val="28"/>
              </w:rPr>
              <w:t xml:space="preserve">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232,75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11. Техническая направленность, дети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175,65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</w:t>
            </w:r>
            <w:r>
              <w:rPr>
                <w:sz w:val="28"/>
                <w:szCs w:val="28"/>
              </w:rPr>
              <w:t xml:space="preserve">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</w:t>
            </w:r>
            <w:r>
              <w:rPr>
                <w:sz w:val="28"/>
                <w:szCs w:val="28"/>
              </w:rPr>
              <w:t xml:space="preserve">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</w:t>
            </w:r>
            <w:r>
              <w:rPr>
                <w:sz w:val="28"/>
                <w:szCs w:val="28"/>
              </w:rPr>
              <w:t xml:space="preserve">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</w:t>
            </w:r>
            <w:r>
              <w:rPr>
                <w:sz w:val="28"/>
                <w:szCs w:val="28"/>
              </w:rPr>
              <w:t xml:space="preserve">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</w:t>
            </w:r>
            <w:r>
              <w:rPr>
                <w:sz w:val="28"/>
                <w:szCs w:val="28"/>
              </w:rPr>
              <w:t xml:space="preserve">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</w:t>
            </w:r>
            <w:r>
              <w:rPr>
                <w:sz w:val="28"/>
                <w:szCs w:val="28"/>
              </w:rPr>
              <w:t xml:space="preserve">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</w:t>
            </w:r>
            <w:r>
              <w:rPr>
                <w:sz w:val="28"/>
                <w:szCs w:val="28"/>
              </w:rPr>
              <w:t xml:space="preserve">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12. Художественная направл</w:t>
      </w:r>
      <w:r>
        <w:rPr>
          <w:b/>
          <w:bCs/>
          <w:sz w:val="28"/>
          <w:szCs w:val="28"/>
        </w:rPr>
        <w:t xml:space="preserve">енность, дети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165,52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</w:t>
            </w:r>
            <w:r>
              <w:rPr>
                <w:sz w:val="28"/>
                <w:szCs w:val="28"/>
              </w:rPr>
              <w:t xml:space="preserve">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включая страховые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взносы в Фонд пенсионного и социального страхования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Российской Федерации и Федеральный фонд обязательного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</w:t>
            </w:r>
            <w:r>
              <w:rPr>
                <w:sz w:val="28"/>
                <w:szCs w:val="28"/>
              </w:rPr>
              <w:t xml:space="preserve">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</w:t>
            </w:r>
            <w:r>
              <w:rPr>
                <w:sz w:val="28"/>
                <w:szCs w:val="28"/>
              </w:rPr>
              <w:t xml:space="preserve">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</w:t>
            </w:r>
            <w:r>
              <w:rPr>
                <w:sz w:val="28"/>
                <w:szCs w:val="28"/>
              </w:rPr>
              <w:t xml:space="preserve">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</w:t>
            </w:r>
            <w:r>
              <w:rPr>
                <w:sz w:val="28"/>
                <w:szCs w:val="28"/>
              </w:rPr>
              <w:t xml:space="preserve">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</w:t>
            </w:r>
            <w:r>
              <w:rPr>
                <w:sz w:val="28"/>
                <w:szCs w:val="28"/>
              </w:rPr>
              <w:t xml:space="preserve">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</w:t>
            </w:r>
            <w:r>
              <w:rPr>
                <w:sz w:val="28"/>
                <w:szCs w:val="28"/>
              </w:rPr>
              <w:t xml:space="preserve">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</w:t>
            </w:r>
            <w:r>
              <w:rPr>
                <w:sz w:val="28"/>
                <w:szCs w:val="28"/>
              </w:rPr>
              <w:t xml:space="preserve">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24.06.2026 № 387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91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по реализации дополнительных общеразвивающих программ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708"/>
        <w:gridCol w:w="567"/>
        <w:gridCol w:w="567"/>
        <w:gridCol w:w="707"/>
        <w:gridCol w:w="709"/>
        <w:gridCol w:w="992"/>
        <w:gridCol w:w="992"/>
        <w:gridCol w:w="1417"/>
        <w:gridCol w:w="1276"/>
        <w:gridCol w:w="1417"/>
        <w:gridCol w:w="1137"/>
      </w:tblGrid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  <w:t xml:space="preserve">Наименование муниципальной услуги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  <w:t xml:space="preserve">Уникальный номер реестровой записи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Наименование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  <w:p>
            <w:pPr>
              <w:ind w:lef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показателя отраслевой специфики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1901" w:leader="none"/>
              </w:tabs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tabs>
                <w:tab w:val="left" w:pos="1901" w:leader="none"/>
              </w:tabs>
              <w:rPr>
                <w:spacing w:val="-4"/>
              </w:rPr>
            </w:pPr>
            <w:r>
              <w:rPr>
                <w:spacing w:val="-4"/>
              </w:rPr>
              <w:t xml:space="preserve">Значение отраслевых корректирующих коэффициентов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>
          <w:trHeight w:val="2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дворец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центр (с наполняемостью учреждения)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кадетская школа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общеобразовательные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спортивная школа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муниципальные учреждения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при наличии в учреждении высокотехнологичного оборудования технической направленности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до </w:t>
            </w:r>
            <w:r>
              <w:rPr>
                <w:spacing w:val="-4"/>
              </w:rPr>
              <w:br w:type="textWrapping" w:clear="all"/>
            </w:r>
            <w:r>
              <w:rPr>
                <w:spacing w:val="-4"/>
              </w:rPr>
              <w:t xml:space="preserve">3 000 детей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 </w:t>
            </w:r>
            <w:r>
              <w:rPr>
                <w:spacing w:val="-4"/>
              </w:rPr>
              <w:br w:type="textWrapping" w:clear="all"/>
            </w:r>
            <w:r>
              <w:rPr>
                <w:spacing w:val="-4"/>
              </w:rPr>
              <w:t xml:space="preserve">3 000</w:t>
            </w:r>
            <w:r>
              <w:rPr>
                <w:spacing w:val="-4"/>
              </w:rPr>
              <w:br w:type="textWrapping" w:clear="all"/>
            </w:r>
            <w:r>
              <w:rPr>
                <w:spacing w:val="-4"/>
              </w:rPr>
              <w:t xml:space="preserve">до</w:t>
            </w:r>
            <w:r>
              <w:rPr>
                <w:spacing w:val="-4"/>
              </w:rPr>
              <w:br w:type="textWrapping" w:clear="all"/>
            </w:r>
            <w:r>
              <w:rPr>
                <w:spacing w:val="-4"/>
              </w:rPr>
              <w:t xml:space="preserve">5 000 детей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свыше 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5 000 детей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Merge w:val="continue"/>
            <w:textDirection w:val="lrTb"/>
            <w:noWrap w:val="false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</w:tbl>
    <w:p>
      <w:pPr>
        <w:spacing w:line="14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709"/>
        <w:gridCol w:w="567"/>
        <w:gridCol w:w="567"/>
        <w:gridCol w:w="708"/>
        <w:gridCol w:w="709"/>
        <w:gridCol w:w="992"/>
        <w:gridCol w:w="993"/>
        <w:gridCol w:w="1417"/>
        <w:gridCol w:w="1276"/>
        <w:gridCol w:w="1276"/>
        <w:gridCol w:w="1275"/>
      </w:tblGrid>
      <w:tr>
        <w:tblPrEx/>
        <w:trPr>
          <w:tblHeader/>
        </w:trPr>
        <w:tc>
          <w:tcPr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  <w:t xml:space="preserve">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  <w:outlineLvl w:val="0"/>
            </w:pPr>
            <w:r>
              <w:rPr>
                <w:spacing w:val="-4"/>
              </w:rPr>
              <w:t xml:space="preserve">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3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4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99" w:right="-57" w:firstLine="42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6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7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9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13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14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804200О.99.0.ББ52АЗ2000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</w:t>
            </w:r>
            <w:r>
              <w:rPr>
                <w:spacing w:val="-4"/>
              </w:rPr>
              <w:t xml:space="preserve">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1,84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1,84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804200О.99.0.ББ52АЗ92000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804200О.99.0.ББ52АЗ68000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804200О.99.0.ББ52АЖ96000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2,4406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804200О.99.0.ББ52АЖ72000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</w:t>
            </w:r>
            <w:r>
              <w:rPr>
                <w:spacing w:val="-4"/>
              </w:rPr>
              <w:t xml:space="preserve">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особенности реализации общеразвивающей программы в зависимости от места оказания услуги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2,3022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804200О.99.0.ББ52АЗ44000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2,162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804200О.99.0.ББ52АО92000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804200О.99.0.ББ52АП64000</w:t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804200О.99.0.ББ52АП4000</w:t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</w:t>
            </w:r>
            <w:r>
              <w:rPr>
                <w:bCs/>
              </w:rPr>
              <w:t xml:space="preserve">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804200О.99.0.ББ52АО68000</w:t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  <w:p>
            <w:pPr>
              <w:ind w:left="-57" w:right="-57"/>
              <w:jc w:val="center"/>
              <w:rPr>
                <w:spacing w:val="-4"/>
                <w:highlight w:val="yellow"/>
                <w:shd w:val="clear" w:color="auto" w:fill="ffffff"/>
              </w:rPr>
            </w:pPr>
            <w:r>
              <w:rPr>
                <w:spacing w:val="-4"/>
                <w:highlight w:val="yellow"/>
                <w:shd w:val="clear" w:color="auto" w:fill="ffffff"/>
              </w:rPr>
            </w:r>
            <w:r>
              <w:rPr>
                <w:spacing w:val="-4"/>
                <w:highlight w:val="yellow"/>
                <w:shd w:val="clear" w:color="auto" w:fill="ffffff"/>
              </w:rPr>
            </w:r>
            <w:r>
              <w:rPr>
                <w:spacing w:val="-4"/>
                <w:highlight w:val="yellow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179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1,75885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804200О.99.0.ББ52АО44000</w:t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1,2742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804200О.99.0.ББ52АП16000</w:t>
            </w: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1,3485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headerReference w:type="first" r:id="rId10"/>
      <w:footnotePr/>
      <w:endnotePr/>
      <w:type w:val="nextPage"/>
      <w:pgSz w:w="16820" w:h="11900" w:orient="landscape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38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</w:style>
  <w:style w:type="paragraph" w:styleId="690">
    <w:name w:val="Heading 1"/>
    <w:basedOn w:val="689"/>
    <w:next w:val="689"/>
    <w:link w:val="719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20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uiPriority w:val="10"/>
    <w:rPr>
      <w:sz w:val="48"/>
      <w:szCs w:val="48"/>
    </w:rPr>
  </w:style>
  <w:style w:type="character" w:styleId="712" w:customStyle="1">
    <w:name w:val="Subtitle Char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Footer Char"/>
    <w:basedOn w:val="699"/>
    <w:uiPriority w:val="99"/>
  </w:style>
  <w:style w:type="character" w:styleId="716" w:customStyle="1">
    <w:name w:val="Caption Char"/>
    <w:uiPriority w:val="35"/>
    <w:rPr>
      <w:b/>
      <w:bCs/>
      <w:color w:val="4f81bd"/>
      <w:sz w:val="18"/>
      <w:szCs w:val="18"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89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rPr>
      <w:lang w:eastAsia="zh-CN"/>
    </w:rPr>
  </w:style>
  <w:style w:type="paragraph" w:styleId="730">
    <w:name w:val="Title"/>
    <w:basedOn w:val="689"/>
    <w:next w:val="689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link w:val="730"/>
    <w:uiPriority w:val="10"/>
    <w:rPr>
      <w:sz w:val="48"/>
      <w:szCs w:val="48"/>
    </w:rPr>
  </w:style>
  <w:style w:type="paragraph" w:styleId="732">
    <w:name w:val="Subtitle"/>
    <w:basedOn w:val="689"/>
    <w:next w:val="689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89"/>
    <w:next w:val="689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89"/>
    <w:next w:val="689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89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9" w:customStyle="1">
    <w:name w:val="Header Char"/>
    <w:uiPriority w:val="99"/>
  </w:style>
  <w:style w:type="paragraph" w:styleId="740">
    <w:name w:val="Footer"/>
    <w:basedOn w:val="689"/>
    <w:link w:val="741"/>
    <w:pPr>
      <w:tabs>
        <w:tab w:val="center" w:pos="4153" w:leader="none"/>
        <w:tab w:val="right" w:pos="8306" w:leader="none"/>
      </w:tabs>
    </w:pPr>
  </w:style>
  <w:style w:type="character" w:styleId="741" w:customStyle="1">
    <w:name w:val="Нижний колонтитул Знак"/>
    <w:link w:val="740"/>
    <w:uiPriority w:val="99"/>
  </w:style>
  <w:style w:type="paragraph" w:styleId="742">
    <w:name w:val="Caption"/>
    <w:basedOn w:val="689"/>
    <w:next w:val="689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3" w:customStyle="1">
    <w:name w:val="Название объекта Знак"/>
    <w:link w:val="742"/>
    <w:uiPriority w:val="35"/>
    <w:rPr>
      <w:b/>
      <w:bCs/>
      <w:color w:val="4f81bd"/>
      <w:sz w:val="18"/>
      <w:szCs w:val="18"/>
    </w:rPr>
  </w:style>
  <w:style w:type="table" w:styleId="744">
    <w:name w:val="Table Grid"/>
    <w:basedOn w:val="700"/>
    <w:tblPr/>
  </w:style>
  <w:style w:type="table" w:styleId="74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0">
    <w:name w:val="Hyperlink"/>
    <w:uiPriority w:val="99"/>
    <w:unhideWhenUsed/>
    <w:rPr>
      <w:color w:val="0000ff"/>
      <w:u w:val="single"/>
    </w:rPr>
  </w:style>
  <w:style w:type="paragraph" w:styleId="871">
    <w:name w:val="footnote text"/>
    <w:basedOn w:val="689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89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89"/>
    <w:next w:val="689"/>
    <w:uiPriority w:val="39"/>
    <w:unhideWhenUsed/>
    <w:pPr>
      <w:spacing w:after="57"/>
    </w:pPr>
  </w:style>
  <w:style w:type="paragraph" w:styleId="878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9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80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1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2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3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4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5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  <w:rPr>
      <w:lang w:eastAsia="zh-CN"/>
    </w:rPr>
  </w:style>
  <w:style w:type="paragraph" w:styleId="887">
    <w:name w:val="table of figures"/>
    <w:basedOn w:val="689"/>
    <w:next w:val="689"/>
    <w:uiPriority w:val="99"/>
    <w:unhideWhenUsed/>
  </w:style>
  <w:style w:type="paragraph" w:styleId="888">
    <w:name w:val="Body Text"/>
    <w:basedOn w:val="689"/>
    <w:link w:val="895"/>
    <w:pPr>
      <w:ind w:right="3117"/>
    </w:pPr>
    <w:rPr>
      <w:rFonts w:ascii="Courier New" w:hAnsi="Courier New"/>
      <w:sz w:val="26"/>
      <w:lang w:val="en-US" w:eastAsia="en-US"/>
    </w:rPr>
  </w:style>
  <w:style w:type="paragraph" w:styleId="889">
    <w:name w:val="Body Text Indent"/>
    <w:basedOn w:val="689"/>
    <w:pPr>
      <w:ind w:right="-1"/>
      <w:jc w:val="both"/>
    </w:pPr>
    <w:rPr>
      <w:sz w:val="26"/>
    </w:rPr>
  </w:style>
  <w:style w:type="character" w:styleId="890">
    <w:name w:val="page number"/>
    <w:basedOn w:val="699"/>
  </w:style>
  <w:style w:type="paragraph" w:styleId="891">
    <w:name w:val="Balloon Text"/>
    <w:basedOn w:val="689"/>
    <w:link w:val="892"/>
    <w:rPr>
      <w:rFonts w:ascii="Segoe UI" w:hAnsi="Segoe UI"/>
      <w:sz w:val="18"/>
      <w:szCs w:val="18"/>
      <w:lang w:val="en-US" w:eastAsia="en-US"/>
    </w:rPr>
  </w:style>
  <w:style w:type="character" w:styleId="892" w:customStyle="1">
    <w:name w:val="Текст выноски Знак"/>
    <w:link w:val="891"/>
    <w:rPr>
      <w:rFonts w:ascii="Segoe UI" w:hAnsi="Segoe UI" w:cs="Segoe UI"/>
      <w:sz w:val="18"/>
      <w:szCs w:val="18"/>
    </w:rPr>
  </w:style>
  <w:style w:type="character" w:styleId="893" w:customStyle="1">
    <w:name w:val="Верхний колонтитул Знак"/>
    <w:link w:val="738"/>
    <w:uiPriority w:val="99"/>
  </w:style>
  <w:style w:type="paragraph" w:styleId="894" w:customStyle="1">
    <w:name w:val="Форма"/>
    <w:rPr>
      <w:sz w:val="28"/>
      <w:szCs w:val="28"/>
    </w:rPr>
  </w:style>
  <w:style w:type="character" w:styleId="895" w:customStyle="1">
    <w:name w:val="Основной текст Знак"/>
    <w:link w:val="888"/>
    <w:rPr>
      <w:rFonts w:ascii="Courier New" w:hAnsi="Courier New"/>
      <w:sz w:val="26"/>
    </w:rPr>
  </w:style>
  <w:style w:type="paragraph" w:styleId="89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48</cp:revision>
  <dcterms:created xsi:type="dcterms:W3CDTF">2025-10-14T15:35:00Z</dcterms:created>
  <dcterms:modified xsi:type="dcterms:W3CDTF">2026-06-25T04:24:59Z</dcterms:modified>
  <cp:version>1048576</cp:version>
</cp:coreProperties>
</file>