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7282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375996">
                              <w:rPr>
                                <w:sz w:val="28"/>
                                <w:szCs w:val="28"/>
                                <w:u w:val="single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7282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375996">
                        <w:rPr>
                          <w:sz w:val="28"/>
                          <w:szCs w:val="28"/>
                          <w:u w:val="single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72823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72823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2016FD" w:rsidRPr="002016FD" w:rsidRDefault="002016FD" w:rsidP="002016FD">
      <w:pPr>
        <w:widowControl w:val="0"/>
        <w:spacing w:before="480" w:after="480"/>
        <w:jc w:val="center"/>
        <w:outlineLvl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0" w:name="_GoBack"/>
      <w:r w:rsidRPr="002016F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внесении изменений в решение Пермской городской Думы от 21.12.2021 № 299 «О муниципальном земельном контроле на территории города Перми» </w:t>
      </w:r>
    </w:p>
    <w:bookmarkEnd w:id="0"/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8"/>
        </w:rPr>
      </w:pPr>
      <w:r w:rsidRPr="002016FD"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</w:t>
      </w:r>
      <w:r w:rsidR="00F72823">
        <w:rPr>
          <w:rFonts w:eastAsia="Calibri"/>
          <w:color w:val="000000"/>
          <w:sz w:val="28"/>
          <w:szCs w:val="28"/>
          <w:lang w:eastAsia="en-US"/>
        </w:rPr>
        <w:t xml:space="preserve">коном от 31.07.2020 № 248-ФЗ «О </w:t>
      </w:r>
      <w:r w:rsidRPr="002016FD">
        <w:rPr>
          <w:rFonts w:eastAsia="Calibri"/>
          <w:color w:val="000000"/>
          <w:sz w:val="28"/>
          <w:szCs w:val="28"/>
          <w:lang w:eastAsia="en-US"/>
        </w:rPr>
        <w:t>гос</w:t>
      </w:r>
      <w:r w:rsidRPr="002016FD">
        <w:rPr>
          <w:rFonts w:eastAsia="Calibri"/>
          <w:color w:val="000000"/>
          <w:sz w:val="28"/>
          <w:szCs w:val="28"/>
          <w:lang w:eastAsia="en-US"/>
        </w:rPr>
        <w:t>у</w:t>
      </w:r>
      <w:r w:rsidRPr="002016FD">
        <w:rPr>
          <w:rFonts w:eastAsia="Calibri"/>
          <w:color w:val="000000"/>
          <w:sz w:val="28"/>
          <w:szCs w:val="28"/>
          <w:lang w:eastAsia="en-US"/>
        </w:rPr>
        <w:t>дарственном контроле (надзоре) и муниципальном контроле в Российской Фед</w:t>
      </w:r>
      <w:r w:rsidRPr="002016FD">
        <w:rPr>
          <w:rFonts w:eastAsia="Calibri"/>
          <w:color w:val="000000"/>
          <w:sz w:val="28"/>
          <w:szCs w:val="28"/>
          <w:lang w:eastAsia="en-US"/>
        </w:rPr>
        <w:t>е</w:t>
      </w:r>
      <w:r w:rsidRPr="002016FD">
        <w:rPr>
          <w:rFonts w:eastAsia="Calibri"/>
          <w:color w:val="000000"/>
          <w:sz w:val="28"/>
          <w:szCs w:val="28"/>
          <w:lang w:eastAsia="en-US"/>
        </w:rPr>
        <w:t>рации»</w:t>
      </w:r>
      <w:r w:rsidRPr="002016FD">
        <w:rPr>
          <w:color w:val="000000"/>
          <w:sz w:val="28"/>
          <w:szCs w:val="28"/>
        </w:rPr>
        <w:t>, Уставом города Перми</w:t>
      </w:r>
    </w:p>
    <w:p w:rsidR="002016FD" w:rsidRPr="002016FD" w:rsidRDefault="002016FD" w:rsidP="002016FD">
      <w:pPr>
        <w:spacing w:before="240" w:after="240"/>
        <w:jc w:val="center"/>
        <w:rPr>
          <w:b/>
          <w:color w:val="000000"/>
          <w:spacing w:val="50"/>
          <w:sz w:val="28"/>
          <w:szCs w:val="28"/>
        </w:rPr>
      </w:pPr>
      <w:r w:rsidRPr="002016FD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2016FD">
        <w:rPr>
          <w:b/>
          <w:color w:val="000000"/>
          <w:sz w:val="28"/>
          <w:szCs w:val="28"/>
        </w:rPr>
        <w:t>р</w:t>
      </w:r>
      <w:proofErr w:type="gramEnd"/>
      <w:r w:rsidRPr="002016FD">
        <w:rPr>
          <w:b/>
          <w:color w:val="000000"/>
          <w:sz w:val="28"/>
          <w:szCs w:val="28"/>
        </w:rPr>
        <w:t xml:space="preserve"> е ш и л а:</w:t>
      </w:r>
    </w:p>
    <w:p w:rsidR="002016FD" w:rsidRPr="002016FD" w:rsidRDefault="00F72823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1. </w:t>
      </w:r>
      <w:proofErr w:type="gramStart"/>
      <w:r w:rsidR="002016FD" w:rsidRPr="002016FD">
        <w:rPr>
          <w:color w:val="000000"/>
          <w:sz w:val="28"/>
          <w:szCs w:val="28"/>
        </w:rPr>
        <w:t>Внести в решение Пермской городс</w:t>
      </w:r>
      <w:r>
        <w:rPr>
          <w:color w:val="000000"/>
          <w:sz w:val="28"/>
          <w:szCs w:val="28"/>
        </w:rPr>
        <w:t xml:space="preserve">кой Думы от 21.12.2021 № 299 «О </w:t>
      </w:r>
      <w:r w:rsidR="002016FD" w:rsidRPr="002016FD">
        <w:rPr>
          <w:color w:val="000000"/>
          <w:sz w:val="28"/>
          <w:szCs w:val="28"/>
          <w:highlight w:val="white"/>
        </w:rPr>
        <w:t>м</w:t>
      </w:r>
      <w:r w:rsidR="002016FD" w:rsidRPr="002016FD">
        <w:rPr>
          <w:color w:val="000000"/>
          <w:sz w:val="28"/>
          <w:szCs w:val="28"/>
          <w:highlight w:val="white"/>
        </w:rPr>
        <w:t>у</w:t>
      </w:r>
      <w:r w:rsidR="002016FD" w:rsidRPr="002016FD">
        <w:rPr>
          <w:color w:val="000000"/>
          <w:sz w:val="28"/>
          <w:szCs w:val="28"/>
          <w:highlight w:val="white"/>
        </w:rPr>
        <w:t>ниципальном земельном контроле</w:t>
      </w:r>
      <w:r>
        <w:rPr>
          <w:color w:val="000000"/>
          <w:sz w:val="28"/>
          <w:szCs w:val="28"/>
          <w:highlight w:val="white"/>
        </w:rPr>
        <w:t xml:space="preserve"> на территории города Перми» (в </w:t>
      </w:r>
      <w:r w:rsidR="002016FD" w:rsidRPr="002016FD">
        <w:rPr>
          <w:color w:val="000000"/>
          <w:sz w:val="28"/>
          <w:szCs w:val="28"/>
          <w:highlight w:val="white"/>
        </w:rPr>
        <w:t>редакции р</w:t>
      </w:r>
      <w:r w:rsidR="002016FD" w:rsidRPr="002016FD">
        <w:rPr>
          <w:color w:val="000000"/>
          <w:sz w:val="28"/>
          <w:szCs w:val="28"/>
          <w:highlight w:val="white"/>
        </w:rPr>
        <w:t>е</w:t>
      </w:r>
      <w:r w:rsidR="002016FD" w:rsidRPr="002016FD">
        <w:rPr>
          <w:color w:val="000000"/>
          <w:sz w:val="28"/>
          <w:szCs w:val="28"/>
          <w:highlight w:val="white"/>
        </w:rPr>
        <w:t xml:space="preserve">шений Пермской городской Думы </w:t>
      </w:r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от 22.02.2022 </w:t>
      </w:r>
      <w:hyperlink r:id="rId9" w:tooltip="consultantplus://offline/ref=674B413ED97F60CC67A315276BF7C934ACCDC9AA264CF8D8ACF87D567850DE1B9C2A7E9E0B665A1330647A375CDD622BD003A7343A627967892BB6d6k3G" w:history="1">
        <w:r w:rsidR="002016FD" w:rsidRPr="002016FD">
          <w:rPr>
            <w:rFonts w:eastAsia="Calibri"/>
            <w:color w:val="000000"/>
            <w:sz w:val="28"/>
            <w:szCs w:val="28"/>
            <w:highlight w:val="white"/>
            <w:lang w:eastAsia="en-US"/>
          </w:rPr>
          <w:t xml:space="preserve">№ </w:t>
        </w:r>
      </w:hyperlink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43, от 26.04.2022 </w:t>
      </w:r>
      <w:hyperlink r:id="rId10" w:tooltip="consultantplus://offline/ref=674B413ED97F60CC67A315276BF7C934ACCDC9AA274FF0DEADF87D567850DE1B9C2A7E9E0B665A1330647A375CDD622BD003A7343A627967892BB6d6k3G" w:history="1">
        <w:r w:rsidR="002016FD" w:rsidRPr="002016FD">
          <w:rPr>
            <w:rFonts w:eastAsia="Calibri"/>
            <w:color w:val="000000"/>
            <w:sz w:val="28"/>
            <w:szCs w:val="28"/>
            <w:highlight w:val="white"/>
            <w:lang w:eastAsia="en-US"/>
          </w:rPr>
          <w:t>№</w:t>
        </w:r>
      </w:hyperlink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85, от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> </w:t>
      </w:r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15.11.2022 </w:t>
      </w:r>
      <w:hyperlink r:id="rId11" w:tooltip="consultantplus://offline/ref=674B413ED97F60CC67A315276BF7C934ACCDC9AA274DF9DEA8F87D567850DE1B9C2A7E9E0B665A1330647A375CDD622BD003A7343A627967892BB6d6k3G" w:history="1">
        <w:r w:rsidR="002016FD" w:rsidRPr="002016FD">
          <w:rPr>
            <w:rFonts w:eastAsia="Calibri"/>
            <w:color w:val="000000"/>
            <w:sz w:val="28"/>
            <w:szCs w:val="28"/>
            <w:highlight w:val="white"/>
            <w:lang w:eastAsia="en-US"/>
          </w:rPr>
          <w:t>№ 256</w:t>
        </w:r>
      </w:hyperlink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>, от 27.02.2024 № 24, от 28.05.2024 № 91, от 27.08.2024 № 135</w:t>
      </w:r>
      <w:r w:rsidR="002016FD" w:rsidRPr="002016FD">
        <w:rPr>
          <w:color w:val="000000"/>
          <w:sz w:val="28"/>
          <w:szCs w:val="28"/>
          <w:highlight w:val="white"/>
        </w:rPr>
        <w:t xml:space="preserve">, от 24.09.2024 № 159, от 24.04.2025 № 78) </w:t>
      </w:r>
      <w:r w:rsidR="002016FD" w:rsidRPr="002016FD">
        <w:rPr>
          <w:color w:val="000000"/>
          <w:sz w:val="28"/>
          <w:szCs w:val="28"/>
        </w:rPr>
        <w:t>изменения:</w:t>
      </w:r>
      <w:proofErr w:type="gramEnd"/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2016FD">
        <w:rPr>
          <w:color w:val="000000"/>
          <w:sz w:val="28"/>
          <w:szCs w:val="28"/>
        </w:rPr>
        <w:t xml:space="preserve">1.1 дополнить </w:t>
      </w:r>
      <w:r w:rsidR="007008BF">
        <w:rPr>
          <w:color w:val="000000"/>
          <w:sz w:val="28"/>
          <w:szCs w:val="28"/>
        </w:rPr>
        <w:t>под</w:t>
      </w:r>
      <w:r w:rsidRPr="002016FD">
        <w:rPr>
          <w:color w:val="000000"/>
          <w:sz w:val="28"/>
          <w:szCs w:val="28"/>
        </w:rPr>
        <w:t>пунктом 1.3 следующего содержания: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2016FD">
        <w:rPr>
          <w:color w:val="000000"/>
          <w:sz w:val="28"/>
          <w:szCs w:val="28"/>
          <w:highlight w:val="white"/>
        </w:rPr>
        <w:t xml:space="preserve">«1.3 Перечень индикаторов риска нарушения обязательных требований при осуществлении муниципального земельного контроля на территории города Перми </w:t>
      </w:r>
      <w:r w:rsidRPr="002016FD">
        <w:rPr>
          <w:color w:val="000000"/>
          <w:sz w:val="28"/>
          <w:szCs w:val="28"/>
        </w:rPr>
        <w:t>согласно приложению 3 к настоящему решению</w:t>
      </w:r>
      <w:proofErr w:type="gramStart"/>
      <w:r w:rsidRPr="002016FD">
        <w:rPr>
          <w:color w:val="000000"/>
          <w:sz w:val="28"/>
          <w:szCs w:val="28"/>
        </w:rPr>
        <w:t>.»;</w:t>
      </w:r>
      <w:proofErr w:type="gramEnd"/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2016FD">
        <w:rPr>
          <w:color w:val="000000"/>
          <w:sz w:val="28"/>
          <w:szCs w:val="28"/>
        </w:rPr>
        <w:t>1.2 в Положении о муниципальном земельном контроле на территории г</w:t>
      </w:r>
      <w:r w:rsidRPr="002016FD">
        <w:rPr>
          <w:color w:val="000000"/>
          <w:sz w:val="28"/>
          <w:szCs w:val="28"/>
        </w:rPr>
        <w:t>о</w:t>
      </w:r>
      <w:r w:rsidRPr="002016FD">
        <w:rPr>
          <w:color w:val="000000"/>
          <w:sz w:val="28"/>
          <w:szCs w:val="28"/>
        </w:rPr>
        <w:t>рода Перми (приложение 1):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1.2.1 в пункте 2.5: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1.2.1.1 в абзаце втором слова «единого портала государственных и муниц</w:t>
      </w:r>
      <w:r w:rsidRPr="002016FD">
        <w:rPr>
          <w:color w:val="000000"/>
          <w:sz w:val="28"/>
          <w:szCs w:val="28"/>
          <w:highlight w:val="white"/>
        </w:rPr>
        <w:t>и</w:t>
      </w:r>
      <w:r w:rsidRPr="002016FD">
        <w:rPr>
          <w:color w:val="000000"/>
          <w:sz w:val="28"/>
          <w:szCs w:val="28"/>
          <w:highlight w:val="white"/>
        </w:rPr>
        <w:t>пальных услуг (функций)»</w:t>
      </w:r>
      <w:r w:rsidRPr="002016FD">
        <w:rPr>
          <w:sz w:val="28"/>
          <w:szCs w:val="28"/>
          <w:highlight w:val="white"/>
        </w:rPr>
        <w:t xml:space="preserve"> заменить словами «</w:t>
      </w:r>
      <w:r w:rsidRPr="002016FD">
        <w:rPr>
          <w:color w:val="000000"/>
          <w:sz w:val="28"/>
          <w:szCs w:val="28"/>
          <w:highlight w:val="white"/>
        </w:rPr>
        <w:t>федеральной государственной и</w:t>
      </w:r>
      <w:r w:rsidRPr="002016FD">
        <w:rPr>
          <w:color w:val="000000"/>
          <w:sz w:val="28"/>
          <w:szCs w:val="28"/>
          <w:highlight w:val="white"/>
        </w:rPr>
        <w:t>н</w:t>
      </w:r>
      <w:r w:rsidRPr="002016FD">
        <w:rPr>
          <w:color w:val="000000"/>
          <w:sz w:val="28"/>
          <w:szCs w:val="28"/>
          <w:highlight w:val="white"/>
        </w:rPr>
        <w:t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1.2.1.2 дополнить абзацем следующего содержания: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«Объект контроля считается отнесенным к одной из категорий риска после внесения сведений в единый реестр видов федерального государственного ко</w:t>
      </w:r>
      <w:r w:rsidRPr="002016FD">
        <w:rPr>
          <w:color w:val="000000"/>
          <w:sz w:val="28"/>
          <w:szCs w:val="28"/>
          <w:highlight w:val="white"/>
        </w:rPr>
        <w:t>н</w:t>
      </w:r>
      <w:r w:rsidRPr="002016FD">
        <w:rPr>
          <w:color w:val="000000"/>
          <w:sz w:val="28"/>
          <w:szCs w:val="28"/>
          <w:highlight w:val="white"/>
        </w:rPr>
        <w:t>троля (надзора), регионального государственного контроля (надзора), муниц</w:t>
      </w:r>
      <w:r w:rsidRPr="002016FD">
        <w:rPr>
          <w:color w:val="000000"/>
          <w:sz w:val="28"/>
          <w:szCs w:val="28"/>
          <w:highlight w:val="white"/>
        </w:rPr>
        <w:t>и</w:t>
      </w:r>
      <w:r w:rsidRPr="002016FD">
        <w:rPr>
          <w:color w:val="000000"/>
          <w:sz w:val="28"/>
          <w:szCs w:val="28"/>
          <w:highlight w:val="white"/>
        </w:rPr>
        <w:t>пального контроля</w:t>
      </w:r>
      <w:proofErr w:type="gramStart"/>
      <w:r w:rsidRPr="002016FD">
        <w:rPr>
          <w:color w:val="000000"/>
          <w:sz w:val="28"/>
          <w:szCs w:val="28"/>
          <w:highlight w:val="white"/>
        </w:rPr>
        <w:t>.»;</w:t>
      </w:r>
      <w:proofErr w:type="gramEnd"/>
    </w:p>
    <w:p w:rsidR="002016FD" w:rsidRPr="002016FD" w:rsidRDefault="002016FD" w:rsidP="002016FD">
      <w:pPr>
        <w:ind w:firstLine="709"/>
        <w:contextualSpacing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1.2.2 абзац первый пункта 3.10 дополнить словами «, в том числе посре</w:t>
      </w:r>
      <w:r w:rsidRPr="002016FD">
        <w:rPr>
          <w:color w:val="000000"/>
          <w:sz w:val="28"/>
          <w:szCs w:val="28"/>
          <w:highlight w:val="white"/>
        </w:rPr>
        <w:t>д</w:t>
      </w:r>
      <w:r w:rsidRPr="002016FD">
        <w:rPr>
          <w:color w:val="000000"/>
          <w:sz w:val="28"/>
          <w:szCs w:val="28"/>
          <w:highlight w:val="white"/>
        </w:rPr>
        <w:t>ством единого портала государственных и муниципальных услуг или регионал</w:t>
      </w:r>
      <w:r w:rsidRPr="002016FD">
        <w:rPr>
          <w:color w:val="000000"/>
          <w:sz w:val="28"/>
          <w:szCs w:val="28"/>
          <w:highlight w:val="white"/>
        </w:rPr>
        <w:t>ь</w:t>
      </w:r>
      <w:r w:rsidRPr="002016FD">
        <w:rPr>
          <w:color w:val="000000"/>
          <w:sz w:val="28"/>
          <w:szCs w:val="28"/>
          <w:highlight w:val="white"/>
        </w:rPr>
        <w:t>ного портала государственных и муниципальных услуг»;</w:t>
      </w:r>
    </w:p>
    <w:p w:rsidR="002016FD" w:rsidRPr="002016FD" w:rsidRDefault="002016FD" w:rsidP="002016FD">
      <w:pPr>
        <w:ind w:firstLine="709"/>
        <w:contextualSpacing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lastRenderedPageBreak/>
        <w:t>1.2.3 абзац третий пункта 3.15 после слов «посредством видео-конференц-связи</w:t>
      </w:r>
      <w:proofErr w:type="gramStart"/>
      <w:r w:rsidRPr="002016FD">
        <w:rPr>
          <w:color w:val="000000"/>
          <w:sz w:val="28"/>
          <w:szCs w:val="28"/>
          <w:highlight w:val="white"/>
        </w:rPr>
        <w:t>,»</w:t>
      </w:r>
      <w:proofErr w:type="gramEnd"/>
      <w:r w:rsidRPr="002016FD">
        <w:rPr>
          <w:color w:val="000000"/>
          <w:sz w:val="28"/>
          <w:szCs w:val="28"/>
          <w:highlight w:val="white"/>
        </w:rPr>
        <w:t xml:space="preserve"> дополнить словами «использования мобильного приложения «Инспе</w:t>
      </w:r>
      <w:r w:rsidRPr="002016FD">
        <w:rPr>
          <w:color w:val="000000"/>
          <w:sz w:val="28"/>
          <w:szCs w:val="28"/>
          <w:highlight w:val="white"/>
        </w:rPr>
        <w:t>к</w:t>
      </w:r>
      <w:r w:rsidRPr="002016FD">
        <w:rPr>
          <w:color w:val="000000"/>
          <w:sz w:val="28"/>
          <w:szCs w:val="28"/>
          <w:highlight w:val="white"/>
        </w:rPr>
        <w:t>тор»,»;</w:t>
      </w:r>
    </w:p>
    <w:p w:rsidR="002016FD" w:rsidRPr="002016FD" w:rsidRDefault="002016FD" w:rsidP="002016FD">
      <w:pPr>
        <w:ind w:firstLine="709"/>
        <w:contextualSpacing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 xml:space="preserve">1.2.4 абзац второй пункта 3.18 после слов «письменный запрос» дополнить словами «, </w:t>
      </w:r>
      <w:proofErr w:type="gramStart"/>
      <w:r w:rsidRPr="002016FD">
        <w:rPr>
          <w:color w:val="000000"/>
          <w:sz w:val="28"/>
          <w:szCs w:val="28"/>
          <w:highlight w:val="white"/>
        </w:rPr>
        <w:t>направленный</w:t>
      </w:r>
      <w:proofErr w:type="gramEnd"/>
      <w:r w:rsidRPr="002016FD">
        <w:rPr>
          <w:color w:val="000000"/>
          <w:sz w:val="28"/>
          <w:szCs w:val="28"/>
          <w:highlight w:val="white"/>
        </w:rPr>
        <w:t xml:space="preserve"> в том числе посредством единого портала госуда</w:t>
      </w:r>
      <w:r w:rsidRPr="002016FD">
        <w:rPr>
          <w:color w:val="000000"/>
          <w:sz w:val="28"/>
          <w:szCs w:val="28"/>
          <w:highlight w:val="white"/>
        </w:rPr>
        <w:t>р</w:t>
      </w:r>
      <w:r w:rsidRPr="002016FD">
        <w:rPr>
          <w:color w:val="000000"/>
          <w:sz w:val="28"/>
          <w:szCs w:val="28"/>
          <w:highlight w:val="white"/>
        </w:rPr>
        <w:t>ственных и муниципальных услуг или регионального портала государственных и</w:t>
      </w:r>
      <w:r w:rsidR="00F72823">
        <w:rPr>
          <w:color w:val="000000"/>
          <w:sz w:val="28"/>
          <w:szCs w:val="28"/>
          <w:highlight w:val="white"/>
        </w:rPr>
        <w:t> </w:t>
      </w:r>
      <w:r w:rsidRPr="002016FD">
        <w:rPr>
          <w:color w:val="000000"/>
          <w:sz w:val="28"/>
          <w:szCs w:val="28"/>
          <w:highlight w:val="white"/>
        </w:rPr>
        <w:t>муниципальных услуг,»;</w:t>
      </w:r>
    </w:p>
    <w:p w:rsidR="002016FD" w:rsidRPr="002016FD" w:rsidRDefault="002016FD" w:rsidP="002016FD">
      <w:pPr>
        <w:ind w:firstLine="709"/>
        <w:contextualSpacing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1.2.5 абзац второй пункта 3.22 признать утратившим силу;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2016FD">
        <w:rPr>
          <w:color w:val="000000"/>
          <w:sz w:val="28"/>
          <w:szCs w:val="28"/>
          <w:highlight w:val="white"/>
          <w:lang w:eastAsia="en-US"/>
        </w:rPr>
        <w:t>1.2.6 пункт 4.8</w:t>
      </w:r>
      <w:r w:rsidRPr="002016FD">
        <w:rPr>
          <w:color w:val="000000"/>
          <w:sz w:val="28"/>
          <w:szCs w:val="28"/>
          <w:highlight w:val="white"/>
          <w:vertAlign w:val="superscript"/>
          <w:lang w:eastAsia="en-US"/>
        </w:rPr>
        <w:t xml:space="preserve">1 </w:t>
      </w:r>
      <w:r w:rsidRPr="002016FD">
        <w:rPr>
          <w:color w:val="000000"/>
          <w:sz w:val="28"/>
          <w:szCs w:val="28"/>
          <w:highlight w:val="white"/>
          <w:lang w:eastAsia="en-US"/>
        </w:rPr>
        <w:t>изложить в редакции: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trike/>
          <w:color w:val="000000"/>
          <w:sz w:val="28"/>
          <w:szCs w:val="28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«4.8</w:t>
      </w:r>
      <w:r w:rsidRPr="002016FD">
        <w:rPr>
          <w:color w:val="000000"/>
          <w:sz w:val="28"/>
          <w:szCs w:val="28"/>
          <w:highlight w:val="white"/>
          <w:vertAlign w:val="superscript"/>
        </w:rPr>
        <w:t>1</w:t>
      </w:r>
      <w:r w:rsidR="007008BF">
        <w:rPr>
          <w:color w:val="000000"/>
          <w:sz w:val="28"/>
          <w:szCs w:val="28"/>
          <w:highlight w:val="white"/>
        </w:rPr>
        <w:t>.</w:t>
      </w:r>
      <w:r w:rsidRPr="002016FD">
        <w:rPr>
          <w:color w:val="000000"/>
          <w:sz w:val="28"/>
          <w:szCs w:val="28"/>
          <w:highlight w:val="white"/>
        </w:rPr>
        <w:t xml:space="preserve"> В </w:t>
      </w:r>
      <w:proofErr w:type="gramStart"/>
      <w:r w:rsidRPr="002016FD">
        <w:rPr>
          <w:color w:val="000000"/>
          <w:sz w:val="28"/>
          <w:szCs w:val="28"/>
          <w:highlight w:val="white"/>
        </w:rPr>
        <w:t>целях</w:t>
      </w:r>
      <w:proofErr w:type="gramEnd"/>
      <w:r w:rsidRPr="002016FD">
        <w:rPr>
          <w:color w:val="000000"/>
          <w:sz w:val="28"/>
          <w:szCs w:val="28"/>
          <w:highlight w:val="white"/>
        </w:rPr>
        <w:t xml:space="preserve"> оценки риска причинения вреда (ущерба) Орган контроля применяет индикаторы риска нарушения обязательных требований, соответствие которым является основанием для проведения внепланового контрольного мер</w:t>
      </w:r>
      <w:r w:rsidRPr="002016FD">
        <w:rPr>
          <w:color w:val="000000"/>
          <w:sz w:val="28"/>
          <w:szCs w:val="28"/>
          <w:highlight w:val="white"/>
        </w:rPr>
        <w:t>о</w:t>
      </w:r>
      <w:r w:rsidRPr="002016FD">
        <w:rPr>
          <w:color w:val="000000"/>
          <w:sz w:val="28"/>
          <w:szCs w:val="28"/>
          <w:highlight w:val="white"/>
        </w:rPr>
        <w:t xml:space="preserve">приятия. Индикаторы риска нарушения обязательных требований </w:t>
      </w:r>
      <w:r w:rsidRPr="002016FD">
        <w:rPr>
          <w:sz w:val="28"/>
          <w:szCs w:val="28"/>
          <w:highlight w:val="white"/>
        </w:rPr>
        <w:t xml:space="preserve">утверждаются решением Пермской городской Думы в порядке, установленном пунктом 3 части 10 статьи 23, а также статьей 61.1 Федерального закона </w:t>
      </w:r>
      <w:r w:rsidR="00F72823">
        <w:rPr>
          <w:color w:val="000000"/>
          <w:sz w:val="28"/>
          <w:szCs w:val="28"/>
          <w:highlight w:val="white"/>
        </w:rPr>
        <w:t xml:space="preserve">о </w:t>
      </w:r>
      <w:r w:rsidRPr="002016FD">
        <w:rPr>
          <w:color w:val="000000"/>
          <w:sz w:val="28"/>
          <w:szCs w:val="28"/>
          <w:highlight w:val="white"/>
        </w:rPr>
        <w:t>контроле</w:t>
      </w:r>
      <w:proofErr w:type="gramStart"/>
      <w:r w:rsidRPr="002016FD">
        <w:rPr>
          <w:color w:val="000000"/>
          <w:sz w:val="28"/>
          <w:szCs w:val="28"/>
          <w:highlight w:val="white"/>
        </w:rPr>
        <w:t>.»;</w:t>
      </w:r>
      <w:proofErr w:type="gramEnd"/>
    </w:p>
    <w:p w:rsidR="002016FD" w:rsidRPr="002016FD" w:rsidRDefault="00F72823" w:rsidP="00F728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1.2.7 </w:t>
      </w:r>
      <w:r w:rsidR="002016FD" w:rsidRPr="002016FD">
        <w:rPr>
          <w:color w:val="000000"/>
          <w:sz w:val="28"/>
          <w:szCs w:val="28"/>
          <w:highlight w:val="white"/>
        </w:rPr>
        <w:t xml:space="preserve">абзац первый </w:t>
      </w:r>
      <w:r w:rsidR="007008BF">
        <w:rPr>
          <w:color w:val="000000"/>
          <w:sz w:val="28"/>
          <w:szCs w:val="28"/>
          <w:highlight w:val="white"/>
        </w:rPr>
        <w:t xml:space="preserve">пункта 4.18 </w:t>
      </w:r>
      <w:r w:rsidR="002016FD" w:rsidRPr="002016FD">
        <w:rPr>
          <w:color w:val="000000"/>
          <w:sz w:val="28"/>
          <w:szCs w:val="28"/>
          <w:highlight w:val="white"/>
        </w:rPr>
        <w:t>изложить в редакции: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«4.18</w:t>
      </w:r>
      <w:r w:rsidR="007008BF">
        <w:rPr>
          <w:color w:val="000000"/>
          <w:sz w:val="28"/>
          <w:szCs w:val="28"/>
          <w:highlight w:val="white"/>
        </w:rPr>
        <w:t>.</w:t>
      </w:r>
      <w:r w:rsidRPr="002016FD">
        <w:rPr>
          <w:color w:val="000000"/>
          <w:sz w:val="28"/>
          <w:szCs w:val="28"/>
          <w:highlight w:val="white"/>
        </w:rPr>
        <w:t xml:space="preserve"> Если имеющихся в распоряжен</w:t>
      </w:r>
      <w:r w:rsidR="00F72823">
        <w:rPr>
          <w:color w:val="000000"/>
          <w:sz w:val="28"/>
          <w:szCs w:val="28"/>
          <w:highlight w:val="white"/>
        </w:rPr>
        <w:t xml:space="preserve">ии у Органа контроля сведений и </w:t>
      </w:r>
      <w:r w:rsidRPr="002016FD">
        <w:rPr>
          <w:color w:val="000000"/>
          <w:sz w:val="28"/>
          <w:szCs w:val="28"/>
          <w:highlight w:val="white"/>
        </w:rPr>
        <w:t>д</w:t>
      </w:r>
      <w:r w:rsidRPr="002016FD">
        <w:rPr>
          <w:color w:val="000000"/>
          <w:sz w:val="28"/>
          <w:szCs w:val="28"/>
          <w:highlight w:val="white"/>
        </w:rPr>
        <w:t>о</w:t>
      </w:r>
      <w:r w:rsidRPr="002016FD">
        <w:rPr>
          <w:color w:val="000000"/>
          <w:sz w:val="28"/>
          <w:szCs w:val="28"/>
          <w:highlight w:val="white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 w:rsidRPr="002016FD">
        <w:rPr>
          <w:color w:val="000000"/>
          <w:sz w:val="28"/>
          <w:szCs w:val="28"/>
          <w:highlight w:val="white"/>
        </w:rPr>
        <w:t>:»</w:t>
      </w:r>
      <w:proofErr w:type="gramEnd"/>
      <w:r w:rsidRPr="002016FD">
        <w:rPr>
          <w:color w:val="000000"/>
          <w:sz w:val="28"/>
          <w:szCs w:val="28"/>
          <w:highlight w:val="white"/>
        </w:rPr>
        <w:t>;</w:t>
      </w:r>
    </w:p>
    <w:p w:rsidR="00F72823" w:rsidRPr="00F72823" w:rsidRDefault="00F72823" w:rsidP="00F728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</w:rPr>
      </w:pPr>
      <w:r w:rsidRPr="00F72823">
        <w:rPr>
          <w:color w:val="000000"/>
          <w:sz w:val="28"/>
          <w:szCs w:val="24"/>
        </w:rPr>
        <w:t>1.2.8 дополнить пунктом 4.18</w:t>
      </w:r>
      <w:r w:rsidRPr="00F72823">
        <w:rPr>
          <w:color w:val="000000"/>
          <w:sz w:val="28"/>
          <w:szCs w:val="24"/>
          <w:vertAlign w:val="superscript"/>
        </w:rPr>
        <w:t>1</w:t>
      </w:r>
      <w:r w:rsidRPr="00F72823">
        <w:rPr>
          <w:color w:val="000000"/>
          <w:sz w:val="28"/>
          <w:szCs w:val="24"/>
        </w:rPr>
        <w:t xml:space="preserve"> следующего содержания:</w:t>
      </w:r>
    </w:p>
    <w:p w:rsidR="00F72823" w:rsidRDefault="00F72823" w:rsidP="00F728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 w:rsidRPr="00F72823">
        <w:rPr>
          <w:color w:val="000000"/>
          <w:sz w:val="28"/>
          <w:szCs w:val="24"/>
        </w:rPr>
        <w:t>«4.18</w:t>
      </w:r>
      <w:r w:rsidRPr="00F72823">
        <w:rPr>
          <w:color w:val="000000"/>
          <w:sz w:val="28"/>
          <w:szCs w:val="24"/>
          <w:vertAlign w:val="superscript"/>
        </w:rPr>
        <w:t>1</w:t>
      </w:r>
      <w:r w:rsidRPr="00F72823">
        <w:rPr>
          <w:color w:val="000000"/>
          <w:sz w:val="28"/>
          <w:szCs w:val="24"/>
        </w:rPr>
        <w:t>. Документы, указанные в пункте 4.18 настоящего Положения, могут представляться контролируемыми лицами с использованием единого портала го</w:t>
      </w:r>
      <w:r w:rsidRPr="00F72823">
        <w:rPr>
          <w:color w:val="000000"/>
          <w:sz w:val="28"/>
          <w:szCs w:val="24"/>
        </w:rPr>
        <w:t>с</w:t>
      </w:r>
      <w:r w:rsidRPr="00F72823">
        <w:rPr>
          <w:color w:val="000000"/>
          <w:sz w:val="28"/>
          <w:szCs w:val="24"/>
        </w:rPr>
        <w:t>ударственных и муниципальных услуг, рег</w:t>
      </w:r>
      <w:r>
        <w:rPr>
          <w:color w:val="000000"/>
          <w:sz w:val="28"/>
          <w:szCs w:val="24"/>
        </w:rPr>
        <w:t>ионального портала государствен</w:t>
      </w:r>
      <w:r w:rsidRPr="00F72823">
        <w:rPr>
          <w:color w:val="000000"/>
          <w:sz w:val="28"/>
          <w:szCs w:val="24"/>
        </w:rPr>
        <w:t>ных и</w:t>
      </w:r>
      <w:r>
        <w:rPr>
          <w:color w:val="000000"/>
          <w:sz w:val="28"/>
          <w:szCs w:val="24"/>
        </w:rPr>
        <w:t> </w:t>
      </w:r>
      <w:r w:rsidRPr="00F72823">
        <w:rPr>
          <w:color w:val="000000"/>
          <w:sz w:val="28"/>
          <w:szCs w:val="24"/>
        </w:rPr>
        <w:t>муниципальных услуг или мо</w:t>
      </w:r>
      <w:r>
        <w:rPr>
          <w:color w:val="000000"/>
          <w:sz w:val="28"/>
          <w:szCs w:val="24"/>
        </w:rPr>
        <w:t>бильного приложения «Инспектор»</w:t>
      </w:r>
      <w:proofErr w:type="gramStart"/>
      <w:r w:rsidR="007008BF">
        <w:rPr>
          <w:color w:val="000000"/>
          <w:sz w:val="28"/>
          <w:szCs w:val="24"/>
        </w:rPr>
        <w:t>.»</w:t>
      </w:r>
      <w:proofErr w:type="gramEnd"/>
      <w:r>
        <w:rPr>
          <w:color w:val="000000"/>
          <w:sz w:val="28"/>
          <w:szCs w:val="24"/>
        </w:rPr>
        <w:t>;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1.2.</w:t>
      </w:r>
      <w:r w:rsidR="00F72823">
        <w:rPr>
          <w:color w:val="000000"/>
          <w:sz w:val="28"/>
          <w:szCs w:val="24"/>
          <w:highlight w:val="white"/>
        </w:rPr>
        <w:t>9</w:t>
      </w:r>
      <w:r w:rsidRPr="002016FD">
        <w:rPr>
          <w:color w:val="000000"/>
          <w:sz w:val="28"/>
          <w:szCs w:val="24"/>
          <w:highlight w:val="white"/>
        </w:rPr>
        <w:t xml:space="preserve"> </w:t>
      </w:r>
      <w:r w:rsidRPr="002016FD">
        <w:rPr>
          <w:color w:val="000000"/>
          <w:sz w:val="28"/>
          <w:szCs w:val="28"/>
          <w:highlight w:val="white"/>
        </w:rPr>
        <w:t>пункт 4.23 дополнить абзацем следующего содержания: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2016FD">
        <w:rPr>
          <w:color w:val="000000"/>
          <w:sz w:val="28"/>
          <w:szCs w:val="28"/>
          <w:highlight w:val="white"/>
        </w:rPr>
        <w:t>н</w:t>
      </w:r>
      <w:r w:rsidRPr="002016FD">
        <w:rPr>
          <w:color w:val="000000"/>
          <w:sz w:val="28"/>
          <w:szCs w:val="28"/>
          <w:highlight w:val="white"/>
        </w:rPr>
        <w:t>ные в абзаце первом настоящего пункта, распространяются на социально орие</w:t>
      </w:r>
      <w:r w:rsidRPr="002016FD">
        <w:rPr>
          <w:color w:val="000000"/>
          <w:sz w:val="28"/>
          <w:szCs w:val="28"/>
          <w:highlight w:val="white"/>
        </w:rPr>
        <w:t>н</w:t>
      </w:r>
      <w:r w:rsidRPr="002016FD">
        <w:rPr>
          <w:color w:val="000000"/>
          <w:sz w:val="28"/>
          <w:szCs w:val="28"/>
          <w:highlight w:val="white"/>
        </w:rPr>
        <w:t>тированные некоммерческие организации, требования к которым указаны частью 7.1 статьи 73 Федерального закона о контроле</w:t>
      </w:r>
      <w:proofErr w:type="gramStart"/>
      <w:r w:rsidRPr="002016FD">
        <w:rPr>
          <w:color w:val="000000"/>
          <w:sz w:val="28"/>
          <w:szCs w:val="28"/>
          <w:highlight w:val="white"/>
        </w:rPr>
        <w:t>.»;</w:t>
      </w:r>
      <w:proofErr w:type="gramEnd"/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1.2.</w:t>
      </w:r>
      <w:r w:rsidR="00F72823">
        <w:rPr>
          <w:color w:val="000000"/>
          <w:sz w:val="28"/>
          <w:szCs w:val="24"/>
          <w:highlight w:val="white"/>
        </w:rPr>
        <w:t>10</w:t>
      </w:r>
      <w:r w:rsidRPr="002016FD">
        <w:rPr>
          <w:color w:val="000000"/>
          <w:sz w:val="28"/>
          <w:szCs w:val="24"/>
          <w:highlight w:val="white"/>
        </w:rPr>
        <w:t xml:space="preserve"> пункт 4.27 дополнить абзацем следующего содержания: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«Выездное обследование может быть проведено с использованием бесп</w:t>
      </w:r>
      <w:r w:rsidRPr="002016FD">
        <w:rPr>
          <w:color w:val="000000"/>
          <w:sz w:val="28"/>
          <w:szCs w:val="24"/>
          <w:highlight w:val="white"/>
        </w:rPr>
        <w:t>и</w:t>
      </w:r>
      <w:r w:rsidRPr="002016FD">
        <w:rPr>
          <w:color w:val="000000"/>
          <w:sz w:val="28"/>
          <w:szCs w:val="24"/>
          <w:highlight w:val="white"/>
        </w:rPr>
        <w:t>лотных аппаратов (систем)</w:t>
      </w:r>
      <w:proofErr w:type="gramStart"/>
      <w:r w:rsidRPr="002016FD">
        <w:rPr>
          <w:color w:val="000000"/>
          <w:sz w:val="28"/>
          <w:szCs w:val="24"/>
          <w:highlight w:val="white"/>
        </w:rPr>
        <w:t>.»</w:t>
      </w:r>
      <w:proofErr w:type="gramEnd"/>
      <w:r w:rsidRPr="002016FD">
        <w:rPr>
          <w:color w:val="000000"/>
          <w:sz w:val="28"/>
          <w:szCs w:val="24"/>
          <w:highlight w:val="white"/>
        </w:rPr>
        <w:t>;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1.2.1</w:t>
      </w:r>
      <w:r w:rsidR="00F72823">
        <w:rPr>
          <w:color w:val="000000"/>
          <w:sz w:val="28"/>
          <w:szCs w:val="24"/>
          <w:highlight w:val="white"/>
        </w:rPr>
        <w:t>1</w:t>
      </w:r>
      <w:r w:rsidR="007008BF">
        <w:rPr>
          <w:color w:val="000000"/>
          <w:sz w:val="28"/>
          <w:szCs w:val="24"/>
          <w:highlight w:val="white"/>
        </w:rPr>
        <w:t xml:space="preserve"> </w:t>
      </w:r>
      <w:r w:rsidRPr="002016FD">
        <w:rPr>
          <w:color w:val="000000"/>
          <w:sz w:val="28"/>
          <w:szCs w:val="24"/>
          <w:highlight w:val="white"/>
        </w:rPr>
        <w:t>абзац перв</w:t>
      </w:r>
      <w:r w:rsidR="007008BF">
        <w:rPr>
          <w:color w:val="000000"/>
          <w:sz w:val="28"/>
          <w:szCs w:val="24"/>
          <w:highlight w:val="white"/>
        </w:rPr>
        <w:t>ый</w:t>
      </w:r>
      <w:r w:rsidRPr="002016FD">
        <w:rPr>
          <w:color w:val="000000"/>
          <w:sz w:val="28"/>
          <w:szCs w:val="24"/>
          <w:highlight w:val="white"/>
        </w:rPr>
        <w:t xml:space="preserve"> пункта 4.32 после слова «видеозапись» дополнить сл</w:t>
      </w:r>
      <w:r w:rsidRPr="002016FD">
        <w:rPr>
          <w:color w:val="000000"/>
          <w:sz w:val="28"/>
          <w:szCs w:val="24"/>
          <w:highlight w:val="white"/>
        </w:rPr>
        <w:t>о</w:t>
      </w:r>
      <w:r w:rsidRPr="002016FD">
        <w:rPr>
          <w:color w:val="000000"/>
          <w:sz w:val="28"/>
          <w:szCs w:val="24"/>
          <w:highlight w:val="white"/>
        </w:rPr>
        <w:t>вами «, в том числе полученные с использованием беспилотных аппаратов (с</w:t>
      </w:r>
      <w:r w:rsidRPr="002016FD">
        <w:rPr>
          <w:color w:val="000000"/>
          <w:sz w:val="28"/>
          <w:szCs w:val="24"/>
          <w:highlight w:val="white"/>
        </w:rPr>
        <w:t>и</w:t>
      </w:r>
      <w:r w:rsidRPr="002016FD">
        <w:rPr>
          <w:color w:val="000000"/>
          <w:sz w:val="28"/>
          <w:szCs w:val="24"/>
          <w:highlight w:val="white"/>
        </w:rPr>
        <w:t xml:space="preserve">стем)»; 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1.2.1</w:t>
      </w:r>
      <w:r w:rsidR="00F72823">
        <w:rPr>
          <w:color w:val="000000"/>
          <w:sz w:val="28"/>
          <w:szCs w:val="24"/>
          <w:highlight w:val="white"/>
        </w:rPr>
        <w:t>2</w:t>
      </w:r>
      <w:r w:rsidRPr="002016FD">
        <w:rPr>
          <w:color w:val="000000"/>
          <w:sz w:val="28"/>
          <w:szCs w:val="24"/>
          <w:highlight w:val="white"/>
        </w:rPr>
        <w:t xml:space="preserve"> дополнить пунктом 5.6 следующего содержания:</w:t>
      </w:r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4"/>
          <w:highlight w:val="white"/>
        </w:rPr>
      </w:pPr>
      <w:r w:rsidRPr="002016FD">
        <w:rPr>
          <w:color w:val="000000"/>
          <w:sz w:val="28"/>
          <w:szCs w:val="24"/>
          <w:highlight w:val="white"/>
        </w:rPr>
        <w:t>«5.6</w:t>
      </w:r>
      <w:r w:rsidR="007008BF">
        <w:rPr>
          <w:color w:val="000000"/>
          <w:sz w:val="28"/>
          <w:szCs w:val="24"/>
          <w:highlight w:val="white"/>
        </w:rPr>
        <w:t>.</w:t>
      </w:r>
      <w:r w:rsidRPr="002016FD">
        <w:rPr>
          <w:color w:val="000000"/>
          <w:sz w:val="28"/>
          <w:szCs w:val="24"/>
          <w:highlight w:val="white"/>
        </w:rPr>
        <w:t xml:space="preserve"> </w:t>
      </w:r>
      <w:proofErr w:type="gramStart"/>
      <w:r w:rsidRPr="002016FD">
        <w:rPr>
          <w:color w:val="000000"/>
          <w:sz w:val="28"/>
          <w:szCs w:val="24"/>
          <w:highlight w:val="white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</w:t>
      </w:r>
      <w:r w:rsidRPr="002016FD">
        <w:rPr>
          <w:color w:val="000000"/>
          <w:sz w:val="28"/>
          <w:szCs w:val="24"/>
          <w:highlight w:val="white"/>
        </w:rPr>
        <w:t>у</w:t>
      </w:r>
      <w:r w:rsidRPr="002016FD">
        <w:rPr>
          <w:color w:val="000000"/>
          <w:sz w:val="28"/>
          <w:szCs w:val="24"/>
          <w:highlight w:val="white"/>
        </w:rPr>
        <w:t>сматривающего взаимодействие с контролируемым лицом, акты (в том числе а</w:t>
      </w:r>
      <w:r w:rsidRPr="002016FD">
        <w:rPr>
          <w:color w:val="000000"/>
          <w:sz w:val="28"/>
          <w:szCs w:val="24"/>
          <w:highlight w:val="white"/>
        </w:rPr>
        <w:t>к</w:t>
      </w:r>
      <w:r w:rsidRPr="002016FD">
        <w:rPr>
          <w:color w:val="000000"/>
          <w:sz w:val="28"/>
          <w:szCs w:val="24"/>
          <w:highlight w:val="white"/>
        </w:rPr>
        <w:t>ты о невозможности проведения) контрольного (надзорного) мероприятия, пр</w:t>
      </w:r>
      <w:r w:rsidRPr="002016FD">
        <w:rPr>
          <w:color w:val="000000"/>
          <w:sz w:val="28"/>
          <w:szCs w:val="24"/>
          <w:highlight w:val="white"/>
        </w:rPr>
        <w:t>о</w:t>
      </w:r>
      <w:r w:rsidRPr="002016FD">
        <w:rPr>
          <w:color w:val="000000"/>
          <w:sz w:val="28"/>
          <w:szCs w:val="24"/>
          <w:highlight w:val="white"/>
        </w:rPr>
        <w:t>филактического мероприятия, предписания об устранении выявленных наруш</w:t>
      </w:r>
      <w:r w:rsidRPr="002016FD">
        <w:rPr>
          <w:color w:val="000000"/>
          <w:sz w:val="28"/>
          <w:szCs w:val="24"/>
          <w:highlight w:val="white"/>
        </w:rPr>
        <w:t>е</w:t>
      </w:r>
      <w:r w:rsidRPr="002016FD">
        <w:rPr>
          <w:color w:val="000000"/>
          <w:sz w:val="28"/>
          <w:szCs w:val="24"/>
          <w:highlight w:val="white"/>
        </w:rPr>
        <w:t>ний оформляются посредством внесения сведений о них в единый реестр ко</w:t>
      </w:r>
      <w:r w:rsidRPr="002016FD">
        <w:rPr>
          <w:color w:val="000000"/>
          <w:sz w:val="28"/>
          <w:szCs w:val="24"/>
          <w:highlight w:val="white"/>
        </w:rPr>
        <w:t>н</w:t>
      </w:r>
      <w:r w:rsidRPr="002016FD">
        <w:rPr>
          <w:color w:val="000000"/>
          <w:sz w:val="28"/>
          <w:szCs w:val="24"/>
          <w:highlight w:val="white"/>
        </w:rPr>
        <w:t>трольных (надзорных) мероприятий и их подписания.</w:t>
      </w:r>
      <w:proofErr w:type="gramEnd"/>
      <w:r w:rsidRPr="002016FD">
        <w:rPr>
          <w:color w:val="000000"/>
          <w:sz w:val="28"/>
          <w:szCs w:val="24"/>
          <w:highlight w:val="white"/>
        </w:rPr>
        <w:t xml:space="preserve"> Для оформления указанных </w:t>
      </w:r>
      <w:r w:rsidRPr="002016FD">
        <w:rPr>
          <w:color w:val="000000"/>
          <w:sz w:val="28"/>
          <w:szCs w:val="24"/>
          <w:highlight w:val="white"/>
        </w:rPr>
        <w:lastRenderedPageBreak/>
        <w:t>решений, актов и предписаний отдельное формирование документа не требуе</w:t>
      </w:r>
      <w:r w:rsidRPr="002016FD">
        <w:rPr>
          <w:color w:val="000000"/>
          <w:sz w:val="28"/>
          <w:szCs w:val="24"/>
          <w:highlight w:val="white"/>
        </w:rPr>
        <w:t>т</w:t>
      </w:r>
      <w:r w:rsidRPr="002016FD">
        <w:rPr>
          <w:color w:val="000000"/>
          <w:sz w:val="28"/>
          <w:szCs w:val="24"/>
          <w:highlight w:val="white"/>
        </w:rPr>
        <w:t>ся</w:t>
      </w:r>
      <w:proofErr w:type="gramStart"/>
      <w:r w:rsidRPr="002016FD">
        <w:rPr>
          <w:color w:val="000000"/>
          <w:sz w:val="28"/>
          <w:szCs w:val="24"/>
          <w:highlight w:val="white"/>
        </w:rPr>
        <w:t>.»;</w:t>
      </w:r>
      <w:proofErr w:type="gramEnd"/>
    </w:p>
    <w:p w:rsidR="002016FD" w:rsidRPr="002016FD" w:rsidRDefault="002016FD" w:rsidP="002016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1.3 дополнить приложением 3 «Перечень индикаторов риска нарушения обязательных требований при осуществлении муниципального земельного ко</w:t>
      </w:r>
      <w:r w:rsidRPr="002016FD">
        <w:rPr>
          <w:color w:val="000000"/>
          <w:sz w:val="28"/>
          <w:szCs w:val="28"/>
          <w:highlight w:val="white"/>
        </w:rPr>
        <w:t>н</w:t>
      </w:r>
      <w:r w:rsidRPr="002016FD">
        <w:rPr>
          <w:color w:val="000000"/>
          <w:sz w:val="28"/>
          <w:szCs w:val="28"/>
          <w:highlight w:val="white"/>
        </w:rPr>
        <w:t>троля на территории города Перми» согласно приложению к настоящему реш</w:t>
      </w:r>
      <w:r w:rsidRPr="002016FD">
        <w:rPr>
          <w:color w:val="000000"/>
          <w:sz w:val="28"/>
          <w:szCs w:val="28"/>
          <w:highlight w:val="white"/>
        </w:rPr>
        <w:t>е</w:t>
      </w:r>
      <w:r w:rsidRPr="002016FD">
        <w:rPr>
          <w:color w:val="000000"/>
          <w:sz w:val="28"/>
          <w:szCs w:val="28"/>
          <w:highlight w:val="white"/>
        </w:rPr>
        <w:t>нию.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>2. Настоящее решение вступает в силу со дня его официального опублик</w:t>
      </w:r>
      <w:r w:rsidRPr="002016FD">
        <w:rPr>
          <w:color w:val="000000"/>
          <w:sz w:val="28"/>
          <w:szCs w:val="28"/>
          <w:highlight w:val="white"/>
        </w:rPr>
        <w:t>о</w:t>
      </w:r>
      <w:r w:rsidRPr="002016FD">
        <w:rPr>
          <w:color w:val="000000"/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2016FD">
        <w:rPr>
          <w:color w:val="000000"/>
          <w:sz w:val="28"/>
          <w:szCs w:val="28"/>
          <w:highlight w:val="white"/>
        </w:rPr>
        <w:t>р</w:t>
      </w:r>
      <w:r w:rsidRPr="002016FD">
        <w:rPr>
          <w:color w:val="000000"/>
          <w:sz w:val="28"/>
          <w:szCs w:val="28"/>
          <w:highlight w:val="white"/>
        </w:rPr>
        <w:t>ганов местного самоуправления муниципального образования город Пермь».</w:t>
      </w:r>
    </w:p>
    <w:p w:rsidR="002016FD" w:rsidRPr="002016FD" w:rsidRDefault="002016FD" w:rsidP="002016FD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016FD">
        <w:rPr>
          <w:color w:val="000000"/>
          <w:sz w:val="28"/>
          <w:szCs w:val="28"/>
          <w:highlight w:val="white"/>
        </w:rPr>
        <w:t xml:space="preserve">3. </w:t>
      </w:r>
      <w:r w:rsidRPr="002016FD">
        <w:rPr>
          <w:sz w:val="28"/>
          <w:szCs w:val="28"/>
          <w:highlight w:val="white"/>
        </w:rPr>
        <w:t>Обнародовать настоящее решение посредством официального опублик</w:t>
      </w:r>
      <w:r w:rsidRPr="002016FD">
        <w:rPr>
          <w:sz w:val="28"/>
          <w:szCs w:val="28"/>
          <w:highlight w:val="white"/>
        </w:rPr>
        <w:t>о</w:t>
      </w:r>
      <w:r w:rsidRPr="002016FD">
        <w:rPr>
          <w:sz w:val="28"/>
          <w:szCs w:val="28"/>
          <w:highlight w:val="white"/>
        </w:rPr>
        <w:t>вания в печатном средстве массовой информации «Официальный бюллетень о</w:t>
      </w:r>
      <w:r w:rsidRPr="002016FD">
        <w:rPr>
          <w:sz w:val="28"/>
          <w:szCs w:val="28"/>
          <w:highlight w:val="white"/>
        </w:rPr>
        <w:t>р</w:t>
      </w:r>
      <w:r w:rsidRPr="002016FD">
        <w:rPr>
          <w:sz w:val="28"/>
          <w:szCs w:val="28"/>
          <w:highlight w:val="white"/>
        </w:rPr>
        <w:t>ганов местного самоуправления муниципального образования город Пермь», а</w:t>
      </w:r>
      <w:r w:rsidR="00F72823">
        <w:rPr>
          <w:sz w:val="28"/>
          <w:szCs w:val="28"/>
          <w:highlight w:val="white"/>
        </w:rPr>
        <w:t> </w:t>
      </w:r>
      <w:r w:rsidRPr="002016FD">
        <w:rPr>
          <w:sz w:val="28"/>
          <w:szCs w:val="28"/>
          <w:highlight w:val="white"/>
        </w:rPr>
        <w:t>также в сетевом издании «Официальный сайт муниципального образования г</w:t>
      </w:r>
      <w:r w:rsidRPr="002016FD">
        <w:rPr>
          <w:sz w:val="28"/>
          <w:szCs w:val="28"/>
          <w:highlight w:val="white"/>
        </w:rPr>
        <w:t>о</w:t>
      </w:r>
      <w:r w:rsidRPr="002016FD">
        <w:rPr>
          <w:sz w:val="28"/>
          <w:szCs w:val="28"/>
          <w:highlight w:val="white"/>
        </w:rPr>
        <w:t xml:space="preserve">род Пермь </w:t>
      </w:r>
      <w:r w:rsidRPr="002016FD">
        <w:rPr>
          <w:sz w:val="28"/>
          <w:szCs w:val="28"/>
          <w:highlight w:val="white"/>
          <w:lang w:val="en-US"/>
        </w:rPr>
        <w:t>www</w:t>
      </w:r>
      <w:r w:rsidRPr="002016FD">
        <w:rPr>
          <w:sz w:val="28"/>
          <w:szCs w:val="28"/>
          <w:highlight w:val="white"/>
        </w:rPr>
        <w:t>.</w:t>
      </w:r>
      <w:proofErr w:type="spellStart"/>
      <w:r w:rsidRPr="002016FD">
        <w:rPr>
          <w:sz w:val="28"/>
          <w:szCs w:val="28"/>
          <w:highlight w:val="white"/>
          <w:lang w:val="en-US"/>
        </w:rPr>
        <w:t>gorodperm</w:t>
      </w:r>
      <w:proofErr w:type="spellEnd"/>
      <w:r w:rsidRPr="002016FD">
        <w:rPr>
          <w:sz w:val="28"/>
          <w:szCs w:val="28"/>
          <w:highlight w:val="white"/>
        </w:rPr>
        <w:t>.</w:t>
      </w:r>
      <w:proofErr w:type="spellStart"/>
      <w:r w:rsidRPr="002016FD">
        <w:rPr>
          <w:sz w:val="28"/>
          <w:szCs w:val="28"/>
          <w:highlight w:val="white"/>
          <w:lang w:val="en-US"/>
        </w:rPr>
        <w:t>ru</w:t>
      </w:r>
      <w:proofErr w:type="spellEnd"/>
      <w:r w:rsidRPr="002016FD">
        <w:rPr>
          <w:sz w:val="28"/>
          <w:szCs w:val="28"/>
          <w:highlight w:val="white"/>
        </w:rPr>
        <w:t>»</w:t>
      </w:r>
      <w:r w:rsidRPr="002016FD">
        <w:rPr>
          <w:sz w:val="28"/>
          <w:szCs w:val="24"/>
          <w:highlight w:val="white"/>
        </w:rPr>
        <w:t>.</w:t>
      </w:r>
    </w:p>
    <w:p w:rsidR="002016FD" w:rsidRPr="002016FD" w:rsidRDefault="00F72823" w:rsidP="002016FD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4. </w:t>
      </w:r>
      <w:proofErr w:type="gramStart"/>
      <w:r w:rsidR="002016FD" w:rsidRPr="002016FD">
        <w:rPr>
          <w:color w:val="000000"/>
          <w:sz w:val="28"/>
          <w:szCs w:val="28"/>
          <w:highlight w:val="white"/>
        </w:rPr>
        <w:t>Контроль за</w:t>
      </w:r>
      <w:proofErr w:type="gramEnd"/>
      <w:r w:rsidR="002016FD" w:rsidRPr="002016FD">
        <w:rPr>
          <w:color w:val="000000"/>
          <w:sz w:val="28"/>
          <w:szCs w:val="28"/>
          <w:highlight w:val="white"/>
        </w:rPr>
        <w:t xml:space="preserve"> исполнением настоящего решения возложить на комитет Пермской городской Думы </w:t>
      </w:r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>по инвестициям и управлению муниципальными р</w:t>
      </w:r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>е</w:t>
      </w:r>
      <w:r w:rsidR="002016FD" w:rsidRPr="002016FD">
        <w:rPr>
          <w:rFonts w:eastAsia="Calibri"/>
          <w:color w:val="000000"/>
          <w:sz w:val="28"/>
          <w:szCs w:val="28"/>
          <w:highlight w:val="white"/>
          <w:lang w:eastAsia="en-US"/>
        </w:rPr>
        <w:t>сурсами.</w:t>
      </w:r>
    </w:p>
    <w:p w:rsidR="002016FD" w:rsidRPr="002016FD" w:rsidRDefault="002016FD" w:rsidP="002016FD">
      <w:pPr>
        <w:spacing w:before="720"/>
        <w:rPr>
          <w:color w:val="000000"/>
          <w:sz w:val="28"/>
          <w:szCs w:val="24"/>
        </w:rPr>
      </w:pPr>
      <w:r w:rsidRPr="002016FD">
        <w:rPr>
          <w:color w:val="000000"/>
          <w:sz w:val="28"/>
          <w:szCs w:val="24"/>
        </w:rPr>
        <w:t>Председатель</w:t>
      </w:r>
    </w:p>
    <w:p w:rsidR="002016FD" w:rsidRPr="002016FD" w:rsidRDefault="002016FD" w:rsidP="002016FD">
      <w:pPr>
        <w:rPr>
          <w:color w:val="000000"/>
          <w:sz w:val="28"/>
          <w:szCs w:val="24"/>
        </w:rPr>
      </w:pPr>
      <w:r w:rsidRPr="002016FD">
        <w:rPr>
          <w:color w:val="000000"/>
          <w:sz w:val="28"/>
          <w:szCs w:val="24"/>
        </w:rPr>
        <w:t xml:space="preserve">Пермской городской Думы </w:t>
      </w:r>
      <w:r w:rsidRPr="002016FD">
        <w:rPr>
          <w:color w:val="000000"/>
          <w:sz w:val="28"/>
          <w:szCs w:val="24"/>
        </w:rPr>
        <w:tab/>
      </w:r>
      <w:r w:rsidRPr="002016FD">
        <w:rPr>
          <w:color w:val="000000"/>
          <w:sz w:val="28"/>
          <w:szCs w:val="24"/>
        </w:rPr>
        <w:tab/>
      </w:r>
      <w:r w:rsidRPr="002016FD">
        <w:rPr>
          <w:color w:val="000000"/>
          <w:sz w:val="28"/>
          <w:szCs w:val="24"/>
        </w:rPr>
        <w:tab/>
      </w:r>
      <w:r w:rsidRPr="002016FD">
        <w:rPr>
          <w:color w:val="000000"/>
          <w:sz w:val="28"/>
          <w:szCs w:val="24"/>
        </w:rPr>
        <w:tab/>
      </w:r>
      <w:r w:rsidRPr="002016FD">
        <w:rPr>
          <w:color w:val="000000"/>
          <w:sz w:val="28"/>
          <w:szCs w:val="24"/>
        </w:rPr>
        <w:tab/>
      </w:r>
      <w:r w:rsidRPr="002016FD">
        <w:rPr>
          <w:color w:val="000000"/>
          <w:sz w:val="28"/>
          <w:szCs w:val="24"/>
        </w:rPr>
        <w:tab/>
      </w:r>
      <w:r w:rsidRPr="002016FD">
        <w:rPr>
          <w:color w:val="000000"/>
          <w:sz w:val="28"/>
          <w:szCs w:val="24"/>
        </w:rPr>
        <w:tab/>
        <w:t xml:space="preserve">   Д.В. Малютин </w:t>
      </w:r>
    </w:p>
    <w:p w:rsidR="002016FD" w:rsidRDefault="002016FD" w:rsidP="002016FD">
      <w:pPr>
        <w:spacing w:before="720"/>
        <w:jc w:val="both"/>
        <w:rPr>
          <w:color w:val="000000"/>
          <w:sz w:val="28"/>
          <w:szCs w:val="24"/>
        </w:rPr>
        <w:sectPr w:rsidR="002016FD" w:rsidSect="00A44226">
          <w:headerReference w:type="even" r:id="rId12"/>
          <w:headerReference w:type="default" r:id="rId13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2016FD">
        <w:rPr>
          <w:color w:val="000000"/>
          <w:sz w:val="28"/>
          <w:szCs w:val="24"/>
        </w:rPr>
        <w:t>Глава города Перми                                                                                     Э.О. Соснин</w:t>
      </w:r>
    </w:p>
    <w:p w:rsidR="002016FD" w:rsidRPr="002016FD" w:rsidRDefault="002016FD" w:rsidP="00F72823">
      <w:pPr>
        <w:ind w:firstLine="6663"/>
        <w:rPr>
          <w:color w:val="000000"/>
          <w:sz w:val="28"/>
          <w:szCs w:val="24"/>
        </w:rPr>
      </w:pPr>
      <w:r w:rsidRPr="002016FD">
        <w:rPr>
          <w:color w:val="000000"/>
          <w:sz w:val="28"/>
          <w:szCs w:val="24"/>
        </w:rPr>
        <w:lastRenderedPageBreak/>
        <w:t xml:space="preserve">ПРИЛОЖЕНИЕ </w:t>
      </w:r>
    </w:p>
    <w:p w:rsidR="00F72823" w:rsidRDefault="002016FD" w:rsidP="00F72823">
      <w:pPr>
        <w:ind w:firstLine="6663"/>
        <w:rPr>
          <w:color w:val="000000"/>
          <w:sz w:val="28"/>
          <w:szCs w:val="24"/>
        </w:rPr>
      </w:pPr>
      <w:r w:rsidRPr="002016FD">
        <w:rPr>
          <w:color w:val="000000"/>
          <w:sz w:val="28"/>
          <w:szCs w:val="24"/>
        </w:rPr>
        <w:t xml:space="preserve">к решению </w:t>
      </w:r>
    </w:p>
    <w:p w:rsidR="002016FD" w:rsidRPr="002016FD" w:rsidRDefault="002016FD" w:rsidP="00F72823">
      <w:pPr>
        <w:ind w:firstLine="6663"/>
        <w:rPr>
          <w:color w:val="000000"/>
          <w:sz w:val="28"/>
          <w:szCs w:val="24"/>
        </w:rPr>
      </w:pPr>
      <w:r w:rsidRPr="002016FD">
        <w:rPr>
          <w:color w:val="000000"/>
          <w:sz w:val="28"/>
          <w:szCs w:val="24"/>
        </w:rPr>
        <w:t xml:space="preserve">Пермской городской Думы </w:t>
      </w:r>
    </w:p>
    <w:p w:rsidR="002016FD" w:rsidRPr="002016FD" w:rsidRDefault="002016FD" w:rsidP="00F72823">
      <w:pPr>
        <w:ind w:firstLine="6663"/>
        <w:rPr>
          <w:sz w:val="28"/>
          <w:szCs w:val="24"/>
        </w:rPr>
      </w:pPr>
      <w:r w:rsidRPr="002016FD">
        <w:rPr>
          <w:color w:val="000000"/>
          <w:sz w:val="28"/>
          <w:szCs w:val="24"/>
        </w:rPr>
        <w:t xml:space="preserve">от </w:t>
      </w:r>
      <w:r w:rsidR="00F72823">
        <w:rPr>
          <w:color w:val="000000"/>
          <w:sz w:val="28"/>
          <w:szCs w:val="24"/>
        </w:rPr>
        <w:t xml:space="preserve">23.06.2026 № </w:t>
      </w:r>
      <w:r w:rsidR="00375996">
        <w:rPr>
          <w:color w:val="000000"/>
          <w:sz w:val="28"/>
          <w:szCs w:val="24"/>
        </w:rPr>
        <w:t>107</w:t>
      </w:r>
    </w:p>
    <w:p w:rsidR="002016FD" w:rsidRPr="002016FD" w:rsidRDefault="002016FD" w:rsidP="00F72823">
      <w:pPr>
        <w:ind w:firstLine="6663"/>
        <w:rPr>
          <w:color w:val="000000"/>
          <w:sz w:val="28"/>
          <w:szCs w:val="24"/>
        </w:rPr>
      </w:pPr>
    </w:p>
    <w:p w:rsidR="002016FD" w:rsidRPr="002016FD" w:rsidRDefault="002016FD" w:rsidP="00F72823">
      <w:pPr>
        <w:ind w:firstLine="6663"/>
        <w:rPr>
          <w:color w:val="000000"/>
          <w:sz w:val="28"/>
          <w:szCs w:val="24"/>
        </w:rPr>
      </w:pPr>
    </w:p>
    <w:p w:rsidR="002016FD" w:rsidRPr="002016FD" w:rsidRDefault="002016FD" w:rsidP="002016FD">
      <w:pPr>
        <w:jc w:val="center"/>
        <w:rPr>
          <w:b/>
          <w:bCs/>
          <w:color w:val="000000"/>
          <w:sz w:val="28"/>
          <w:szCs w:val="24"/>
        </w:rPr>
      </w:pPr>
      <w:r w:rsidRPr="002016FD">
        <w:rPr>
          <w:b/>
          <w:bCs/>
          <w:color w:val="000000"/>
          <w:sz w:val="28"/>
          <w:szCs w:val="24"/>
        </w:rPr>
        <w:t>ПЕРЕЧЕНЬ</w:t>
      </w:r>
    </w:p>
    <w:p w:rsidR="002016FD" w:rsidRPr="002016FD" w:rsidRDefault="002016FD" w:rsidP="002016FD">
      <w:pPr>
        <w:jc w:val="center"/>
        <w:rPr>
          <w:b/>
          <w:bCs/>
          <w:color w:val="000000"/>
          <w:sz w:val="28"/>
          <w:szCs w:val="24"/>
        </w:rPr>
      </w:pPr>
      <w:r w:rsidRPr="002016FD">
        <w:rPr>
          <w:b/>
          <w:bCs/>
          <w:color w:val="000000"/>
          <w:sz w:val="28"/>
          <w:szCs w:val="24"/>
        </w:rPr>
        <w:t>индикаторов риска нарушения обязательных требований при осуществлении муниципального земельного контроля на территории города Перми</w:t>
      </w:r>
    </w:p>
    <w:p w:rsidR="002016FD" w:rsidRPr="002016FD" w:rsidRDefault="002016FD" w:rsidP="002016FD">
      <w:pPr>
        <w:ind w:firstLine="567"/>
        <w:jc w:val="center"/>
        <w:rPr>
          <w:color w:val="000000"/>
          <w:sz w:val="28"/>
          <w:szCs w:val="24"/>
        </w:rPr>
      </w:pPr>
    </w:p>
    <w:p w:rsidR="002016FD" w:rsidRPr="002016FD" w:rsidRDefault="002016FD" w:rsidP="002016FD">
      <w:pPr>
        <w:ind w:firstLine="720"/>
        <w:jc w:val="both"/>
        <w:rPr>
          <w:color w:val="000000"/>
          <w:sz w:val="28"/>
          <w:szCs w:val="28"/>
        </w:rPr>
      </w:pPr>
      <w:r w:rsidRPr="002016FD">
        <w:rPr>
          <w:color w:val="000000"/>
          <w:sz w:val="28"/>
          <w:szCs w:val="24"/>
        </w:rPr>
        <w:t>1</w:t>
      </w:r>
      <w:r w:rsidR="00F72823">
        <w:rPr>
          <w:color w:val="000000"/>
          <w:sz w:val="28"/>
          <w:szCs w:val="28"/>
        </w:rPr>
        <w:t>. </w:t>
      </w:r>
      <w:proofErr w:type="gramStart"/>
      <w:r w:rsidRPr="002016FD">
        <w:rPr>
          <w:color w:val="000000"/>
          <w:sz w:val="28"/>
          <w:szCs w:val="28"/>
        </w:rPr>
        <w:t xml:space="preserve">Наличие у </w:t>
      </w:r>
      <w:r w:rsidRPr="002016FD">
        <w:rPr>
          <w:sz w:val="28"/>
          <w:szCs w:val="28"/>
        </w:rPr>
        <w:t>функционального органа администрации города Перми, ос</w:t>
      </w:r>
      <w:r w:rsidRPr="002016FD">
        <w:rPr>
          <w:sz w:val="28"/>
          <w:szCs w:val="28"/>
        </w:rPr>
        <w:t>у</w:t>
      </w:r>
      <w:r w:rsidRPr="002016FD">
        <w:rPr>
          <w:sz w:val="28"/>
          <w:szCs w:val="28"/>
        </w:rPr>
        <w:t>ществляющего функции в сфере</w:t>
      </w:r>
      <w:r w:rsidRPr="002016FD">
        <w:rPr>
          <w:color w:val="000000"/>
          <w:sz w:val="28"/>
          <w:szCs w:val="28"/>
        </w:rPr>
        <w:t xml:space="preserve"> земельных</w:t>
      </w:r>
      <w:r w:rsidR="00F72823">
        <w:rPr>
          <w:color w:val="000000"/>
          <w:sz w:val="28"/>
          <w:szCs w:val="28"/>
        </w:rPr>
        <w:t xml:space="preserve"> отношений, информации о </w:t>
      </w:r>
      <w:r w:rsidRPr="002016FD">
        <w:rPr>
          <w:color w:val="000000"/>
          <w:sz w:val="28"/>
          <w:szCs w:val="28"/>
        </w:rPr>
        <w:t>привлеч</w:t>
      </w:r>
      <w:r w:rsidRPr="002016FD">
        <w:rPr>
          <w:color w:val="000000"/>
          <w:sz w:val="28"/>
          <w:szCs w:val="28"/>
        </w:rPr>
        <w:t>е</w:t>
      </w:r>
      <w:r w:rsidRPr="002016FD">
        <w:rPr>
          <w:color w:val="000000"/>
          <w:sz w:val="28"/>
          <w:szCs w:val="28"/>
        </w:rPr>
        <w:t>нии контролируемого лица к адми</w:t>
      </w:r>
      <w:r w:rsidR="00F72823">
        <w:rPr>
          <w:color w:val="000000"/>
          <w:sz w:val="28"/>
          <w:szCs w:val="28"/>
        </w:rPr>
        <w:t xml:space="preserve">нистративной ответственности за </w:t>
      </w:r>
      <w:r w:rsidRPr="002016FD">
        <w:rPr>
          <w:color w:val="000000"/>
          <w:sz w:val="28"/>
          <w:szCs w:val="28"/>
        </w:rPr>
        <w:t>использов</w:t>
      </w:r>
      <w:r w:rsidRPr="002016FD">
        <w:rPr>
          <w:color w:val="000000"/>
          <w:sz w:val="28"/>
          <w:szCs w:val="28"/>
        </w:rPr>
        <w:t>а</w:t>
      </w:r>
      <w:r w:rsidRPr="002016FD">
        <w:rPr>
          <w:color w:val="000000"/>
          <w:sz w:val="28"/>
          <w:szCs w:val="28"/>
        </w:rPr>
        <w:t>ние иного принадлежащего ему земельного участка, расположенного на террит</w:t>
      </w:r>
      <w:r w:rsidRPr="002016FD">
        <w:rPr>
          <w:color w:val="000000"/>
          <w:sz w:val="28"/>
          <w:szCs w:val="28"/>
        </w:rPr>
        <w:t>о</w:t>
      </w:r>
      <w:r w:rsidRPr="002016FD">
        <w:rPr>
          <w:color w:val="000000"/>
          <w:sz w:val="28"/>
          <w:szCs w:val="28"/>
        </w:rPr>
        <w:t>рии города Пер</w:t>
      </w:r>
      <w:r w:rsidR="00F72823">
        <w:rPr>
          <w:color w:val="000000"/>
          <w:sz w:val="28"/>
          <w:szCs w:val="28"/>
        </w:rPr>
        <w:t xml:space="preserve">ми, не по целевому назначению в </w:t>
      </w:r>
      <w:r w:rsidRPr="002016FD">
        <w:rPr>
          <w:color w:val="000000"/>
          <w:sz w:val="28"/>
          <w:szCs w:val="28"/>
        </w:rPr>
        <w:t>соответствии с его принадле</w:t>
      </w:r>
      <w:r w:rsidRPr="002016FD">
        <w:rPr>
          <w:color w:val="000000"/>
          <w:sz w:val="28"/>
          <w:szCs w:val="28"/>
        </w:rPr>
        <w:t>ж</w:t>
      </w:r>
      <w:r w:rsidRPr="002016FD">
        <w:rPr>
          <w:color w:val="000000"/>
          <w:sz w:val="28"/>
          <w:szCs w:val="28"/>
        </w:rPr>
        <w:t>ностью к той или иной категории земель и (или) разрешенным использованием или неиспользование иного принадлежащего ему земельного участка, предназн</w:t>
      </w:r>
      <w:r w:rsidRPr="002016FD">
        <w:rPr>
          <w:color w:val="000000"/>
          <w:sz w:val="28"/>
          <w:szCs w:val="28"/>
        </w:rPr>
        <w:t>а</w:t>
      </w:r>
      <w:r w:rsidRPr="002016FD">
        <w:rPr>
          <w:color w:val="000000"/>
          <w:sz w:val="28"/>
          <w:szCs w:val="28"/>
        </w:rPr>
        <w:t>ченного</w:t>
      </w:r>
      <w:proofErr w:type="gramEnd"/>
      <w:r w:rsidRPr="002016FD">
        <w:rPr>
          <w:color w:val="000000"/>
          <w:sz w:val="28"/>
          <w:szCs w:val="28"/>
        </w:rPr>
        <w:t xml:space="preserve"> для жилищного или иного строительства, садоводства, огородничества, в</w:t>
      </w:r>
      <w:r w:rsidR="00F72823">
        <w:rPr>
          <w:color w:val="000000"/>
          <w:sz w:val="28"/>
          <w:szCs w:val="28"/>
        </w:rPr>
        <w:t> </w:t>
      </w:r>
      <w:r w:rsidRPr="002016FD">
        <w:rPr>
          <w:color w:val="000000"/>
          <w:sz w:val="28"/>
          <w:szCs w:val="28"/>
        </w:rPr>
        <w:t>указанных целях в случае, есл</w:t>
      </w:r>
      <w:r w:rsidR="00F72823">
        <w:rPr>
          <w:color w:val="000000"/>
          <w:sz w:val="28"/>
          <w:szCs w:val="28"/>
        </w:rPr>
        <w:t xml:space="preserve">и обязанность по </w:t>
      </w:r>
      <w:r w:rsidRPr="002016FD">
        <w:rPr>
          <w:color w:val="000000"/>
          <w:sz w:val="28"/>
          <w:szCs w:val="28"/>
        </w:rPr>
        <w:t>использованию такого земельн</w:t>
      </w:r>
      <w:r w:rsidRPr="002016FD">
        <w:rPr>
          <w:color w:val="000000"/>
          <w:sz w:val="28"/>
          <w:szCs w:val="28"/>
        </w:rPr>
        <w:t>о</w:t>
      </w:r>
      <w:r w:rsidRPr="002016FD">
        <w:rPr>
          <w:color w:val="000000"/>
          <w:sz w:val="28"/>
          <w:szCs w:val="28"/>
        </w:rPr>
        <w:t>го участка в течение установленного срока предусмотрена федеральным законом.</w:t>
      </w:r>
    </w:p>
    <w:p w:rsidR="002016FD" w:rsidRPr="002016FD" w:rsidRDefault="002016FD" w:rsidP="002016FD">
      <w:pPr>
        <w:ind w:firstLine="720"/>
        <w:jc w:val="both"/>
        <w:rPr>
          <w:color w:val="000000"/>
          <w:sz w:val="28"/>
          <w:szCs w:val="28"/>
        </w:rPr>
      </w:pPr>
      <w:r w:rsidRPr="002016FD">
        <w:rPr>
          <w:color w:val="000000"/>
          <w:sz w:val="28"/>
          <w:szCs w:val="24"/>
        </w:rPr>
        <w:t>2.</w:t>
      </w:r>
      <w:r w:rsidR="00F72823">
        <w:rPr>
          <w:color w:val="000000"/>
          <w:sz w:val="28"/>
          <w:szCs w:val="28"/>
        </w:rPr>
        <w:t> </w:t>
      </w:r>
      <w:proofErr w:type="gramStart"/>
      <w:r w:rsidRPr="002016FD">
        <w:rPr>
          <w:color w:val="000000"/>
          <w:sz w:val="28"/>
          <w:szCs w:val="28"/>
        </w:rPr>
        <w:t>Уточнение содержащихся в Едином государственном реестре недвиж</w:t>
      </w:r>
      <w:r w:rsidRPr="002016FD">
        <w:rPr>
          <w:color w:val="000000"/>
          <w:sz w:val="28"/>
          <w:szCs w:val="28"/>
        </w:rPr>
        <w:t>и</w:t>
      </w:r>
      <w:r w:rsidRPr="002016FD">
        <w:rPr>
          <w:color w:val="000000"/>
          <w:sz w:val="28"/>
          <w:szCs w:val="28"/>
        </w:rPr>
        <w:t>мости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 административной ответственности за внесение заведомо ложных сведений в межевой план, технический план, акт обследования, проект межевания земельного участка или земельных участков л</w:t>
      </w:r>
      <w:r w:rsidRPr="002016FD">
        <w:rPr>
          <w:color w:val="000000"/>
          <w:sz w:val="28"/>
          <w:szCs w:val="28"/>
        </w:rPr>
        <w:t>и</w:t>
      </w:r>
      <w:r w:rsidRPr="002016FD">
        <w:rPr>
          <w:color w:val="000000"/>
          <w:sz w:val="28"/>
          <w:szCs w:val="28"/>
        </w:rPr>
        <w:t>бо карту-план</w:t>
      </w:r>
      <w:proofErr w:type="gramEnd"/>
      <w:r w:rsidRPr="002016FD">
        <w:rPr>
          <w:color w:val="000000"/>
          <w:sz w:val="28"/>
          <w:szCs w:val="28"/>
        </w:rPr>
        <w:t xml:space="preserve"> территории или подлог документов, на основании которых были подготовлены межевой план, технический план, акт обследования, проект меж</w:t>
      </w:r>
      <w:r w:rsidRPr="002016FD">
        <w:rPr>
          <w:color w:val="000000"/>
          <w:sz w:val="28"/>
          <w:szCs w:val="28"/>
        </w:rPr>
        <w:t>е</w:t>
      </w:r>
      <w:r w:rsidRPr="002016FD">
        <w:rPr>
          <w:color w:val="000000"/>
          <w:sz w:val="28"/>
          <w:szCs w:val="28"/>
        </w:rPr>
        <w:t>вания земельного участка или земельных участков либо карта-план территории.</w:t>
      </w:r>
    </w:p>
    <w:p w:rsidR="005A692C" w:rsidRDefault="005A692C" w:rsidP="002016FD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2016FD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842912"/>
      <w:docPartObj>
        <w:docPartGallery w:val="Page Numbers (Top of Page)"/>
        <w:docPartUnique/>
      </w:docPartObj>
    </w:sdtPr>
    <w:sdtEndPr/>
    <w:sdtContent>
      <w:p w:rsidR="002016FD" w:rsidRDefault="002016F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996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2UXfytM4tNWGMk7RJx7Nbm6arQ=" w:salt="yrK8JJI+Zt/suhUTYSed8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16FD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75996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70660"/>
    <w:rsid w:val="00690E16"/>
    <w:rsid w:val="006A0B84"/>
    <w:rsid w:val="006C61AF"/>
    <w:rsid w:val="006C6693"/>
    <w:rsid w:val="006D03F6"/>
    <w:rsid w:val="006D676B"/>
    <w:rsid w:val="006F0F72"/>
    <w:rsid w:val="007008BF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2823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4B413ED97F60CC67A315276BF7C934ACCDC9AA274DF9DEA8F87D567850DE1B9C2A7E9E0B665A1330647A375CDD622BD003A7343A627967892BB6d6k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4B413ED97F60CC67A315276BF7C934ACCDC9AA274FF0DEADF87D567850DE1B9C2A7E9E0B665A1330647A375CDD622BD003A7343A627967892BB6d6k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4B413ED97F60CC67A315276BF7C934ACCDC9AA264CF8D8ACF87D567850DE1B9C2A7E9E0B665A1330647A375CDD622BD003A7343A627967892BB6d6k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882</Words>
  <Characters>7505</Characters>
  <Application>Microsoft Office Word</Application>
  <DocSecurity>8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2026-06-24T09:50:00Z</cp:lastPrinted>
  <dcterms:created xsi:type="dcterms:W3CDTF">2026-06-15T10:46:00Z</dcterms:created>
  <dcterms:modified xsi:type="dcterms:W3CDTF">2026-06-24T09:50:00Z</dcterms:modified>
</cp:coreProperties>
</file>