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5"/>
        <w:ind w:right="0"/>
        <w:jc w:val="both"/>
        <w:rPr>
          <w:rFonts w:ascii="Times New Roman" w:hAnsi="Times New Roman"/>
          <w:sz w:val="24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-547369</wp:posOffset>
                </wp:positionV>
                <wp:extent cx="407035" cy="495300"/>
                <wp:effectExtent l="0" t="0" r="0" b="0"/>
                <wp:wrapNone/>
                <wp:docPr id="1" name="_x0000_s205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-550544</wp:posOffset>
                </wp:positionV>
                <wp:extent cx="6285865" cy="1564005"/>
                <wp:effectExtent l="0" t="0" r="0" b="0"/>
                <wp:wrapNone/>
                <wp:docPr id="2" name="_x0000_s20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56400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/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69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9334" cy="510296"/>
                                        <wp:effectExtent l="0" t="0" r="0" b="0"/>
                                        <wp:docPr id="3" name="_x0000_i2051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"/>
                                                <pic:cNvPicPr/>
                                                <pic:nv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2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9334" cy="51029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64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58"/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  <w:p>
                              <w:pPr>
                                <w:pStyle w:val="860"/>
                                <w:jc w:val="center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lIns="36000" tIns="36000" rIns="36000" bIns="36000" upright="1"/>
                      </wps:wsp>
                      <wps:wsp>
                        <wps:cNvPr id="1" name=""/>
                        <wps:cNvSpPr txBox="1"/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round/>
                          </a:ln>
                        </wps:spPr>
                        <wps:txbx>
                          <w:txbxContent>
                            <w:p>
                              <w:pPr>
                                <w:pStyle w:val="858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  <wps:wsp>
                        <wps:cNvPr id="2" name=""/>
                        <wps:cNvSpPr txBox="1"/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858"/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  <w:p>
                              <w:pPr>
                                <w:pStyle w:val="858"/>
                              </w:pPr>
                              <w:r/>
                              <w:r/>
                            </w:p>
                          </w:txbxContent>
                        </wps:txbx>
                        <wps:bodyPr wrap="square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0000" style="position:absolute;z-index:524288;o:allowoverlap:true;o:allowincell:true;mso-position-horizontal-relative:text;margin-left:0.00pt;mso-position-horizontal:absolute;mso-position-vertical-relative:text;margin-top:-43.35pt;mso-position-vertical:absolute;width:494.95pt;height:123.15pt;mso-wrap-distance-left:9.00pt;mso-wrap-distance-top:0.00pt;mso-wrap-distance-right:9.00pt;mso-wrap-distance-bottom:0.00pt;" coordorigin="14,6" coordsize="98,26">
                <v:shape id="shape 3" o:spid="_x0000_s3" o:spt="202" type="#_x0000_t202" style="position:absolute;left:14;top:6;width:98;height:26;visibility:visible;" fillcolor="#FFFFFF" stroked="f">
                  <v:textbox inset="0,0,0,0">
                    <w:txbxContent>
                      <w:p>
                        <w:pPr>
                          <w:pStyle w:val="869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9334" cy="510296"/>
                                  <wp:effectExtent l="0" t="0" r="0" b="0"/>
                                  <wp:docPr id="3" name="_x0000_i205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  <pic:nv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334" cy="51029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1" o:spid="_x0000_s1" type="#_x0000_t75" style="width:32.23pt;height:40.18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64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8"/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58"/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  <w:p>
                        <w:pPr>
                          <w:pStyle w:val="860"/>
                          <w:jc w:val="center"/>
                        </w:pPr>
                        <w:r/>
                        <w:r/>
                      </w:p>
                    </w:txbxContent>
                  </v:textbox>
                </v:shape>
                <v:shape id="shape 4" o:spid="_x0000_s4" o:spt="202" type="#_x0000_t202" style="position:absolute;left:18;top:27;width:24;height:4;visibility:visible;" filled="f" stroked="f">
                  <v:textbox inset="0,0,0,0">
                    <w:txbxContent>
                      <w:p>
                        <w:pPr>
                          <w:pStyle w:val="858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8"/>
                        </w:pPr>
                        <w:r/>
                        <w:r/>
                      </w:p>
                    </w:txbxContent>
                  </v:textbox>
                </v:shape>
                <v:shape id="shape 5" o:spid="_x0000_s5" o:spt="202" type="#_x0000_t202" style="position:absolute;left:92;top:27;width:17;height:4;visibility:visible;" fillcolor="#FFFFFF" stroked="f">
                  <v:textbox inset="0,0,0,0">
                    <w:txbxContent>
                      <w:p>
                        <w:pPr>
                          <w:pStyle w:val="858"/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  <w:p>
                        <w:pPr>
                          <w:pStyle w:val="858"/>
                        </w:pPr>
                        <w:r/>
                        <w:r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6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58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5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8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pStyle w:val="892"/>
        <w:ind w:left="0" w:right="0" w:firstLine="0"/>
        <w:jc w:val="center"/>
        <w:spacing w:line="240" w:lineRule="exact"/>
        <w:rPr>
          <w:b/>
          <w:bCs/>
          <w:highlight w:val="white"/>
        </w:rPr>
      </w:pPr>
      <w:r>
        <w:rPr>
          <w:b/>
          <w:bCs/>
          <w:highlight w:val="white"/>
        </w:rPr>
        <w:t xml:space="preserve">О </w:t>
      </w:r>
      <w:r>
        <w:rPr>
          <w:b/>
          <w:bCs/>
          <w:highlight w:val="white"/>
        </w:rPr>
        <w:t xml:space="preserve">у</w:t>
      </w:r>
      <w:r>
        <w:rPr>
          <w:b/>
          <w:bCs/>
          <w:highlight w:val="white"/>
        </w:rPr>
        <w:t xml:space="preserve">т</w:t>
      </w:r>
      <w:r>
        <w:rPr>
          <w:b/>
          <w:bCs/>
          <w:highlight w:val="white"/>
        </w:rPr>
        <w:t xml:space="preserve">верждении </w:t>
      </w:r>
      <w:r>
        <w:rPr>
          <w:b/>
          <w:bCs/>
          <w:highlight w:val="white"/>
        </w:rPr>
        <w:t xml:space="preserve">типовой формы соглашения о взаимодействии органов местного 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 в городе Перми</w:t>
      </w:r>
      <w:r>
        <w:rPr>
          <w:b/>
          <w:bCs/>
          <w:highlight w:val="white"/>
        </w:rPr>
      </w:r>
      <w:r>
        <w:rPr>
          <w:b/>
          <w:bCs/>
          <w:highlight w:val="white"/>
        </w:rPr>
      </w:r>
    </w:p>
    <w:p>
      <w:pPr>
        <w:pStyle w:val="858"/>
        <w:jc w:val="center"/>
        <w:spacing w:line="240" w:lineRule="exac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5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jc w:val="both"/>
        <w:spacing w:line="240" w:lineRule="exac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firstLine="720"/>
        <w:jc w:val="both"/>
        <w:rPr>
          <w:bCs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В соответствии с Уставом города Перми, решением Пермской городской Думы от 23</w:t>
      </w:r>
      <w:r>
        <w:rPr>
          <w:color w:val="000000" w:themeColor="text1"/>
          <w:sz w:val="28"/>
          <w:szCs w:val="28"/>
          <w:highlight w:val="white"/>
        </w:rPr>
        <w:t xml:space="preserve">.06.2026 № 104 «Об утверждении Порядка взаимодействия органов местного 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 в городе Перми»</w:t>
      </w:r>
      <w:r>
        <w:rPr>
          <w:bCs/>
          <w:color w:val="000000" w:themeColor="text1"/>
          <w:sz w:val="28"/>
          <w:szCs w:val="28"/>
          <w:highlight w:val="white"/>
        </w:rPr>
      </w:r>
      <w:r>
        <w:rPr>
          <w:bCs/>
          <w:color w:val="000000" w:themeColor="text1"/>
          <w:sz w:val="28"/>
          <w:szCs w:val="28"/>
          <w:highlight w:val="white"/>
        </w:rPr>
      </w:r>
    </w:p>
    <w:p>
      <w:pPr>
        <w:pStyle w:val="858"/>
        <w:jc w:val="both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20"/>
        <w:jc w:val="both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none"/>
        </w:rPr>
        <w:t xml:space="preserve">1. Утвердить типовую форму соглашения о взаимодействии органов местного 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 в городе Перми,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none"/>
        </w:rPr>
        <w:t xml:space="preserve">огласно приложению </w:t>
        <w:br/>
        <w:t xml:space="preserve">к настоящему постановлению.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2. Настоящее пос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тановление вступает в силу со дня официаль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3. Управлению по общим вопр</w:t>
      </w:r>
      <w:r>
        <w:rPr>
          <w:color w:val="000000" w:themeColor="text1"/>
          <w:sz w:val="28"/>
          <w:szCs w:val="28"/>
          <w:highlight w:val="non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  <w:t xml:space="preserve">5. Контроль за исполнением настоящего постановления возложить </w:t>
      </w:r>
      <w:r>
        <w:rPr>
          <w:color w:val="000000" w:themeColor="text1"/>
          <w:sz w:val="28"/>
          <w:szCs w:val="28"/>
          <w:highlight w:val="none"/>
        </w:rPr>
        <w:br/>
        <w:t xml:space="preserve">на заместителя главы администрации города Перми Трошкова С.В.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</w:r>
    </w:p>
    <w:p>
      <w:pPr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jc w:val="both"/>
        <w:spacing w:line="240" w:lineRule="exact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jc w:val="both"/>
        <w:tabs>
          <w:tab w:val="left" w:pos="8080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Глава города Перми                                      </w:t>
      </w:r>
      <w:r>
        <w:rPr>
          <w:sz w:val="28"/>
          <w:szCs w:val="28"/>
          <w:highlight w:val="white"/>
        </w:rPr>
        <w:t xml:space="preserve">                                               Э.О. Соснин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58"/>
        <w:ind w:left="5670"/>
        <w:pageBreakBefore/>
        <w:spacing w:line="240" w:lineRule="exact"/>
        <w:rPr>
          <w:sz w:val="28"/>
          <w:szCs w:val="28"/>
          <w:highlight w:val="none"/>
        </w:rPr>
        <w:outlineLvl w:val="0"/>
      </w:pPr>
      <w:r>
        <w:rPr>
          <w:sz w:val="28"/>
          <w:szCs w:val="28"/>
        </w:rPr>
        <w:t xml:space="preserve">УТВЕРЖДЕН</w:t>
      </w:r>
      <w:r>
        <w:rPr>
          <w:sz w:val="28"/>
          <w:szCs w:val="28"/>
          <w:highlight w:val="none"/>
        </w:rPr>
      </w:r>
    </w:p>
    <w:p>
      <w:pPr>
        <w:pStyle w:val="858"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остановлением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 Перми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8"/>
        <w:ind w:left="5670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№</w:t>
      </w:r>
      <w:r>
        <w:rPr>
          <w:sz w:val="28"/>
          <w:szCs w:val="28"/>
        </w:rPr>
      </w:r>
    </w:p>
    <w:p>
      <w:pPr>
        <w:pStyle w:val="964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64"/>
        <w:jc w:val="both"/>
      </w:pPr>
      <w:r/>
      <w:r/>
    </w:p>
    <w:p>
      <w:pPr>
        <w:pStyle w:val="964"/>
        <w:jc w:val="center"/>
      </w:pP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Типовая форма соглашения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br/>
        <w:t xml:space="preserve">о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з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д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йст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т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г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р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в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е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я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,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м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у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н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ц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п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а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  <w:t xml:space="preserve">льных учреждений с организаторами добровольческой (волонтерской) деятельности, добровольческими (волонтерскими) организациями в городе Перми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highlight w:val="white"/>
          <w:u w:val="none"/>
        </w:rPr>
      </w:r>
      <w:r/>
    </w:p>
    <w:p>
      <w:pPr>
        <w:pStyle w:val="96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г.Пермь</w:t>
        <w:tab/>
        <w:tab/>
        <w:tab/>
        <w:tab/>
        <w:tab/>
        <w:tab/>
        <w:tab/>
        <w:tab/>
        <w:tab/>
        <w:t xml:space="preserve">«__» ______ 20__ года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6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(наименование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функционального органа, функционального подразделения администрации города Перми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к компетенции которого относится осуществление функций по видам деятельности, указанным в абзацах втором - четвертом пункта 2 Порядка о взаимодействии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органов местного самоуправления, муниципальных учреждений с организаторами добровольческой (волонтерской) деятельности, добровольческими (волонтерскими) организациями в городе Перми,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утвержденного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решением Пермской городской Думы от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23.06.2026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№ 104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либо Муниципальное учреждение &lt;1&gt;,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именуемый(ое) в дальнейшем «Уполномоченный орган» либо «Учреждение», в лице 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______________________________________________________________________,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(наименование должности, а также фамилия, имя, отчество (при наличии) руководителя Уполномоченного органа либо Учреждения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действующего на основании______________________________________________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__________________________________________________________________________________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(реквизиты документа, удостоверяющего полномочия руководителя Уполномоченного органа либо Учреждения)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0" w:firstLine="0"/>
        <w:jc w:val="center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и 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______</w:t>
        <w:br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(наименование организатора добровольческой (волонтерской) деятельности либо добровольческой (волонтерской) организации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&lt;2&gt;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_______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_______________________________________________________________,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именуем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ый(ая) в дальнейшем «Организация» либо «Организатор»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, </w:t>
        <w:br/>
        <w:t xml:space="preserve">в лице ________________________________________________________________,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(должность, фамилия, имя, отчество (при наличии) полностью)</w:t>
      </w:r>
      <w:r/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2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2"/>
          <w:highlight w:val="none"/>
        </w:rPr>
        <w:t xml:space="preserve">_________________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&lt;1&gt;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Указывается полное наименование муниципального учреждения, заключающего настоящее Соглашение.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contextualSpacing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&lt;2&gt; В случае если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организатор добровольческой (волонтерской) деятельности или добровольческая (волонтерская) организация является юридическим лицом, то указывается наименование юридического лица;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szCs w:val="24"/>
          <w:highlight w:val="none"/>
        </w:rPr>
      </w:r>
    </w:p>
    <w:p>
      <w:pPr>
        <w:pStyle w:val="964"/>
        <w:contextualSpacing/>
        <w:ind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Если организатором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добровольческой (волонтерской)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является физическое лицо, то указывается фамилия, имя и отчество (при наличии) полностью.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shd w:val="nil" w:color="auto"/>
        <w:rPr>
          <w:rFonts w:ascii="Times New Roman" w:hAnsi="Times New Roman" w:eastAsia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-142" w:firstLine="0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действующего(ей) на основании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-142" w:firstLine="0"/>
        <w:jc w:val="center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                                                         (реквизиты устава юридического лица,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доверенности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ind w:left="0" w:right="-142" w:firstLine="0"/>
        <w:jc w:val="center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                                                                  либо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паспортные данные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физического лица &lt;3&gt;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ind w:left="0" w:right="-142" w:firstLine="0"/>
        <w:jc w:val="both"/>
        <w:spacing w:before="0" w:after="0" w:line="288" w:lineRule="atLeast"/>
        <w:rPr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с другой стороны (далее - Стороны), заключили настоящее Соглашение о нижеследующем: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center"/>
        <w:spacing w:before="0" w:after="0" w:line="288" w:lineRule="atLeast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I. Предмет Соглашения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left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1.1. Предметом настоящего Соглашения является совместная деятельность Сторон на основе взаимного уважения и партнерского взаимодействия, нап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2"/>
        </w:rPr>
        <w:t xml:space="preserve">равленная на 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2"/>
        </w:rPr>
        <w:t xml:space="preserve">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2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2"/>
          <w:highlight w:val="none"/>
        </w:rPr>
      </w:r>
    </w:p>
    <w:p>
      <w:pPr>
        <w:contextualSpacing w:val="0"/>
        <w:ind w:left="0" w:right="0" w:firstLine="720"/>
        <w:jc w:val="center"/>
        <w:spacing w:before="0" w:after="0" w:line="240" w:lineRule="auto"/>
        <w:rPr>
          <w:b w:val="0"/>
          <w:bCs w:val="0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4"/>
          <w:highlight w:val="none"/>
        </w:rPr>
        <w:t xml:space="preserve">(указание формы взаимодействия: проведение совместных акций и мероприятий, методической консультативной работы в рамках соглашения и т.д.)</w:t>
      </w:r>
      <w:r>
        <w:rPr>
          <w:b w:val="0"/>
          <w:bCs w:val="0"/>
          <w:highlight w:val="none"/>
        </w:rPr>
      </w:r>
      <w:r>
        <w:rPr>
          <w:b w:val="0"/>
          <w:bCs w:val="0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2"/>
          <w:highlight w:val="none"/>
        </w:rPr>
        <w:t xml:space="preserve">1.2. Уполномоченный орган (Учреждение) и Организация (Организатор) совместно осуществляют мероприятия в целях 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2"/>
          <w:highlight w:val="none"/>
        </w:rPr>
        <w:t xml:space="preserve">развития гражданского общества, формирования культуры добровольчества, распространения добровольческой (волонтерской) деятельности и увеличения ко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2"/>
          <w:highlight w:val="none"/>
        </w:rPr>
        <w:t xml:space="preserve">личества добровольческих (волонтерских) организаций и участников добровольческой (волонтерской) дея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тельности на территории города Перми.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1.3. Целями совместной деятельности являются: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t xml:space="preserve"> ____________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___________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___________________________________________________________________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b w:val="0"/>
          <w:bCs w:val="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</w:r>
      <w:r>
        <w:rPr>
          <w:b w:val="0"/>
          <w:bCs w:val="0"/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b w:val="0"/>
          <w:bCs w:val="0"/>
          <w:sz w:val="28"/>
          <w:szCs w:val="28"/>
          <w:highlight w:val="none"/>
        </w:rPr>
        <w:t xml:space="preserve">.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</w:rPr>
        <w:t xml:space="preserve">1.4. Стороны выражают свою готовность к объединению усилий дл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я максимальной реализации положений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1.5. Стороны обязуются в своей деятельности руководствоваться нормативными правовыми актами Российской Федерации, Порядком 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заимодействия органов местного самоуправления, муниципальных учреждений </w:t>
        <w:br/>
        <w:t xml:space="preserve">с организаторами добровольческой (волонтерской) деятельности, добровольческими (волонтерскими) организациями в городе Перми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утвержденным решением Пермской городской Думы от 23.06.2026 № 104, а также иными нормативными правовыми актами, касающимися совместной деятельности в рамках настоящего Соглашения.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  <w:t xml:space="preserve">II. Общие положения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0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2.1. Организация (Организатор) осуществляет следующий перечень видов работ (услуг), осуществляемых Организацией (Организатором) в целях, указанных в пункте 1.3 Соглашения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______________________________________.</w:t>
      </w:r>
      <w:r>
        <w:rPr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8"/>
          <w:szCs w:val="28"/>
        </w:rPr>
      </w:r>
      <w:r/>
    </w:p>
    <w:p>
      <w:pPr>
        <w:ind w:left="0" w:right="0" w:firstLine="0"/>
        <w:jc w:val="both"/>
        <w:spacing w:before="0" w:after="0"/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2"/>
          <w:highlight w:val="none"/>
        </w:rPr>
        <w:t xml:space="preserve">________________</w:t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color w:val="000000"/>
          <w:sz w:val="28"/>
          <w:szCs w:val="28"/>
          <w:highlight w:val="none"/>
        </w:rPr>
      </w:r>
    </w:p>
    <w:p>
      <w:pPr>
        <w:pStyle w:val="964"/>
        <w:contextualSpacing/>
        <w:ind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</w:rPr>
        <w:suppressLineNumbers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&lt;3&gt;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Указываются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реквизиты устава юридического лица, </w:t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доверенности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если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организатором добровольческой (волонтерской) деятельности или добровольческая (волонтерская) организация является юридическим лицом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</w:p>
    <w:p>
      <w:pPr>
        <w:pStyle w:val="964"/>
        <w:contextualSpacing/>
        <w:ind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4"/>
          <w:szCs w:val="24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  <w:t xml:space="preserve">Указываются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паспортные данные физического лица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в случае если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организатором добровольческой (волонтерской)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является физическое лицо.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2.2. Организация (Организатор) осуществляет добровольческую (волонтерскую) деятельность на следующих условиях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______________________________________________________________________.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2.3.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Уполномоченным представителем, ответственным за взаимодействие со стороны Уполномоченного органа (Учреждения) является 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со стороны Организации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(Организатора) является 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_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2.4. Уполномоченный орган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(Учреждение)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в случае необходимости информирует Организацию (Организатора) о потребности в привлечении добровольцев для реализации мероприятий и целей Соглашения в форме электронного документа через информационно-телекоммуникацион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ную сеть Интернет, указанному в Соглашении.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2.5. Уполномоченный орган 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(Учреждение) в рамках Соглашения размещает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 сведения 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в единой информационной системе в сфере развития добровольчества (волонтерства).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2.6. Соглашение носит некоммерческий характер. Сотрудничество Сторон в рамках Соглашения не имеет своей целью извлечение прибыли и не влечет финансовых обязательств для Сторон.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pStyle w:val="964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III. Права и обязанности Сторон</w:t>
      </w: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0"/>
        <w:jc w:val="both"/>
        <w:spacing w:before="0" w:after="0" w:line="288" w:lineRule="atLeast"/>
        <w:rPr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3.1. Уполномоченный орган (Учреждение):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1.1. предоставляет Организации (Организатору) возможности и создает условия для осуществления добровольческой (волонтерской) деятельности, необходимые для работы привлеченных специалистов и/или добровольцев (волонтеров) в соответствии с организационно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-техническими возможностями </w:t>
        <w:br/>
        <w:t xml:space="preserve">и утвержденными правилами внутреннего распорядка Уполномоченного органа 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(Учреждения)</w:t>
      </w:r>
      <w:r>
        <w:rPr>
          <w:rFonts w:ascii="Times New Roman" w:hAnsi="Times New Roman" w:eastAsia="Times New Roman" w:cs="Times New Roman"/>
          <w:color w:val="000000"/>
          <w:sz w:val="28"/>
          <w:szCs w:val="22"/>
        </w:rPr>
        <w:t xml:space="preserve">;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3.1.2. информирует Организацию (Организатора) о существующих ограничениях и/или требованиях к специалистам и/или добровольцам (волонтерам), привлекаемым к осуществлению деятельности в рамках Соглашения;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1.3. информирует Организацию (Организатора) о правовых нормах, регламентирующих работу Уполномоченного органа (Учреждения), </w:t>
        <w:br/>
        <w:t xml:space="preserve">о необходимых режимных требованиях и о других правилах, соблюдение которых требуется от Организации (Организатора), а также своевре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менно информирует </w:t>
        <w:br/>
        <w:t xml:space="preserve">об изменениях этих норм и правил;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3.1.4. вправе предоставить Организации (Организатору) меры поддержки, предусмотренные Федеральным законом от 11.08.1995 № 135-ФЗ </w:t>
        <w:br/>
        <w:t xml:space="preserve">«О благотворительной деятельности и добровольчестве (волонтерстве)», а также помещения и необходимое оборудование.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3.2. Уполномоченный орган (Учреждение) и Организация (Организатор) вправе осуществлять совместную деятельность в соответствии с планом совместной деятельности (при необходимости), согласно приложению к Соглашению.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3.3. Уполномоченный орган (Учреждение) и Организация (Организатор) в рамках Соглашения размещают сведения об Организации (Организаторе) в единой информационной системе в сфере развития добровольчества (волонтерства).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3.4. Организация (Организатор):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3.4.1. информирует Уполномоченный орган (Учреждение) о существующих ограничениях и/или требованиях к специалистам и/или добровольцам (волонтерам), привлекаемым к осуществлению деятельности в рамках Соглашения;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3.4.2. обязан информировать добровольцев (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волонтеров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) о рисках, связанных с осуществлением добровольческой 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(волонтерской)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 деятельности (при наличии), с учетом требований, 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установленных уполномоченным федеральным органом исполнительной власти в рамках Соглашения;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3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.4.3. 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обязан информировать 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добровольцев 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(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волонтеров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 о необходимости уве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домления Организации (Организатора) о перенесенных и выявленных у них инфекционных заболеваниях, препятствующих осуществлению добровольческой 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(волонтерской) 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деятельности, а также учитывает указанную информацию в работе в 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рамках Соглашени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я;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3.4.4. оказывает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содействие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Уполномоченному органу (Учреждению)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в развитии добровольческой (волонтёрской) деятельности в рамках Соглашения.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rPr>
          <w:b/>
          <w:bCs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IV. Ответственность Сторон и порядок разрешения споров</w:t>
      </w:r>
      <w:r>
        <w:rPr>
          <w:b/>
          <w:bCs/>
          <w:sz w:val="28"/>
          <w:szCs w:val="22"/>
        </w:rPr>
      </w:r>
      <w:r>
        <w:rPr>
          <w:b/>
          <w:bCs/>
          <w:sz w:val="28"/>
          <w:szCs w:val="22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4.1. Стороны обязуются своевременно информировать друг друга о проблемах и затруднениях, возникающих при исполнении Соглашения, а также обсуждать и оценивать результаты совместной работы.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4.2. Все споры и разногласия, которые могут возникнуть при реализации Соглашения, Стороны будут стремиться разрешить путем переговоров.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4.3. В решении вопросов, не предусмотренных Соглашением, Стороны руководствуются законодательством Российской Федерации.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4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.4. В случае установления нецелесообразности или невозможности дальнейшего проведения мероприятий заинтересованная Сторона вносит предложение о досрочном расторжении Соглашения, которое должно быть рассмотрено второй Стороной в двухнедельный срок с момента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none"/>
        </w:rPr>
        <w:t xml:space="preserve"> внесения предложения заинтересованной Стороной.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</w:p>
    <w:p>
      <w:pPr>
        <w:ind w:left="0" w:right="0" w:firstLine="0"/>
        <w:jc w:val="center"/>
        <w:spacing w:before="0" w:after="0"/>
        <w:rPr>
          <w:b/>
          <w:bCs/>
          <w:sz w:val="28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V. Срок действия Соглашения</w:t>
      </w:r>
      <w:r>
        <w:rPr>
          <w:b/>
          <w:bCs/>
          <w:sz w:val="28"/>
          <w:szCs w:val="22"/>
        </w:rPr>
      </w:r>
      <w:r>
        <w:rPr>
          <w:b/>
          <w:bCs/>
          <w:sz w:val="28"/>
          <w:szCs w:val="22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5.1. Соглашение вступает в законную силу со дня подписания его Сторонами и действует до «_____» ____________ 20___ года.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5.2. Действие Соглашения может быть продлено по соглашению Сторон в порядке, установленном для заключения Соглашения.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5.3. Дополнения и уточнения настоящего Соглашения, принимаемые по предложению Сторон, оформляются в письменном виде и становятся неотъемлемой частью Соглашения с момента их подписания Сторонами.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8" w:lineRule="atLeast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</w:r>
      <w:r/>
    </w:p>
    <w:p>
      <w:pPr>
        <w:ind w:left="0" w:right="0" w:firstLine="0"/>
        <w:jc w:val="center"/>
        <w:spacing w:before="0" w:after="0"/>
        <w:rPr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VI. Адреса и реквизиты Сторон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2"/>
        </w:rPr>
        <w:t xml:space="preserve">, подписи Сторон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ind w:left="0" w:right="0" w:firstLine="0"/>
        <w:jc w:val="center"/>
        <w:spacing w:before="0" w:after="0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/>
          <w:bCs/>
          <w:sz w:val="28"/>
          <w:szCs w:val="22"/>
          <w:highlight w:val="none"/>
        </w:rPr>
      </w:r>
      <w:r>
        <w:rPr>
          <w:b/>
          <w:bCs/>
          <w:sz w:val="28"/>
          <w:szCs w:val="22"/>
          <w:highlight w:val="none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none"/>
        </w:rPr>
      </w:r>
    </w:p>
    <w:tbl>
      <w:tblPr>
        <w:tblStyle w:val="714"/>
        <w:tblW w:w="0" w:type="auto"/>
        <w:tblLayout w:type="fixed"/>
        <w:tblLook w:val="04A0" w:firstRow="1" w:lastRow="0" w:firstColumn="1" w:lastColumn="0" w:noHBand="0" w:noVBand="1"/>
      </w:tblPr>
      <w:tblGrid>
        <w:gridCol w:w="5068"/>
        <w:gridCol w:w="5068"/>
      </w:tblGrid>
      <w:tr>
        <w:tblPrEx/>
        <w:trPr/>
        <w:tc>
          <w:tcPr>
            <w:tcW w:w="5068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sz w:val="28"/>
                <w:szCs w:val="22"/>
                <w:highlight w:val="none"/>
              </w:rPr>
              <w:t xml:space="preserve">Полное наименование Уполномоченного органа (Учреждения)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sz w:val="28"/>
                <w:szCs w:val="22"/>
                <w:highlight w:val="none"/>
              </w:rPr>
            </w:r>
            <w:r>
              <w:rPr>
                <w:b w:val="0"/>
                <w:bCs w:val="0"/>
                <w:sz w:val="28"/>
                <w:szCs w:val="22"/>
                <w:highlight w:val="none"/>
              </w:rPr>
              <w:t xml:space="preserve">Юридический адрес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sz w:val="28"/>
                <w:szCs w:val="22"/>
                <w:highlight w:val="none"/>
              </w:rPr>
              <w:t xml:space="preserve">Контактный телефон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sz w:val="28"/>
                <w:szCs w:val="22"/>
                <w:highlight w:val="none"/>
              </w:rPr>
            </w:r>
            <w:r>
              <w:rPr>
                <w:b w:val="0"/>
                <w:bCs w:val="0"/>
                <w:sz w:val="28"/>
                <w:szCs w:val="22"/>
                <w:highlight w:val="none"/>
              </w:rPr>
              <w:t xml:space="preserve">Электронная почта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sz w:val="28"/>
                <w:szCs w:val="22"/>
                <w:highlight w:val="none"/>
              </w:rPr>
            </w:r>
            <w:r>
              <w:rPr>
                <w:b w:val="0"/>
                <w:bCs w:val="0"/>
                <w:sz w:val="28"/>
                <w:szCs w:val="22"/>
                <w:highlight w:val="none"/>
              </w:rPr>
              <w:t xml:space="preserve">Ф.И.О (при наличии), подпись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  <w:p>
            <w:pPr>
              <w:ind w:left="0" w:right="0" w:firstLine="0"/>
              <w:jc w:val="left"/>
              <w:spacing w:before="0" w:after="0"/>
              <w:rPr>
                <w:b w:val="0"/>
                <w:bCs w:val="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sz w:val="28"/>
                <w:szCs w:val="22"/>
                <w:highlight w:val="none"/>
              </w:rPr>
              <w:t xml:space="preserve">Печать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</w:tc>
        <w:tc>
          <w:tcPr>
            <w:tcW w:w="5068" w:type="dxa"/>
            <w:textDirection w:val="lrTb"/>
            <w:noWrap w:val="false"/>
          </w:tcPr>
          <w:p>
            <w:pPr>
              <w:ind w:left="0" w:right="0" w:firstLine="0"/>
              <w:jc w:val="left"/>
              <w:spacing w:before="0" w:after="0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sz w:val="28"/>
                <w:szCs w:val="22"/>
                <w:highlight w:val="none"/>
              </w:rPr>
              <w:t xml:space="preserve">Полное наименование Организации (Организатора &lt;4&gt;)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sz w:val="28"/>
                <w:szCs w:val="22"/>
                <w:highlight w:val="none"/>
              </w:rPr>
              <w:t xml:space="preserve">Юридический адрес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sz w:val="28"/>
                <w:szCs w:val="22"/>
                <w:highlight w:val="none"/>
              </w:rPr>
              <w:t xml:space="preserve">Контактный телефон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sz w:val="28"/>
                <w:szCs w:val="22"/>
                <w:highlight w:val="none"/>
              </w:rPr>
              <w:t xml:space="preserve">Электронная почта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b w:val="0"/>
                <w:bCs w:val="0"/>
                <w:sz w:val="28"/>
                <w:szCs w:val="28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sz w:val="28"/>
                <w:szCs w:val="22"/>
                <w:highlight w:val="none"/>
              </w:rPr>
              <w:t xml:space="preserve">Ф.И.О (при наличии), </w:t>
            </w:r>
            <w:r>
              <w:rPr>
                <w:b w:val="0"/>
                <w:bCs w:val="0"/>
                <w:sz w:val="28"/>
                <w:szCs w:val="22"/>
                <w:highlight w:val="none"/>
              </w:rPr>
              <w:t xml:space="preserve">подпись</w:t>
            </w:r>
            <w:r/>
            <w:r>
              <w:rPr>
                <w:b w:val="0"/>
                <w:bCs w:val="0"/>
                <w:sz w:val="28"/>
                <w:szCs w:val="28"/>
                <w:highlight w:val="none"/>
              </w:rPr>
            </w:r>
          </w:p>
          <w:p>
            <w:pPr>
              <w:ind w:left="0" w:right="0" w:firstLine="0"/>
              <w:jc w:val="left"/>
              <w:spacing w:before="0" w:after="0"/>
              <w:rPr>
                <w:b w:val="0"/>
                <w:bCs w:val="0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b w:val="0"/>
                <w:bCs w:val="0"/>
                <w:sz w:val="28"/>
                <w:szCs w:val="22"/>
                <w:highlight w:val="none"/>
              </w:rPr>
              <w:t xml:space="preserve">Печать (при наличии)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</w:tbl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  <w:t xml:space="preserve">______________________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64"/>
        <w:contextualSpacing/>
        <w:ind w:firstLine="720"/>
        <w:jc w:val="both"/>
        <w:spacing w:before="0" w:after="0" w:line="240" w:lineRule="auto"/>
        <w:rPr>
          <w:rFonts w:ascii="Times New Roman" w:hAnsi="Times New Roman" w:cs="Times New Roman"/>
          <w:color w:val="000000"/>
          <w:sz w:val="24"/>
          <w:szCs w:val="24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&lt;4&gt;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t xml:space="preserve">Если организатором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добровольческой (волонтерской) деятельности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является физическое лицо, то указывается фамилия, имя и отчество (при наличии) полностью, адрес места жительства, контактный телефон, адрес электронной почты.</w:t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/>
          <w:sz w:val="24"/>
          <w:szCs w:val="24"/>
          <w:highlight w:val="none"/>
        </w:rPr>
      </w:r>
    </w:p>
    <w:sectPr>
      <w:headerReference w:type="default" r:id="rId8"/>
      <w:footerReference w:type="default" r:id="rId9"/>
      <w:footnotePr>
        <w:numRestart w:val="continuous"/>
        <w:pos w:val="pageBottom"/>
      </w:footnotePr>
      <w:endnotePr/>
      <w:type w:val="nextPage"/>
      <w:pgSz w:w="11906" w:h="16838" w:orient="portrait"/>
      <w:pgMar w:top="1134" w:right="567" w:bottom="1134" w:left="1418" w:header="363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9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4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link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lang w:val="ru-RU" w:eastAsia="ru-RU" w:bidi="ar-SA"/>
    </w:rPr>
  </w:style>
  <w:style w:type="paragraph" w:styleId="859">
    <w:name w:val="Заголовок 1"/>
    <w:basedOn w:val="858"/>
    <w:next w:val="858"/>
    <w:link w:val="858"/>
    <w:qFormat/>
    <w:pPr>
      <w:ind w:right="-1" w:firstLine="709"/>
      <w:jc w:val="both"/>
      <w:keepNext/>
      <w:outlineLvl w:val="0"/>
    </w:pPr>
    <w:rPr>
      <w:sz w:val="24"/>
    </w:rPr>
  </w:style>
  <w:style w:type="paragraph" w:styleId="860">
    <w:name w:val="Заголовок 2"/>
    <w:basedOn w:val="858"/>
    <w:next w:val="858"/>
    <w:link w:val="858"/>
    <w:qFormat/>
    <w:pPr>
      <w:ind w:right="-1"/>
      <w:jc w:val="both"/>
      <w:keepNext/>
      <w:outlineLvl w:val="1"/>
    </w:pPr>
    <w:rPr>
      <w:sz w:val="24"/>
    </w:rPr>
  </w:style>
  <w:style w:type="character" w:styleId="861">
    <w:name w:val="Основной шрифт абзаца"/>
    <w:next w:val="861"/>
    <w:link w:val="858"/>
    <w:semiHidden/>
  </w:style>
  <w:style w:type="table" w:styleId="862">
    <w:name w:val="Обычная таблица"/>
    <w:next w:val="862"/>
    <w:link w:val="858"/>
    <w:semiHidden/>
    <w:tblPr/>
  </w:style>
  <w:style w:type="numbering" w:styleId="863">
    <w:name w:val="Нет списка"/>
    <w:next w:val="863"/>
    <w:link w:val="858"/>
    <w:semiHidden/>
  </w:style>
  <w:style w:type="paragraph" w:styleId="864">
    <w:name w:val="Название объекта"/>
    <w:basedOn w:val="858"/>
    <w:next w:val="858"/>
    <w:link w:val="85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65">
    <w:name w:val="Основной текст"/>
    <w:basedOn w:val="858"/>
    <w:next w:val="865"/>
    <w:link w:val="893"/>
    <w:pPr>
      <w:ind w:right="3117"/>
    </w:pPr>
    <w:rPr>
      <w:rFonts w:ascii="Courier New" w:hAnsi="Courier New"/>
      <w:sz w:val="26"/>
    </w:rPr>
  </w:style>
  <w:style w:type="paragraph" w:styleId="866">
    <w:name w:val="Основной текст с отступом"/>
    <w:basedOn w:val="858"/>
    <w:next w:val="866"/>
    <w:link w:val="858"/>
    <w:pPr>
      <w:ind w:right="-1"/>
      <w:jc w:val="both"/>
    </w:pPr>
    <w:rPr>
      <w:sz w:val="26"/>
    </w:rPr>
  </w:style>
  <w:style w:type="paragraph" w:styleId="867">
    <w:name w:val="Нижний колонтитул"/>
    <w:basedOn w:val="858"/>
    <w:next w:val="867"/>
    <w:link w:val="952"/>
    <w:uiPriority w:val="99"/>
    <w:pPr>
      <w:tabs>
        <w:tab w:val="center" w:pos="4153" w:leader="none"/>
        <w:tab w:val="right" w:pos="8306" w:leader="none"/>
      </w:tabs>
    </w:pPr>
  </w:style>
  <w:style w:type="character" w:styleId="868">
    <w:name w:val="Номер страницы"/>
    <w:basedOn w:val="861"/>
    <w:next w:val="868"/>
    <w:link w:val="858"/>
  </w:style>
  <w:style w:type="paragraph" w:styleId="869">
    <w:name w:val="Верхний колонтитул"/>
    <w:basedOn w:val="858"/>
    <w:next w:val="869"/>
    <w:link w:val="872"/>
    <w:uiPriority w:val="99"/>
    <w:pPr>
      <w:tabs>
        <w:tab w:val="center" w:pos="4153" w:leader="none"/>
        <w:tab w:val="right" w:pos="8306" w:leader="none"/>
      </w:tabs>
    </w:pPr>
  </w:style>
  <w:style w:type="paragraph" w:styleId="870">
    <w:name w:val="Текст выноски"/>
    <w:basedOn w:val="858"/>
    <w:next w:val="870"/>
    <w:link w:val="871"/>
    <w:uiPriority w:val="99"/>
    <w:rPr>
      <w:rFonts w:ascii="Segoe UI" w:hAnsi="Segoe UI" w:cs="Segoe UI"/>
      <w:sz w:val="18"/>
      <w:szCs w:val="18"/>
    </w:rPr>
  </w:style>
  <w:style w:type="character" w:styleId="871">
    <w:name w:val="Текст выноски Знак"/>
    <w:next w:val="871"/>
    <w:link w:val="870"/>
    <w:uiPriority w:val="99"/>
    <w:rPr>
      <w:rFonts w:ascii="Segoe UI" w:hAnsi="Segoe UI" w:cs="Segoe UI"/>
      <w:sz w:val="18"/>
      <w:szCs w:val="18"/>
    </w:rPr>
  </w:style>
  <w:style w:type="character" w:styleId="872">
    <w:name w:val="Верхний колонтитул Знак"/>
    <w:next w:val="872"/>
    <w:link w:val="869"/>
    <w:uiPriority w:val="99"/>
  </w:style>
  <w:style w:type="numbering" w:styleId="873">
    <w:name w:val="Нет списка1"/>
    <w:next w:val="863"/>
    <w:link w:val="858"/>
    <w:uiPriority w:val="99"/>
    <w:semiHidden/>
    <w:unhideWhenUsed/>
  </w:style>
  <w:style w:type="paragraph" w:styleId="874">
    <w:name w:val="Без интервала"/>
    <w:next w:val="874"/>
    <w:link w:val="858"/>
    <w:uiPriority w:val="1"/>
    <w:qFormat/>
    <w:rPr>
      <w:rFonts w:ascii="Calibri" w:hAnsi="Calibri" w:eastAsia="Calibri"/>
      <w:sz w:val="22"/>
      <w:szCs w:val="22"/>
      <w:lang w:val="ru-RU" w:eastAsia="en-US" w:bidi="ar-SA"/>
    </w:rPr>
  </w:style>
  <w:style w:type="character" w:styleId="875">
    <w:name w:val="Гиперссылка"/>
    <w:next w:val="875"/>
    <w:link w:val="858"/>
    <w:uiPriority w:val="99"/>
    <w:unhideWhenUsed/>
    <w:rPr>
      <w:color w:val="0000ff"/>
      <w:u w:val="single"/>
    </w:rPr>
  </w:style>
  <w:style w:type="character" w:styleId="876">
    <w:name w:val="Просмотренная гиперссылка"/>
    <w:next w:val="876"/>
    <w:link w:val="858"/>
    <w:uiPriority w:val="99"/>
    <w:unhideWhenUsed/>
    <w:rPr>
      <w:color w:val="800080"/>
      <w:u w:val="single"/>
    </w:rPr>
  </w:style>
  <w:style w:type="paragraph" w:styleId="877">
    <w:name w:val="xl65"/>
    <w:basedOn w:val="858"/>
    <w:next w:val="877"/>
    <w:link w:val="8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8">
    <w:name w:val="xl66"/>
    <w:basedOn w:val="858"/>
    <w:next w:val="878"/>
    <w:link w:val="8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79">
    <w:name w:val="xl67"/>
    <w:basedOn w:val="858"/>
    <w:next w:val="879"/>
    <w:link w:val="8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80">
    <w:name w:val="xl68"/>
    <w:basedOn w:val="858"/>
    <w:next w:val="880"/>
    <w:link w:val="8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1">
    <w:name w:val="xl69"/>
    <w:basedOn w:val="858"/>
    <w:next w:val="881"/>
    <w:link w:val="8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2">
    <w:name w:val="xl70"/>
    <w:basedOn w:val="858"/>
    <w:next w:val="882"/>
    <w:link w:val="8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83">
    <w:name w:val="xl71"/>
    <w:basedOn w:val="858"/>
    <w:next w:val="883"/>
    <w:link w:val="8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4">
    <w:name w:val="xl72"/>
    <w:basedOn w:val="858"/>
    <w:next w:val="884"/>
    <w:link w:val="8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5">
    <w:name w:val="xl73"/>
    <w:basedOn w:val="858"/>
    <w:next w:val="885"/>
    <w:link w:val="8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86">
    <w:name w:val="xl74"/>
    <w:basedOn w:val="858"/>
    <w:next w:val="886"/>
    <w:link w:val="8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7">
    <w:name w:val="xl75"/>
    <w:basedOn w:val="858"/>
    <w:next w:val="887"/>
    <w:link w:val="85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8">
    <w:name w:val="xl76"/>
    <w:basedOn w:val="858"/>
    <w:next w:val="888"/>
    <w:link w:val="8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89">
    <w:name w:val="xl77"/>
    <w:basedOn w:val="858"/>
    <w:next w:val="889"/>
    <w:link w:val="858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0">
    <w:name w:val="xl78"/>
    <w:basedOn w:val="858"/>
    <w:next w:val="890"/>
    <w:link w:val="8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1">
    <w:name w:val="xl79"/>
    <w:basedOn w:val="858"/>
    <w:next w:val="891"/>
    <w:link w:val="8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2">
    <w:name w:val="Форма"/>
    <w:next w:val="892"/>
    <w:link w:val="858"/>
    <w:rPr>
      <w:sz w:val="28"/>
      <w:szCs w:val="28"/>
      <w:lang w:val="ru-RU" w:eastAsia="ru-RU" w:bidi="ar-SA"/>
    </w:rPr>
  </w:style>
  <w:style w:type="character" w:styleId="893">
    <w:name w:val="Основной текст Знак"/>
    <w:next w:val="893"/>
    <w:link w:val="865"/>
    <w:rPr>
      <w:rFonts w:ascii="Courier New" w:hAnsi="Courier New"/>
      <w:sz w:val="26"/>
    </w:rPr>
  </w:style>
  <w:style w:type="paragraph" w:styleId="894">
    <w:name w:val="ConsPlusNormal"/>
    <w:next w:val="894"/>
    <w:link w:val="858"/>
    <w:rPr>
      <w:sz w:val="28"/>
      <w:szCs w:val="28"/>
      <w:lang w:val="ru-RU" w:eastAsia="ru-RU" w:bidi="ar-SA"/>
    </w:rPr>
  </w:style>
  <w:style w:type="numbering" w:styleId="895">
    <w:name w:val="Нет списка11"/>
    <w:next w:val="863"/>
    <w:link w:val="858"/>
    <w:uiPriority w:val="99"/>
    <w:semiHidden/>
    <w:unhideWhenUsed/>
  </w:style>
  <w:style w:type="numbering" w:styleId="896">
    <w:name w:val="Нет списка111"/>
    <w:next w:val="863"/>
    <w:link w:val="858"/>
    <w:uiPriority w:val="99"/>
    <w:semiHidden/>
    <w:unhideWhenUsed/>
  </w:style>
  <w:style w:type="paragraph" w:styleId="897">
    <w:name w:val="font5"/>
    <w:basedOn w:val="858"/>
    <w:next w:val="897"/>
    <w:link w:val="858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898">
    <w:name w:val="xl80"/>
    <w:basedOn w:val="858"/>
    <w:next w:val="898"/>
    <w:link w:val="8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899">
    <w:name w:val="xl81"/>
    <w:basedOn w:val="858"/>
    <w:next w:val="899"/>
    <w:link w:val="8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00">
    <w:name w:val="xl82"/>
    <w:basedOn w:val="858"/>
    <w:next w:val="900"/>
    <w:link w:val="858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01">
    <w:name w:val="Сетка таблицы"/>
    <w:basedOn w:val="862"/>
    <w:next w:val="901"/>
    <w:link w:val="858"/>
    <w:uiPriority w:val="5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02">
    <w:name w:val="xl83"/>
    <w:basedOn w:val="858"/>
    <w:next w:val="902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3">
    <w:name w:val="xl84"/>
    <w:basedOn w:val="858"/>
    <w:next w:val="903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4">
    <w:name w:val="xl85"/>
    <w:basedOn w:val="858"/>
    <w:next w:val="904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5">
    <w:name w:val="xl86"/>
    <w:basedOn w:val="858"/>
    <w:next w:val="905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06">
    <w:name w:val="xl87"/>
    <w:basedOn w:val="858"/>
    <w:next w:val="906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07">
    <w:name w:val="xl88"/>
    <w:basedOn w:val="858"/>
    <w:next w:val="907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08">
    <w:name w:val="xl89"/>
    <w:basedOn w:val="858"/>
    <w:next w:val="908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09">
    <w:name w:val="xl90"/>
    <w:basedOn w:val="858"/>
    <w:next w:val="909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0">
    <w:name w:val="xl91"/>
    <w:basedOn w:val="858"/>
    <w:next w:val="910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1">
    <w:name w:val="xl92"/>
    <w:basedOn w:val="858"/>
    <w:next w:val="911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2">
    <w:name w:val="xl93"/>
    <w:basedOn w:val="858"/>
    <w:next w:val="912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3">
    <w:name w:val="xl94"/>
    <w:basedOn w:val="858"/>
    <w:next w:val="913"/>
    <w:link w:val="858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4">
    <w:name w:val="xl95"/>
    <w:basedOn w:val="858"/>
    <w:next w:val="914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5">
    <w:name w:val="xl96"/>
    <w:basedOn w:val="858"/>
    <w:next w:val="915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6">
    <w:name w:val="xl97"/>
    <w:basedOn w:val="858"/>
    <w:next w:val="916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7">
    <w:name w:val="xl98"/>
    <w:basedOn w:val="858"/>
    <w:next w:val="917"/>
    <w:link w:val="8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18">
    <w:name w:val="xl99"/>
    <w:basedOn w:val="858"/>
    <w:next w:val="918"/>
    <w:link w:val="858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9">
    <w:name w:val="xl100"/>
    <w:basedOn w:val="858"/>
    <w:next w:val="919"/>
    <w:link w:val="8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0">
    <w:name w:val="xl101"/>
    <w:basedOn w:val="858"/>
    <w:next w:val="920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1">
    <w:name w:val="xl102"/>
    <w:basedOn w:val="858"/>
    <w:next w:val="921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2">
    <w:name w:val="xl103"/>
    <w:basedOn w:val="858"/>
    <w:next w:val="922"/>
    <w:link w:val="8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3">
    <w:name w:val="xl104"/>
    <w:basedOn w:val="858"/>
    <w:next w:val="923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4">
    <w:name w:val="xl105"/>
    <w:basedOn w:val="858"/>
    <w:next w:val="924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5">
    <w:name w:val="xl106"/>
    <w:basedOn w:val="858"/>
    <w:next w:val="925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26">
    <w:name w:val="xl107"/>
    <w:basedOn w:val="858"/>
    <w:next w:val="926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7">
    <w:name w:val="xl108"/>
    <w:basedOn w:val="858"/>
    <w:next w:val="927"/>
    <w:link w:val="8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8">
    <w:name w:val="xl109"/>
    <w:basedOn w:val="858"/>
    <w:next w:val="928"/>
    <w:link w:val="8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29">
    <w:name w:val="xl110"/>
    <w:basedOn w:val="858"/>
    <w:next w:val="929"/>
    <w:link w:val="8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0">
    <w:name w:val="xl111"/>
    <w:basedOn w:val="858"/>
    <w:next w:val="930"/>
    <w:link w:val="8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>
    <w:name w:val="xl112"/>
    <w:basedOn w:val="858"/>
    <w:next w:val="931"/>
    <w:link w:val="858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32">
    <w:name w:val="xl113"/>
    <w:basedOn w:val="858"/>
    <w:next w:val="932"/>
    <w:link w:val="8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>
    <w:name w:val="xl114"/>
    <w:basedOn w:val="858"/>
    <w:next w:val="933"/>
    <w:link w:val="8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>
    <w:name w:val="xl115"/>
    <w:basedOn w:val="858"/>
    <w:next w:val="934"/>
    <w:link w:val="858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35">
    <w:name w:val="xl116"/>
    <w:basedOn w:val="858"/>
    <w:next w:val="935"/>
    <w:link w:val="858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>
    <w:name w:val="xl117"/>
    <w:basedOn w:val="858"/>
    <w:next w:val="936"/>
    <w:link w:val="858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7">
    <w:name w:val="xl118"/>
    <w:basedOn w:val="858"/>
    <w:next w:val="937"/>
    <w:link w:val="858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>
    <w:name w:val="xl119"/>
    <w:basedOn w:val="858"/>
    <w:next w:val="938"/>
    <w:link w:val="858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>
    <w:name w:val="xl120"/>
    <w:basedOn w:val="858"/>
    <w:next w:val="939"/>
    <w:link w:val="858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0">
    <w:name w:val="xl121"/>
    <w:basedOn w:val="858"/>
    <w:next w:val="940"/>
    <w:link w:val="8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1">
    <w:name w:val="xl122"/>
    <w:basedOn w:val="858"/>
    <w:next w:val="941"/>
    <w:link w:val="858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>
    <w:name w:val="xl123"/>
    <w:basedOn w:val="858"/>
    <w:next w:val="942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3">
    <w:name w:val="xl124"/>
    <w:basedOn w:val="858"/>
    <w:next w:val="943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44">
    <w:name w:val="xl125"/>
    <w:basedOn w:val="858"/>
    <w:next w:val="944"/>
    <w:link w:val="858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45">
    <w:name w:val="Нет списка2"/>
    <w:next w:val="863"/>
    <w:link w:val="858"/>
    <w:uiPriority w:val="99"/>
    <w:semiHidden/>
    <w:unhideWhenUsed/>
  </w:style>
  <w:style w:type="numbering" w:styleId="946">
    <w:name w:val="Нет списка3"/>
    <w:next w:val="863"/>
    <w:link w:val="858"/>
    <w:uiPriority w:val="99"/>
    <w:semiHidden/>
    <w:unhideWhenUsed/>
  </w:style>
  <w:style w:type="paragraph" w:styleId="947">
    <w:name w:val="font6"/>
    <w:basedOn w:val="858"/>
    <w:next w:val="947"/>
    <w:link w:val="85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48">
    <w:name w:val="font7"/>
    <w:basedOn w:val="858"/>
    <w:next w:val="948"/>
    <w:link w:val="858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49">
    <w:name w:val="font8"/>
    <w:basedOn w:val="858"/>
    <w:next w:val="949"/>
    <w:link w:val="85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50">
    <w:name w:val="Нет списка4"/>
    <w:next w:val="863"/>
    <w:link w:val="858"/>
    <w:uiPriority w:val="99"/>
    <w:semiHidden/>
    <w:unhideWhenUsed/>
  </w:style>
  <w:style w:type="paragraph" w:styleId="951">
    <w:name w:val="Абзац списка"/>
    <w:basedOn w:val="858"/>
    <w:next w:val="951"/>
    <w:link w:val="85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  <w:sz w:val="22"/>
      <w:szCs w:val="22"/>
      <w:lang w:eastAsia="en-US"/>
    </w:rPr>
  </w:style>
  <w:style w:type="character" w:styleId="952">
    <w:name w:val="Нижний колонтитул Знак"/>
    <w:next w:val="952"/>
    <w:link w:val="867"/>
    <w:uiPriority w:val="99"/>
  </w:style>
  <w:style w:type="character" w:styleId="953">
    <w:name w:val="Знак примечания"/>
    <w:next w:val="953"/>
    <w:link w:val="858"/>
    <w:rPr>
      <w:sz w:val="16"/>
      <w:szCs w:val="16"/>
    </w:rPr>
  </w:style>
  <w:style w:type="paragraph" w:styleId="954">
    <w:name w:val="Текст примечания"/>
    <w:basedOn w:val="858"/>
    <w:next w:val="954"/>
    <w:link w:val="955"/>
  </w:style>
  <w:style w:type="character" w:styleId="955">
    <w:name w:val="Текст примечания Знак"/>
    <w:basedOn w:val="861"/>
    <w:next w:val="955"/>
    <w:link w:val="954"/>
  </w:style>
  <w:style w:type="paragraph" w:styleId="956">
    <w:name w:val="Тема примечания"/>
    <w:basedOn w:val="954"/>
    <w:next w:val="954"/>
    <w:link w:val="957"/>
    <w:rPr>
      <w:b/>
      <w:bCs/>
    </w:rPr>
  </w:style>
  <w:style w:type="character" w:styleId="957">
    <w:name w:val="Тема примечания Знак"/>
    <w:next w:val="957"/>
    <w:link w:val="956"/>
    <w:rPr>
      <w:b/>
      <w:bCs/>
    </w:rPr>
  </w:style>
  <w:style w:type="paragraph" w:styleId="958">
    <w:name w:val="Рецензия"/>
    <w:next w:val="958"/>
    <w:link w:val="858"/>
    <w:hidden/>
    <w:uiPriority w:val="99"/>
    <w:semiHidden/>
    <w:rPr>
      <w:lang w:val="ru-RU" w:eastAsia="ru-RU" w:bidi="ar-SA"/>
    </w:rPr>
  </w:style>
  <w:style w:type="character" w:styleId="959" w:default="1">
    <w:name w:val="Default Paragraph Font"/>
    <w:uiPriority w:val="1"/>
    <w:semiHidden/>
    <w:unhideWhenUsed/>
  </w:style>
  <w:style w:type="numbering" w:styleId="960" w:default="1">
    <w:name w:val="No List"/>
    <w:uiPriority w:val="99"/>
    <w:semiHidden/>
    <w:unhideWhenUsed/>
  </w:style>
  <w:style w:type="table" w:styleId="961" w:default="1">
    <w:name w:val="Normal Table"/>
    <w:uiPriority w:val="99"/>
    <w:semiHidden/>
    <w:unhideWhenUsed/>
    <w:tblPr/>
  </w:style>
  <w:style w:type="paragraph" w:styleId="962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63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NewRoman" w:hAnsi="TimesNewRoman" w:eastAsia="TimesNewRoman" w:cs="TimesNew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964" w:customStyle="1">
    <w:name w:val="ConsPlusNonformat"/>
    <w:uiPriority w:val="9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1.png"/><Relationship Id="rId11" Type="http://schemas.openxmlformats.org/officeDocument/2006/relationships/image" Target="media/image2.png"/><Relationship Id="rId12" Type="http://schemas.openxmlformats.org/officeDocument/2006/relationships/image" Target="media/media1.sv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Администрация г. 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lastModifiedBy>patrusheva-om</cp:lastModifiedBy>
  <cp:revision>42</cp:revision>
  <dcterms:created xsi:type="dcterms:W3CDTF">2023-08-08T05:21:00Z</dcterms:created>
  <dcterms:modified xsi:type="dcterms:W3CDTF">2026-06-30T10:14:25Z</dcterms:modified>
  <cp:version>983040</cp:version>
</cp:coreProperties>
</file>