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7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6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144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135432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393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1" o:spid="_x0000_s1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7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6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13514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17;top:13543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393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6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0"/>
        <w:jc w:val="center"/>
        <w:spacing w:line="238" w:lineRule="exact"/>
        <w:rPr>
          <w:rFonts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О внесении изменений в отдельные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правовые акты администрации </w:t>
      </w:r>
      <w:r>
        <w:rPr>
          <w:rFonts w:eastAsia="Times New Roman" w:cs="Times New Roman"/>
          <w:b/>
          <w:bCs/>
          <w:color w:val="000000"/>
          <w:sz w:val="28"/>
          <w:szCs w:val="28"/>
        </w:rPr>
      </w: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ind w:right="0"/>
        <w:jc w:val="center"/>
        <w:spacing w:line="238" w:lineRule="exact"/>
        <w:rPr>
          <w:rFonts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города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Перми в сфере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общественных отношений</w:t>
      </w:r>
      <w:r>
        <w:rPr>
          <w:rFonts w:eastAsia="Times New Roman" w:cs="Times New Roman"/>
          <w:b/>
          <w:bCs/>
          <w:color w:val="000000"/>
          <w:sz w:val="28"/>
          <w:szCs w:val="28"/>
        </w:rPr>
      </w: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07"/>
        <w:spacing w:line="238" w:lineRule="exact"/>
      </w:pPr>
      <w:r/>
      <w:r/>
    </w:p>
    <w:p>
      <w:pPr>
        <w:pStyle w:val="807"/>
        <w:spacing w:line="238" w:lineRule="exact"/>
      </w:pPr>
      <w:r/>
      <w:r/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c Уставом города Перми,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sz w:val="28"/>
          <w:szCs w:val="28"/>
        </w:rPr>
        <w:t xml:space="preserve">Внести изменения в постановление администрации города Перми от 22 января 2015 г. № 23 «</w:t>
      </w:r>
      <w:r>
        <w:rPr>
          <w:rFonts w:eastAsia="Times New Roman" w:cs="Times New Roman"/>
          <w:color w:val="000000"/>
          <w:sz w:val="28"/>
          <w:szCs w:val="28"/>
        </w:rPr>
        <w:t xml:space="preserve">Об утверждении Методики расчета объема субсидии на финансовое обеспечение затрат, связанных с осуществлением уставной деятельности Пермской городской общественной организации ветеранов (пенсионеров) войны, труда, Вооруженных сил и правоохранительных органо</w:t>
      </w:r>
      <w:r>
        <w:rPr>
          <w:rFonts w:eastAsia="Times New Roman" w:cs="Times New Roman"/>
          <w:color w:val="000000"/>
          <w:sz w:val="28"/>
          <w:szCs w:val="28"/>
        </w:rPr>
        <w:t xml:space="preserve">в, Общественной организации ветеранов (пенсионеров) войны, труда, Вооруженных Сил и правоохранительных органов Ленинского района г. Перми, Общественной организации ветеранов (пенсионеров) войны, труда, Вооруженных Сил и правоохранительных органов Свердловс</w:t>
      </w:r>
      <w:r>
        <w:rPr>
          <w:rFonts w:eastAsia="Times New Roman" w:cs="Times New Roman"/>
          <w:color w:val="000000"/>
          <w:sz w:val="28"/>
          <w:szCs w:val="28"/>
        </w:rPr>
        <w:t xml:space="preserve">кого района г. Перми, Общественной организации ветеранов (пенсионеров) войны, труда, Вооруженных Сил и правоохранительных органов Мотовилихинского района г. Перми, Общественной организации ветеранов (пенсионеров) войны, труда, Вооруженных Сил и правоохрани</w:t>
      </w:r>
      <w:r>
        <w:rPr>
          <w:rFonts w:eastAsia="Times New Roman" w:cs="Times New Roman"/>
          <w:color w:val="000000"/>
          <w:sz w:val="28"/>
          <w:szCs w:val="28"/>
        </w:rPr>
        <w:t xml:space="preserve">тельных органов Дзержинского района г. Перми, Общественной организации ветеранов (пенсионеров) войны, труда, Вооруженных сил и правоохранительных органов Индустриального района г. Перми, Общественной организации ветеранов (пенсионеров) войны, труда, вооруж</w:t>
      </w:r>
      <w:r>
        <w:rPr>
          <w:rFonts w:eastAsia="Times New Roman" w:cs="Times New Roman"/>
          <w:color w:val="000000"/>
          <w:sz w:val="28"/>
          <w:szCs w:val="28"/>
        </w:rPr>
        <w:t xml:space="preserve">енных сил и правоохранительных органов Кировского района г. Перми, Общественной организации ветеранов (пенсионеров) войны, труда, Вооруженных сил и правоохранительных органов Орджоникидзевского района г. Перми, Общественной организации ветеранов (пенсионер</w:t>
      </w:r>
      <w:r>
        <w:rPr>
          <w:rFonts w:eastAsia="Times New Roman" w:cs="Times New Roman"/>
          <w:color w:val="000000"/>
          <w:sz w:val="28"/>
          <w:szCs w:val="28"/>
        </w:rPr>
        <w:t xml:space="preserve">ов) войны, труда, вооруженных сил и правоохранительных органов п. Н. </w:t>
      </w:r>
      <w:r>
        <w:rPr>
          <w:rFonts w:eastAsia="Times New Roman" w:cs="Times New Roman"/>
          <w:color w:val="000000"/>
          <w:sz w:val="28"/>
          <w:szCs w:val="28"/>
        </w:rPr>
        <w:t xml:space="preserve">Ляды</w:t>
      </w:r>
      <w:r>
        <w:rPr>
          <w:rFonts w:eastAsia="Times New Roman" w:cs="Times New Roman"/>
          <w:color w:val="000000"/>
          <w:sz w:val="28"/>
          <w:szCs w:val="28"/>
        </w:rPr>
        <w:t xml:space="preserve"> г. Перми</w:t>
      </w:r>
      <w:r>
        <w:rPr>
          <w:sz w:val="28"/>
          <w:szCs w:val="28"/>
        </w:rPr>
        <w:t xml:space="preserve">» (в ред. от 19.07.2017 № 549, </w:t>
      </w:r>
      <w:r>
        <w:rPr>
          <w:sz w:val="28"/>
          <w:szCs w:val="28"/>
        </w:rPr>
        <w:br/>
        <w:t xml:space="preserve">от 31.10.2018 № 852, от 07.04.2020 № 329, от 06.07.2020 № 575, от 13.05.2022 </w:t>
      </w:r>
      <w:r>
        <w:rPr>
          <w:sz w:val="28"/>
          <w:szCs w:val="28"/>
        </w:rPr>
        <w:br/>
        <w:t xml:space="preserve">№ 357, от 14.07.2023 № 608, от 27.05.2024 № 397, от 22.11.2024 №</w:t>
      </w:r>
      <w:r>
        <w:rPr>
          <w:sz w:val="28"/>
          <w:szCs w:val="28"/>
        </w:rPr>
        <w:t xml:space="preserve"> 1129, </w:t>
      </w:r>
      <w:r>
        <w:rPr>
          <w:sz w:val="28"/>
          <w:szCs w:val="28"/>
        </w:rPr>
        <w:br/>
        <w:t xml:space="preserve">от 04.08.2025 № 519, от 13.11.2025 № 928), заменив в преамбуле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слова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«Федеральным законом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от 06 октября 2003 г. № 131-ФЗ «Об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» словами «федеральными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законами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от 06 октября 2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003 г.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т 20 марта 2025 г. № 33-ФЗ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«Об общих принципах организации местного самоуправления в единой системе публичной власти».</w:t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Внести в Методику </w:t>
      </w:r>
      <w:r>
        <w:rPr>
          <w:rFonts w:eastAsia="Times New Roman" w:cs="Times New Roman"/>
          <w:color w:val="000000"/>
          <w:sz w:val="28"/>
          <w:szCs w:val="28"/>
        </w:rPr>
        <w:t xml:space="preserve">расчета объема</w:t>
      </w:r>
      <w:r>
        <w:rPr>
          <w:rFonts w:eastAsia="Times New Roman" w:cs="Times New Roman"/>
          <w:color w:val="000000"/>
          <w:sz w:val="28"/>
          <w:szCs w:val="28"/>
        </w:rPr>
        <w:t xml:space="preserve"> субсидии на финансовое обеспечение затрат, связанных с осуществлением уставной деятельности Пермской городской общественной организации ветеранов (пенсионеров) войны, труда, Вооруженных сил и правоохранительных органов, Общественной организации ветеранов </w:t>
      </w:r>
      <w:r>
        <w:rPr>
          <w:rFonts w:eastAsia="Times New Roman" w:cs="Times New Roman"/>
          <w:color w:val="000000"/>
          <w:sz w:val="28"/>
          <w:szCs w:val="28"/>
        </w:rPr>
        <w:t xml:space="preserve">(пенсионеров) войны, труда, Вооруженных Сил и правоохранительных органов Ленинского района г. Перми, Общественной организации ветеранов (пенсионеров) войны, труда, Вооруженных Сил и правоохранительных органов Свердловского района г. Перми, Общественной орг</w:t>
      </w:r>
      <w:r>
        <w:rPr>
          <w:rFonts w:eastAsia="Times New Roman" w:cs="Times New Roman"/>
          <w:color w:val="000000"/>
          <w:sz w:val="28"/>
          <w:szCs w:val="28"/>
        </w:rPr>
        <w:t xml:space="preserve">анизации ветеранов (пенсионеров) войны, труда, Вооруженных Сил и правоохранительных о</w:t>
      </w:r>
      <w:r>
        <w:rPr>
          <w:rFonts w:eastAsia="Times New Roman" w:cs="Times New Roman"/>
          <w:color w:val="000000"/>
          <w:sz w:val="28"/>
          <w:szCs w:val="28"/>
        </w:rPr>
        <w:t xml:space="preserve">рганов Мотовилихинского района </w:t>
      </w:r>
      <w:r>
        <w:rPr>
          <w:rFonts w:eastAsia="Times New Roman" w:cs="Times New Roman"/>
          <w:color w:val="000000"/>
          <w:sz w:val="28"/>
          <w:szCs w:val="28"/>
        </w:rPr>
        <w:t xml:space="preserve">г. Перми, Общественной организации ветеранов (пенсионеров) войны, труда, Вооруженных Сил и правоохранительных органов Дзержинского района г</w:t>
      </w:r>
      <w:r>
        <w:rPr>
          <w:rFonts w:eastAsia="Times New Roman" w:cs="Times New Roman"/>
          <w:color w:val="000000"/>
          <w:sz w:val="28"/>
          <w:szCs w:val="28"/>
        </w:rPr>
        <w:t xml:space="preserve">. Перми, Общественной организации ветеранов (пенсионеров) войны, труда, Вооруженных сил и правоохранительных органов Индустриального района г. Перми, Общественной организации ветеранов (пенсионеров) войны, труда, вооруженных сил и правоохранительных органо</w:t>
      </w:r>
      <w:r>
        <w:rPr>
          <w:rFonts w:eastAsia="Times New Roman" w:cs="Times New Roman"/>
          <w:color w:val="000000"/>
          <w:sz w:val="28"/>
          <w:szCs w:val="28"/>
        </w:rPr>
        <w:t xml:space="preserve">в Кировского района г. Перми, Общественной организации ветеранов (пенсионеров) войны, труда, Вооруженных сил и правоохранительных органов Орджоникидзевского района г. Перми, Общественной организации ветеранов (пенсионеров) войны, труда, вооруженных сил и п</w:t>
      </w:r>
      <w:r>
        <w:rPr>
          <w:rFonts w:eastAsia="Times New Roman" w:cs="Times New Roman"/>
          <w:color w:val="000000"/>
          <w:sz w:val="28"/>
          <w:szCs w:val="28"/>
        </w:rPr>
        <w:t xml:space="preserve">равоохранительных органов п. Н. </w:t>
      </w:r>
      <w:r>
        <w:rPr>
          <w:rFonts w:eastAsia="Times New Roman" w:cs="Times New Roman"/>
          <w:color w:val="000000"/>
          <w:sz w:val="28"/>
          <w:szCs w:val="28"/>
        </w:rPr>
        <w:t xml:space="preserve">Ляды</w:t>
      </w:r>
      <w:r>
        <w:rPr>
          <w:rFonts w:eastAsia="Times New Roman" w:cs="Times New Roman"/>
          <w:color w:val="000000"/>
          <w:sz w:val="28"/>
          <w:szCs w:val="28"/>
        </w:rPr>
        <w:t xml:space="preserve"> г. Перми</w:t>
      </w:r>
      <w:r>
        <w:rPr>
          <w:sz w:val="28"/>
          <w:szCs w:val="28"/>
        </w:rPr>
        <w:t xml:space="preserve">, утвержденную постановлением администрации города Перми от 22 января 2015 г. № 23 (в ред. от 19.07.2017 № 549, от 31.10.2018 № 852, от 07.04.2020 № 329, от 06.07.2020 № 575, от 13.05.2022 № 357, от 14.07.2023 </w:t>
        <w:br/>
        <w:t xml:space="preserve">№</w:t>
      </w:r>
      <w:r>
        <w:rPr>
          <w:sz w:val="28"/>
          <w:szCs w:val="28"/>
        </w:rPr>
        <w:t xml:space="preserve"> 608, от 27.05.2024 № 397, от 22.11.2024 № 1129, от 04.08.2025 № 519, </w:t>
      </w:r>
      <w:r>
        <w:rPr>
          <w:sz w:val="28"/>
          <w:szCs w:val="28"/>
        </w:rPr>
        <w:br/>
        <w:t xml:space="preserve">от 13.11.2025 № 928),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2.1. раздел 2 после абзаца восьмого дополнить абзацем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«Федеральный закон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2025 г. № 33-ФЗ «Об общих принцип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ах организации местного самоуправления в единой системе публичной власти».»;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2.2. в разделе 5: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2.2.1. </w:t>
      </w:r>
      <w:r>
        <w:rPr>
          <w:sz w:val="28"/>
          <w:szCs w:val="28"/>
        </w:rPr>
        <w:t xml:space="preserve">в абзаце шестом цифры «25 583,75» заменить цифрами «27 067,61»;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2.2.2. абзац четырнадцатый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«Расчет объема субсидии на финан</w:t>
      </w:r>
      <w:r>
        <w:rPr>
          <w:sz w:val="28"/>
          <w:szCs w:val="28"/>
        </w:rPr>
        <w:t xml:space="preserve">совое обеспечение затрат, связанных </w:t>
      </w:r>
      <w:r>
        <w:rPr>
          <w:sz w:val="28"/>
          <w:szCs w:val="28"/>
        </w:rPr>
        <w:br/>
        <w:t xml:space="preserve">с осуществлением уставной деятельности ГООВ, РООВ, на очередной финансовый год и плановый период приведен в приложении к настоящей Методике.»;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2.3. в приложении </w:t>
      </w:r>
      <w:r>
        <w:rPr>
          <w:rFonts w:eastAsia="Times New Roman"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графе 3 заголовочной части таблицы цифры «25 583,75» заменить цифрами «27 067,61».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Внести изменения </w:t>
      </w:r>
      <w:r>
        <w:rPr>
          <w:color w:val="000000" w:themeColor="text1"/>
          <w:sz w:val="28"/>
          <w:szCs w:val="28"/>
          <w:highlight w:val="white"/>
        </w:rPr>
        <w:t xml:space="preserve">в постановление администрации города Перми</w:t>
      </w:r>
      <w:r>
        <w:rPr>
          <w:color w:val="000000" w:themeColor="text1"/>
          <w:sz w:val="28"/>
          <w:szCs w:val="28"/>
        </w:rPr>
        <w:t xml:space="preserve"> от 20 октября 2015 г. № 836 «Об утверждении Методики расчета объема субсидии на финансовое обеспечение затрат</w:t>
      </w:r>
      <w:r>
        <w:rPr>
          <w:color w:val="000000" w:themeColor="text1"/>
          <w:sz w:val="28"/>
          <w:szCs w:val="28"/>
        </w:rPr>
        <w:t xml:space="preserve">, связанных с осуществлением хозяйственной деятельности территориального общественного самоуправления города Перми» (в ред. </w:t>
      </w:r>
      <w:r>
        <w:rPr>
          <w:color w:val="000000" w:themeColor="text1"/>
          <w:sz w:val="28"/>
          <w:szCs w:val="28"/>
        </w:rPr>
        <w:br/>
        <w:t xml:space="preserve">от 23.08.2016 № 618, от 31.10.2018 № 852, от 08.10.2020 № 942, от 11.06.2021 </w:t>
      </w:r>
      <w:r>
        <w:rPr>
          <w:color w:val="000000" w:themeColor="text1"/>
          <w:sz w:val="28"/>
          <w:szCs w:val="28"/>
        </w:rPr>
        <w:br/>
        <w:t xml:space="preserve">№ 425, от 07.12.2023 № 1392, от 16.05.2024 № 368, от </w:t>
      </w:r>
      <w:r>
        <w:rPr>
          <w:color w:val="000000" w:themeColor="text1"/>
          <w:sz w:val="28"/>
          <w:szCs w:val="28"/>
        </w:rPr>
        <w:t xml:space="preserve">25.12.2024 № 1291, </w:t>
      </w:r>
      <w:r>
        <w:rPr>
          <w:color w:val="000000" w:themeColor="text1"/>
          <w:sz w:val="28"/>
          <w:szCs w:val="28"/>
        </w:rPr>
        <w:br/>
        <w:t xml:space="preserve">от 15.07.2025 № 464, от 23.09.2025 № 668, от 16.04.2026 № 223), заменив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преамбуле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слова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«Федеральным законом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от 06 октября 2003 г. № 131-ФЗ «Об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» сло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вами «федер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альными законами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2025 г. № 33-ФЗ «Об общих принципах организации местного самоуправления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br/>
        <w:t xml:space="preserve">в единой системе публичной власти».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  <w:highlight w:val="white"/>
        </w:rPr>
        <w:t xml:space="preserve">Внес</w:t>
      </w:r>
      <w:r>
        <w:rPr>
          <w:color w:val="000000" w:themeColor="text1"/>
          <w:sz w:val="28"/>
          <w:szCs w:val="28"/>
          <w:highlight w:val="white"/>
        </w:rPr>
        <w:t xml:space="preserve">ти в</w:t>
      </w:r>
      <w:r>
        <w:rPr>
          <w:color w:val="000000" w:themeColor="text1"/>
          <w:sz w:val="28"/>
          <w:szCs w:val="28"/>
        </w:rPr>
        <w:t xml:space="preserve"> Методику расчета объема субсидии на финансовое обеспечение затрат, связанных с осуществлением хозяйственной деятельности территориального общественного самоуправления города Перми, </w:t>
      </w:r>
      <w:r>
        <w:rPr>
          <w:sz w:val="28"/>
          <w:szCs w:val="28"/>
        </w:rPr>
        <w:t xml:space="preserve">утвержденную</w:t>
      </w:r>
      <w:r>
        <w:rPr>
          <w:color w:val="000000" w:themeColor="text1"/>
          <w:sz w:val="28"/>
          <w:szCs w:val="28"/>
          <w:highlight w:val="white"/>
        </w:rPr>
        <w:t xml:space="preserve"> постановлением администрации города Перми</w:t>
      </w:r>
      <w:r>
        <w:rPr>
          <w:color w:val="000000" w:themeColor="text1"/>
          <w:sz w:val="28"/>
          <w:szCs w:val="28"/>
        </w:rPr>
        <w:t xml:space="preserve"> от 20 октября 2</w:t>
      </w:r>
      <w:r>
        <w:rPr>
          <w:color w:val="000000" w:themeColor="text1"/>
          <w:sz w:val="28"/>
          <w:szCs w:val="28"/>
        </w:rPr>
        <w:t xml:space="preserve">015 г. № 836 (в ред. от 23.08.2016 № 618, от 31.10.2018 № 852, от 08.10.2020 № 942, от 11.06.2021 № 425, от 07.12.2023 № 1392, от 16.05.2024 № 368, от 25.12.202</w:t>
      </w:r>
      <w:r>
        <w:rPr>
          <w:color w:val="000000" w:themeColor="text1"/>
          <w:sz w:val="28"/>
          <w:szCs w:val="28"/>
        </w:rPr>
        <w:t xml:space="preserve">4 № 1291, от 15.07.2025 № 464, </w:t>
      </w:r>
      <w:bookmarkStart w:id="0" w:name="_GoBack"/>
      <w:r/>
      <w:bookmarkEnd w:id="0"/>
      <w:r>
        <w:rPr>
          <w:color w:val="000000" w:themeColor="text1"/>
          <w:sz w:val="28"/>
          <w:szCs w:val="28"/>
        </w:rPr>
        <w:br/>
        <w:t xml:space="preserve">от 23.09.2025 № 668, от 16.04.2026 № 223), следующие изменения: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08"/>
        <w:ind w:firstLine="720"/>
        <w:jc w:val="both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4.1.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пункт 1.1 после слов «</w:t>
      </w:r>
      <w:r>
        <w:rPr>
          <w:color w:val="000000"/>
          <w:sz w:val="28"/>
          <w:szCs w:val="28"/>
          <w:highlight w:val="white"/>
          <w:lang w:val="ru-RU"/>
        </w:rPr>
        <w:t xml:space="preserve">от 06 октября 2003 г. № 131-ФЗ «Об общих принципах организации местного самоуправления в Российской Федерации»,» дополнить словами «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от 20 марта 2025 г. № 33-ФЗ «Об общих принципах организации местного самоуправления в единой систе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ме публичной власти»,»;</w:t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808"/>
        <w:ind w:firstLine="720"/>
        <w:jc w:val="both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  <w:t xml:space="preserve">4.2. раздел 2 после абзаца седьмого дополнить абзацем следующего содержания: </w:t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808"/>
        <w:ind w:firstLine="720"/>
        <w:jc w:val="both"/>
        <w:rPr>
          <w:color w:val="000000" w:themeColor="text1"/>
          <w:highlight w:val="white"/>
          <w:lang w:val="ru-RU"/>
        </w:rPr>
      </w:pPr>
      <w:r>
        <w:rPr>
          <w:color w:val="000000"/>
          <w:sz w:val="28"/>
          <w:szCs w:val="28"/>
          <w:highlight w:val="white"/>
          <w:lang w:val="ru-RU"/>
        </w:rPr>
        <w:t xml:space="preserve">«Федеральный закон от 20 марта 2025 г. № 33-ФЗ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«Об общих принципах организации местного самоуправления в единой системе публичной власти».»;</w: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4.3. 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 xml:space="preserve">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4.3.1. в абзаце пятом цифры «25 583,75» заменить цифрами «27 067,61»;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4.3.2. в абзаце шестом слово «шестнадцатилетнего» заменить словом «восемнадцатилетнего»;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8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4.3.3. абзац седьмой изложить в следующей редакции: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08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«Данные об охвате населения, проживающего</w:t>
      </w:r>
      <w:r>
        <w:rPr>
          <w:sz w:val="28"/>
          <w:szCs w:val="28"/>
          <w:lang w:val="ru-RU"/>
        </w:rPr>
        <w:t xml:space="preserve"> в границах ТОС (граждан, достигших восемнадцатилетнего возраста и постоянно или преимущественно проживающих на соответствующей территории города Перми), по состоянию на 01 мая года, в котором производится расчет объема субсидии (далее – Данные об охвате н</w:t>
      </w:r>
      <w:r>
        <w:rPr>
          <w:sz w:val="28"/>
          <w:szCs w:val="28"/>
          <w:lang w:val="ru-RU"/>
        </w:rPr>
        <w:t xml:space="preserve">аселения, текущий год), представляются территориальными органами администрации города Перми (далее – территориальный орган) в управление по вопросам общественного самоуправления и межнациональным отношениям администрации города Перми (далее – </w:t>
      </w:r>
      <w:r>
        <w:rPr>
          <w:sz w:val="28"/>
          <w:szCs w:val="28"/>
          <w:lang w:val="ru-RU"/>
        </w:rPr>
        <w:t xml:space="preserve">УВОСиМО</w:t>
      </w:r>
      <w:r>
        <w:rPr>
          <w:sz w:val="28"/>
          <w:szCs w:val="28"/>
          <w:lang w:val="ru-RU"/>
        </w:rPr>
        <w:t xml:space="preserve">) до 0</w:t>
      </w:r>
      <w:r>
        <w:rPr>
          <w:sz w:val="28"/>
          <w:szCs w:val="28"/>
          <w:lang w:val="ru-RU"/>
        </w:rPr>
        <w:t xml:space="preserve">1 июня текущего года. Данные об охвате населения представляются на основании сведений, содержащихся в информационной системе администрации города Перми «Учет избирателей» (в отношении граждан в возрасте от 18 лет и старше).»;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widowControl w:val="off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4.3.4. в абзаце тринадцатом сл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ова «администрации города Перми» исключить; 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4.4. в приложении 1 </w:t>
      </w:r>
      <w:r>
        <w:rPr>
          <w:sz w:val="28"/>
          <w:szCs w:val="28"/>
        </w:rPr>
        <w:t xml:space="preserve">в графе 3 заголовочной части таблицы цифры «25 583,75» заменить цифрами «27 067,61».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5. Настоящее постановление вступает в силу со дня официального опубликования в печатном средстве массовой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6.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7. Информационно-аналитическому управлению администрации города Перми обеспечить обнародование настоящего постановления п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750"/>
            <w:rFonts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8.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white"/>
        </w:rPr>
        <w:br/>
        <w:t xml:space="preserve">на заместителя главы администрации города Перми </w:t>
      </w:r>
      <w:r>
        <w:rPr>
          <w:color w:val="000000" w:themeColor="text1"/>
          <w:sz w:val="28"/>
          <w:szCs w:val="28"/>
          <w:highlight w:val="white"/>
        </w:rPr>
        <w:t xml:space="preserve">Трошкова</w:t>
      </w:r>
      <w:r>
        <w:rPr>
          <w:color w:val="000000" w:themeColor="text1"/>
          <w:sz w:val="28"/>
          <w:szCs w:val="28"/>
          <w:highlight w:val="white"/>
        </w:rPr>
        <w:t xml:space="preserve"> С.В. 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38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</w:style>
  <w:style w:type="paragraph" w:styleId="706">
    <w:name w:val="Heading 1"/>
    <w:basedOn w:val="705"/>
    <w:next w:val="705"/>
    <w:link w:val="734"/>
    <w:qFormat/>
    <w:pPr>
      <w:ind w:right="-1" w:firstLine="709"/>
      <w:jc w:val="both"/>
      <w:keepNext/>
      <w:outlineLvl w:val="0"/>
    </w:pPr>
    <w:rPr>
      <w:sz w:val="24"/>
    </w:rPr>
  </w:style>
  <w:style w:type="paragraph" w:styleId="707">
    <w:name w:val="Heading 2"/>
    <w:basedOn w:val="705"/>
    <w:next w:val="705"/>
    <w:link w:val="735"/>
    <w:qFormat/>
    <w:pPr>
      <w:ind w:right="-1"/>
      <w:jc w:val="both"/>
      <w:keepNext/>
      <w:outlineLvl w:val="1"/>
    </w:pPr>
    <w:rPr>
      <w:sz w:val="24"/>
    </w:rPr>
  </w:style>
  <w:style w:type="paragraph" w:styleId="708">
    <w:name w:val="Heading 3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Caption Char"/>
    <w:basedOn w:val="715"/>
    <w:uiPriority w:val="35"/>
    <w:rPr>
      <w:b/>
      <w:bCs/>
      <w:color w:val="4f81bd" w:themeColor="accent1"/>
      <w:sz w:val="18"/>
      <w:szCs w:val="18"/>
    </w:rPr>
  </w:style>
  <w:style w:type="character" w:styleId="71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Title Char"/>
    <w:uiPriority w:val="10"/>
    <w:qFormat/>
    <w:rPr>
      <w:sz w:val="48"/>
      <w:szCs w:val="48"/>
    </w:rPr>
  </w:style>
  <w:style w:type="character" w:styleId="729" w:customStyle="1">
    <w:name w:val="Subtitle Char"/>
    <w:uiPriority w:val="11"/>
    <w:qFormat/>
    <w:rPr>
      <w:sz w:val="24"/>
      <w:szCs w:val="24"/>
    </w:rPr>
  </w:style>
  <w:style w:type="character" w:styleId="730" w:customStyle="1">
    <w:name w:val="Quote Char"/>
    <w:uiPriority w:val="29"/>
    <w:qFormat/>
    <w:rPr>
      <w:i/>
    </w:rPr>
  </w:style>
  <w:style w:type="character" w:styleId="731" w:customStyle="1">
    <w:name w:val="Intense Quote Char"/>
    <w:uiPriority w:val="30"/>
    <w:qFormat/>
    <w:rPr>
      <w:i/>
    </w:rPr>
  </w:style>
  <w:style w:type="character" w:styleId="732" w:customStyle="1">
    <w:name w:val="Footnote Text Char"/>
    <w:uiPriority w:val="99"/>
    <w:qFormat/>
    <w:rPr>
      <w:sz w:val="18"/>
    </w:rPr>
  </w:style>
  <w:style w:type="character" w:styleId="733" w:customStyle="1">
    <w:name w:val="Endnote Text Char"/>
    <w:uiPriority w:val="99"/>
    <w:qFormat/>
    <w:rPr>
      <w:sz w:val="20"/>
    </w:rPr>
  </w:style>
  <w:style w:type="character" w:styleId="734" w:customStyle="1">
    <w:name w:val="Заголовок 1 Знак"/>
    <w:link w:val="706"/>
    <w:uiPriority w:val="9"/>
    <w:qFormat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07"/>
    <w:uiPriority w:val="9"/>
    <w:qFormat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08"/>
    <w:uiPriority w:val="9"/>
    <w:qFormat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0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1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Название Знак"/>
    <w:link w:val="770"/>
    <w:uiPriority w:val="10"/>
    <w:qFormat/>
    <w:rPr>
      <w:sz w:val="48"/>
      <w:szCs w:val="48"/>
    </w:rPr>
  </w:style>
  <w:style w:type="character" w:styleId="744" w:customStyle="1">
    <w:name w:val="Подзаголовок Знак"/>
    <w:link w:val="771"/>
    <w:uiPriority w:val="11"/>
    <w:qFormat/>
    <w:rPr>
      <w:sz w:val="24"/>
      <w:szCs w:val="24"/>
    </w:rPr>
  </w:style>
  <w:style w:type="character" w:styleId="745" w:customStyle="1">
    <w:name w:val="Цитата 2 Знак"/>
    <w:link w:val="772"/>
    <w:uiPriority w:val="29"/>
    <w:qFormat/>
    <w:rPr>
      <w:i/>
    </w:rPr>
  </w:style>
  <w:style w:type="character" w:styleId="746" w:customStyle="1">
    <w:name w:val="Выделенная цитата Знак"/>
    <w:link w:val="773"/>
    <w:uiPriority w:val="30"/>
    <w:qFormat/>
    <w:rPr>
      <w:i/>
    </w:rPr>
  </w:style>
  <w:style w:type="character" w:styleId="747" w:customStyle="1">
    <w:name w:val="Header Char"/>
    <w:uiPriority w:val="99"/>
    <w:qFormat/>
  </w:style>
  <w:style w:type="character" w:styleId="748" w:customStyle="1">
    <w:name w:val="Footer Char"/>
    <w:uiPriority w:val="99"/>
    <w:qFormat/>
  </w:style>
  <w:style w:type="character" w:styleId="749" w:customStyle="1">
    <w:name w:val="Название объекта Знак"/>
    <w:link w:val="766"/>
    <w:uiPriority w:val="99"/>
    <w:qFormat/>
  </w:style>
  <w:style w:type="character" w:styleId="750">
    <w:name w:val="Hyperlink"/>
    <w:uiPriority w:val="99"/>
    <w:unhideWhenUsed/>
    <w:rPr>
      <w:color w:val="0000ff"/>
      <w:u w:val="single"/>
    </w:rPr>
  </w:style>
  <w:style w:type="character" w:styleId="751" w:customStyle="1">
    <w:name w:val="Текст сноски Знак"/>
    <w:link w:val="777"/>
    <w:uiPriority w:val="99"/>
    <w:qFormat/>
    <w:rPr>
      <w:sz w:val="18"/>
    </w:rPr>
  </w:style>
  <w:style w:type="character" w:styleId="752" w:customStyle="1">
    <w:name w:val="Символ сноски"/>
    <w:uiPriority w:val="99"/>
    <w:unhideWhenUsed/>
    <w:qFormat/>
    <w:rPr>
      <w:vertAlign w:val="superscript"/>
    </w:rPr>
  </w:style>
  <w:style w:type="character" w:styleId="753">
    <w:name w:val="footnote reference"/>
    <w:rPr>
      <w:vertAlign w:val="superscript"/>
    </w:rPr>
  </w:style>
  <w:style w:type="character" w:styleId="754" w:customStyle="1">
    <w:name w:val="Текст концевой сноски Знак"/>
    <w:link w:val="778"/>
    <w:uiPriority w:val="99"/>
    <w:qFormat/>
    <w:rPr>
      <w:sz w:val="20"/>
    </w:rPr>
  </w:style>
  <w:style w:type="character" w:styleId="75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6">
    <w:name w:val="endnote reference"/>
    <w:rPr>
      <w:vertAlign w:val="superscript"/>
    </w:rPr>
  </w:style>
  <w:style w:type="character" w:styleId="757">
    <w:name w:val="page number"/>
    <w:basedOn w:val="715"/>
    <w:qFormat/>
  </w:style>
  <w:style w:type="character" w:styleId="758" w:customStyle="1">
    <w:name w:val="Текст выноски Знак"/>
    <w:link w:val="791"/>
    <w:uiPriority w:val="99"/>
    <w:qFormat/>
    <w:rPr>
      <w:rFonts w:ascii="Segoe UI" w:hAnsi="Segoe UI" w:cs="Segoe UI"/>
      <w:sz w:val="18"/>
      <w:szCs w:val="18"/>
    </w:rPr>
  </w:style>
  <w:style w:type="character" w:styleId="759" w:customStyle="1">
    <w:name w:val="Верхний колонтитул Знак"/>
    <w:link w:val="775"/>
    <w:uiPriority w:val="99"/>
    <w:qFormat/>
  </w:style>
  <w:style w:type="character" w:styleId="760">
    <w:name w:val="FollowedHyperlink"/>
    <w:uiPriority w:val="99"/>
    <w:unhideWhenUsed/>
    <w:rPr>
      <w:color w:val="800080"/>
      <w:u w:val="single"/>
    </w:rPr>
  </w:style>
  <w:style w:type="character" w:styleId="761" w:customStyle="1">
    <w:name w:val="Основной текст Знак"/>
    <w:link w:val="764"/>
    <w:qFormat/>
    <w:rPr>
      <w:rFonts w:ascii="Courier New" w:hAnsi="Courier New"/>
      <w:sz w:val="26"/>
    </w:rPr>
  </w:style>
  <w:style w:type="character" w:styleId="762" w:customStyle="1">
    <w:name w:val="Нижний колонтитул Знак"/>
    <w:link w:val="776"/>
    <w:uiPriority w:val="99"/>
    <w:qFormat/>
  </w:style>
  <w:style w:type="paragraph" w:styleId="763" w:customStyle="1">
    <w:name w:val="Заголовок"/>
    <w:basedOn w:val="705"/>
    <w:next w:val="764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64">
    <w:name w:val="Body Text"/>
    <w:basedOn w:val="705"/>
    <w:link w:val="761"/>
    <w:pPr>
      <w:ind w:right="3117"/>
    </w:pPr>
    <w:rPr>
      <w:rFonts w:ascii="Courier New" w:hAnsi="Courier New"/>
      <w:sz w:val="26"/>
    </w:rPr>
  </w:style>
  <w:style w:type="paragraph" w:styleId="765">
    <w:name w:val="List"/>
    <w:basedOn w:val="764"/>
  </w:style>
  <w:style w:type="paragraph" w:styleId="766">
    <w:name w:val="Caption"/>
    <w:basedOn w:val="705"/>
    <w:next w:val="705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7">
    <w:name w:val="index heading"/>
    <w:basedOn w:val="763"/>
  </w:style>
  <w:style w:type="paragraph" w:styleId="768">
    <w:name w:val="List Paragraph"/>
    <w:basedOn w:val="70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0">
    <w:name w:val="Title"/>
    <w:basedOn w:val="705"/>
    <w:next w:val="705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1">
    <w:name w:val="Subtitle"/>
    <w:basedOn w:val="705"/>
    <w:next w:val="705"/>
    <w:link w:val="744"/>
    <w:uiPriority w:val="11"/>
    <w:qFormat/>
    <w:pPr>
      <w:spacing w:before="200" w:after="200"/>
    </w:pPr>
    <w:rPr>
      <w:sz w:val="24"/>
      <w:szCs w:val="24"/>
    </w:rPr>
  </w:style>
  <w:style w:type="paragraph" w:styleId="772">
    <w:name w:val="Quote"/>
    <w:basedOn w:val="705"/>
    <w:next w:val="705"/>
    <w:link w:val="745"/>
    <w:uiPriority w:val="29"/>
    <w:qFormat/>
    <w:pPr>
      <w:ind w:left="720" w:right="720"/>
    </w:pPr>
    <w:rPr>
      <w:i/>
    </w:rPr>
  </w:style>
  <w:style w:type="paragraph" w:styleId="773">
    <w:name w:val="Intense Quote"/>
    <w:basedOn w:val="705"/>
    <w:next w:val="70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4" w:customStyle="1">
    <w:name w:val="Колонтитул"/>
    <w:basedOn w:val="705"/>
    <w:qFormat/>
  </w:style>
  <w:style w:type="paragraph" w:styleId="775">
    <w:name w:val="Header"/>
    <w:basedOn w:val="705"/>
    <w:link w:val="759"/>
    <w:uiPriority w:val="99"/>
    <w:pPr>
      <w:tabs>
        <w:tab w:val="center" w:pos="4153" w:leader="none"/>
        <w:tab w:val="right" w:pos="8306" w:leader="none"/>
      </w:tabs>
    </w:pPr>
  </w:style>
  <w:style w:type="paragraph" w:styleId="776">
    <w:name w:val="Footer"/>
    <w:basedOn w:val="705"/>
    <w:link w:val="762"/>
    <w:uiPriority w:val="99"/>
    <w:pPr>
      <w:tabs>
        <w:tab w:val="center" w:pos="4153" w:leader="none"/>
        <w:tab w:val="right" w:pos="8306" w:leader="none"/>
      </w:tabs>
    </w:pPr>
  </w:style>
  <w:style w:type="paragraph" w:styleId="777">
    <w:name w:val="footnote text"/>
    <w:basedOn w:val="705"/>
    <w:link w:val="751"/>
    <w:uiPriority w:val="99"/>
    <w:semiHidden/>
    <w:unhideWhenUsed/>
    <w:pPr>
      <w:spacing w:after="40"/>
    </w:pPr>
    <w:rPr>
      <w:sz w:val="18"/>
    </w:rPr>
  </w:style>
  <w:style w:type="paragraph" w:styleId="778">
    <w:name w:val="endnote text"/>
    <w:basedOn w:val="705"/>
    <w:link w:val="754"/>
    <w:uiPriority w:val="99"/>
    <w:semiHidden/>
    <w:unhideWhenUsed/>
  </w:style>
  <w:style w:type="paragraph" w:styleId="779">
    <w:name w:val="toc 1"/>
    <w:basedOn w:val="705"/>
    <w:next w:val="705"/>
    <w:uiPriority w:val="39"/>
    <w:unhideWhenUsed/>
    <w:pPr>
      <w:spacing w:after="57"/>
    </w:pPr>
  </w:style>
  <w:style w:type="paragraph" w:styleId="780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781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782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783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784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785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786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787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788">
    <w:name w:val="TOC Heading"/>
    <w:uiPriority w:val="39"/>
    <w:unhideWhenUsed/>
    <w:qFormat/>
    <w:rPr>
      <w:lang w:eastAsia="zh-CN"/>
    </w:rPr>
  </w:style>
  <w:style w:type="paragraph" w:styleId="789">
    <w:name w:val="table of figures"/>
    <w:basedOn w:val="705"/>
    <w:next w:val="705"/>
    <w:uiPriority w:val="99"/>
    <w:unhideWhenUsed/>
  </w:style>
  <w:style w:type="paragraph" w:styleId="790">
    <w:name w:val="Body Text Indent"/>
    <w:basedOn w:val="705"/>
    <w:pPr>
      <w:ind w:right="-1"/>
      <w:jc w:val="both"/>
    </w:pPr>
    <w:rPr>
      <w:sz w:val="26"/>
    </w:rPr>
  </w:style>
  <w:style w:type="paragraph" w:styleId="791">
    <w:name w:val="Balloon Text"/>
    <w:basedOn w:val="705"/>
    <w:link w:val="758"/>
    <w:uiPriority w:val="99"/>
    <w:qFormat/>
    <w:rPr>
      <w:rFonts w:ascii="Segoe UI" w:hAnsi="Segoe UI" w:cs="Segoe UI"/>
      <w:sz w:val="18"/>
      <w:szCs w:val="18"/>
    </w:rPr>
  </w:style>
  <w:style w:type="paragraph" w:styleId="792" w:customStyle="1">
    <w:name w:val="xl65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3" w:customStyle="1">
    <w:name w:val="xl66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4" w:customStyle="1">
    <w:name w:val="xl67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5" w:customStyle="1">
    <w:name w:val="xl68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6" w:customStyle="1">
    <w:name w:val="xl69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7" w:customStyle="1">
    <w:name w:val="xl70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8" w:customStyle="1">
    <w:name w:val="xl71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9" w:customStyle="1">
    <w:name w:val="xl72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0" w:customStyle="1">
    <w:name w:val="xl73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1" w:customStyle="1">
    <w:name w:val="xl74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5"/>
    <w:basedOn w:val="70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6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7"/>
    <w:basedOn w:val="705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78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79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Форма"/>
    <w:qFormat/>
    <w:rPr>
      <w:sz w:val="28"/>
      <w:szCs w:val="28"/>
    </w:rPr>
  </w:style>
  <w:style w:type="paragraph" w:styleId="808" w:customStyle="1">
    <w:name w:val="ConsPlusNormal"/>
    <w:qFormat/>
    <w:rPr>
      <w:sz w:val="24"/>
      <w:lang w:val="en-US" w:eastAsia="zh-CN"/>
    </w:rPr>
  </w:style>
  <w:style w:type="paragraph" w:styleId="809" w:customStyle="1">
    <w:name w:val="font5"/>
    <w:basedOn w:val="705"/>
    <w:qFormat/>
    <w:pPr>
      <w:spacing w:beforeAutospacing="1" w:afterAutospacing="1"/>
    </w:pPr>
    <w:rPr>
      <w:color w:val="000000"/>
      <w:sz w:val="28"/>
      <w:szCs w:val="28"/>
    </w:rPr>
  </w:style>
  <w:style w:type="paragraph" w:styleId="810" w:customStyle="1">
    <w:name w:val="xl80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11" w:customStyle="1">
    <w:name w:val="xl81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12" w:customStyle="1">
    <w:name w:val="xl82"/>
    <w:basedOn w:val="705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13" w:customStyle="1">
    <w:name w:val="xl8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4" w:customStyle="1">
    <w:name w:val="xl8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5" w:customStyle="1">
    <w:name w:val="xl8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6" w:customStyle="1">
    <w:name w:val="xl86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87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8" w:customStyle="1">
    <w:name w:val="xl88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9" w:customStyle="1">
    <w:name w:val="xl89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0" w:customStyle="1">
    <w:name w:val="xl90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1" w:customStyle="1">
    <w:name w:val="xl91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2" w:customStyle="1">
    <w:name w:val="xl92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3" w:customStyle="1">
    <w:name w:val="xl9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94"/>
    <w:basedOn w:val="705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5" w:customStyle="1">
    <w:name w:val="xl9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96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97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98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29" w:customStyle="1">
    <w:name w:val="xl99"/>
    <w:basedOn w:val="705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100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1" w:customStyle="1">
    <w:name w:val="xl101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2" w:customStyle="1">
    <w:name w:val="xl102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xl103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06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07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08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09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10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11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12"/>
    <w:basedOn w:val="705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43" w:customStyle="1">
    <w:name w:val="xl113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14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15"/>
    <w:basedOn w:val="705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6" w:customStyle="1">
    <w:name w:val="xl116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17"/>
    <w:basedOn w:val="705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18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19"/>
    <w:basedOn w:val="70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20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1" w:customStyle="1">
    <w:name w:val="xl121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2" w:customStyle="1">
    <w:name w:val="xl122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3" w:customStyle="1">
    <w:name w:val="xl12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4" w:customStyle="1">
    <w:name w:val="xl12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5" w:customStyle="1">
    <w:name w:val="xl12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6" w:customStyle="1">
    <w:name w:val="font6"/>
    <w:basedOn w:val="70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7" w:customStyle="1">
    <w:name w:val="font7"/>
    <w:basedOn w:val="70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8" w:customStyle="1">
    <w:name w:val="font8"/>
    <w:basedOn w:val="705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59" w:customStyle="1">
    <w:name w:val="ConsPlusTitle"/>
    <w:qFormat/>
    <w:pPr>
      <w:widowControl w:val="off"/>
    </w:pPr>
    <w:rPr>
      <w:rFonts w:eastAsia="Arial"/>
      <w:b/>
      <w:sz w:val="28"/>
      <w:szCs w:val="22"/>
    </w:rPr>
  </w:style>
  <w:style w:type="paragraph" w:styleId="860" w:customStyle="1">
    <w:name w:val="ConsPlusNonformat"/>
    <w:qFormat/>
    <w:pPr>
      <w:widowControl w:val="off"/>
    </w:pPr>
    <w:rPr>
      <w:rFonts w:ascii="Courier New" w:hAnsi="Courier New" w:eastAsia="Arial" w:cs="Courier New"/>
      <w:szCs w:val="22"/>
    </w:rPr>
  </w:style>
  <w:style w:type="paragraph" w:styleId="861" w:customStyle="1">
    <w:name w:val="Содержимое врезки"/>
    <w:basedOn w:val="705"/>
    <w:qFormat/>
  </w:style>
  <w:style w:type="numbering" w:styleId="862" w:customStyle="1">
    <w:name w:val="Нет списка1"/>
    <w:uiPriority w:val="99"/>
    <w:semiHidden/>
    <w:unhideWhenUsed/>
    <w:qFormat/>
  </w:style>
  <w:style w:type="numbering" w:styleId="863" w:customStyle="1">
    <w:name w:val="Нет списка11"/>
    <w:uiPriority w:val="99"/>
    <w:semiHidden/>
    <w:unhideWhenUsed/>
    <w:qFormat/>
  </w:style>
  <w:style w:type="numbering" w:styleId="864" w:customStyle="1">
    <w:name w:val="Нет списка2"/>
    <w:uiPriority w:val="99"/>
    <w:semiHidden/>
    <w:unhideWhenUsed/>
    <w:qFormat/>
  </w:style>
  <w:style w:type="numbering" w:styleId="865" w:customStyle="1">
    <w:name w:val="Нет списка3"/>
    <w:uiPriority w:val="99"/>
    <w:semiHidden/>
    <w:unhideWhenUsed/>
    <w:qFormat/>
  </w:style>
  <w:style w:type="numbering" w:styleId="866" w:customStyle="1">
    <w:name w:val="Нет списка4"/>
    <w:uiPriority w:val="99"/>
    <w:semiHidden/>
    <w:unhideWhenUsed/>
    <w:qFormat/>
  </w:style>
  <w:style w:type="table" w:styleId="867">
    <w:name w:val="Table Grid"/>
    <w:basedOn w:val="716"/>
    <w:uiPriority w:val="59"/>
    <w:rPr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DFFF-ABF0-43C0-8CAE-4C4FC528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6</cp:revision>
  <dcterms:created xsi:type="dcterms:W3CDTF">2026-06-10T10:41:00Z</dcterms:created>
  <dcterms:modified xsi:type="dcterms:W3CDTF">2026-06-26T10:14:31Z</dcterms:modified>
  <cp:version>983040</cp:version>
</cp:coreProperties>
</file>