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556643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556643"/>
                          <a:chOff x="0" y="0"/>
                          <a:chExt cx="6392079" cy="1556643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2"/>
                            <a:ext cx="6392079" cy="107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0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0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102380" name="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 rot="0" flipH="0" flipV="0">
                            <a:off x="2989035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22.57pt;mso-wrap-distance-left:0.00pt;mso-wrap-distance-top:0.00pt;mso-wrap-distance-right:0.00pt;mso-wrap-distance-bottom:0.00pt;rotation:0;" coordorigin="0,0" coordsize="63920,15566">
                <v:shape id="shape 1" o:spid="_x0000_s1" o:spt="202" type="#_x0000_t202" style="position:absolute;left:0;top:4865;width:63920;height:10701;v-text-anchor:top;visibility:visible;" fillcolor="#FFFFFF" stroked="f">
                  <v:textbox inset="0,0,0,0">
                    <w:txbxContent>
                      <w:p>
                        <w:pPr>
                          <w:pStyle w:val="880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0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1" o:title=""/>
                </v:shape>
              </v:group>
            </w:pict>
          </mc:Fallback>
        </mc:AlternateContent>
      </w:r>
      <w:r/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4763771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0768;o:allowoverlap:true;o:allowincell:true;mso-position-horizontal-relative:text;margin-left:375.10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151764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80768;o:allowoverlap:true;o:allowincell:true;mso-position-horizontal-relative:text;margin-left:11.95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r/>
      <w:r/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r/>
      <w:r/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center"/>
        <w:spacing w:line="238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О внесении изменений </w:t>
      </w:r>
      <w:r>
        <w:rPr>
          <w:b/>
          <w:bCs/>
          <w:sz w:val="28"/>
          <w:szCs w:val="28"/>
        </w:rPr>
        <w:t xml:space="preserve">в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постановление администрации города Перми </w:t>
        <w:br/>
        <w:t xml:space="preserve">от 07.03.</w:t>
      </w:r>
      <w:r>
        <w:rPr>
          <w:b/>
          <w:bCs/>
          <w:sz w:val="28"/>
          <w:szCs w:val="28"/>
        </w:rPr>
        <w:t xml:space="preserve">2023 № 180 «Об утверждении методик расчета нормативных затрат на выполнение муниципальных работ в сфере жилищно-коммунального хозяйства администрации города Перми и нормативных затрат </w:t>
        <w:br/>
        <w:t xml:space="preserve">на содержание муниципального имущества, уплату налогов»</w:t>
      </w:r>
      <w:r/>
      <w:r>
        <w:rPr>
          <w:b/>
          <w:bCs/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69.2 Бюджетного кодекса Российской Федера</w:t>
      </w:r>
      <w:r>
        <w:rPr>
          <w:sz w:val="28"/>
          <w:szCs w:val="28"/>
        </w:rPr>
        <w:t xml:space="preserve">ции, Федеральными законами от 06 октября 2003 г.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от 20 марта </w:t>
        <w:br/>
        <w:t xml:space="preserve">2025 г. № 33-ФЗ «Об общих принципах организации местного самоуправления </w:t>
        <w:br/>
        <w:t xml:space="preserve">в единой системе публичной власти», </w:t>
      </w:r>
      <w:r>
        <w:rPr>
          <w:sz w:val="28"/>
          <w:szCs w:val="28"/>
        </w:rPr>
        <w:t xml:space="preserve">приказом Министерства строительства </w:t>
        <w:br/>
        <w:t xml:space="preserve">и жилищно-коммунального хозяйства Российской Федерации от 28 ноября 2017 г. № 1596/</w:t>
      </w:r>
      <w:r>
        <w:rPr>
          <w:sz w:val="28"/>
          <w:szCs w:val="28"/>
        </w:rPr>
        <w:t xml:space="preserve">пр</w:t>
      </w:r>
      <w:r>
        <w:rPr>
          <w:sz w:val="28"/>
          <w:szCs w:val="28"/>
        </w:rPr>
        <w:t xml:space="preserve"> «Об утверждении Общих требований </w:t>
      </w:r>
      <w:r>
        <w:rPr>
          <w:sz w:val="28"/>
          <w:szCs w:val="28"/>
        </w:rPr>
        <w:t xml:space="preserve">к определению нормативных затрат </w:t>
      </w:r>
      <w:r>
        <w:rPr>
          <w:sz w:val="28"/>
          <w:szCs w:val="28"/>
        </w:rPr>
        <w:t xml:space="preserve">на оказание государственных (муниципальных) услуг в сфере жилищно-коммунального хозяйства, благоустройства, градостроительной деятельности, строительства и архитектуры, применяемых при расчете объема субсидии </w:t>
        <w:br/>
        <w:t xml:space="preserve">на финансовое обеспечение выполнения государств</w:t>
      </w:r>
      <w:r>
        <w:rPr>
          <w:sz w:val="28"/>
          <w:szCs w:val="28"/>
        </w:rPr>
        <w:t xml:space="preserve">енного (муниципального) задания на оказание государственных (муниципальных) услуг (выполнение работ) государственным (муниципальным) учреждением», Уставом города Перми, решением Пермской городской Думы от 28 августа 2007 г. № 185 «Об утверждении Положения </w:t>
      </w:r>
      <w:r>
        <w:rPr>
          <w:sz w:val="28"/>
          <w:szCs w:val="28"/>
        </w:rPr>
        <w:t xml:space="preserve">о бюджете и бюджет</w:t>
      </w:r>
      <w:r>
        <w:rPr>
          <w:sz w:val="28"/>
          <w:szCs w:val="28"/>
        </w:rPr>
        <w:t xml:space="preserve">ном процессе в городе Перми», постановлением администрации города Перми от 30 ноября 2007 г. № 502 «О Порядке формирования, размещения, финансового обеспечения и контроля выполнения муниципального задания на оказание муниципальных услуг (выполнение работ)»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0"/>
        <w:ind w:left="0" w:right="0" w:firstLine="709"/>
        <w:jc w:val="both"/>
        <w:spacing w:before="0" w:beforeAutospacing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Внести в 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етодику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расчета нормативных затрат на выполнение муниципальной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работы «Снос аварийных многоквартирных домов» </w:t>
        <w:br/>
        <w:t xml:space="preserve">и нормативных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затрат на содержание муниципального имущества, уплату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налогов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/>
      <w:r>
        <w:rPr>
          <w:rFonts w:ascii="Times New Roman" w:hAnsi="Times New Roman" w:eastAsia="Times New Roman" w:cs="Times New Roman"/>
          <w:sz w:val="28"/>
          <w:szCs w:val="28"/>
        </w:rPr>
        <w:t xml:space="preserve">», утвержденную постановлением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sz w:val="28"/>
          <w:szCs w:val="28"/>
        </w:rPr>
        <w:t xml:space="preserve">администрации города Перми </w:t>
        <w:br/>
        <w:t xml:space="preserve">от 07 март</w:t>
      </w:r>
      <w:r>
        <w:rPr>
          <w:sz w:val="28"/>
          <w:szCs w:val="28"/>
        </w:rPr>
        <w:t xml:space="preserve">а 2023 г. № 180 «Об утверждении методик расчета нормативных затрат на выполнение муниципальных работ в сфере жилищно-коммунального хозяйства администрации города Перми и нормативных затрат на содержание муниципального имущества, уплату налогов» (в ред. от </w:t>
      </w:r>
      <w:r>
        <w:rPr>
          <w:sz w:val="28"/>
          <w:szCs w:val="28"/>
        </w:rPr>
        <w:t xml:space="preserve">26.12.2023 № 1474, </w:t>
        <w:br/>
        <w:t xml:space="preserve">от 29.11.2024</w:t>
      </w:r>
      <w:r>
        <w:rPr>
          <w:sz w:val="28"/>
          <w:szCs w:val="28"/>
        </w:rPr>
        <w:t xml:space="preserve"> № 1</w:t>
      </w:r>
      <w:r>
        <w:rPr>
          <w:sz w:val="28"/>
          <w:szCs w:val="28"/>
        </w:rPr>
        <w:t xml:space="preserve">150</w:t>
      </w:r>
      <w:r>
        <w:rPr>
          <w:sz w:val="28"/>
          <w:szCs w:val="28"/>
        </w:rPr>
        <w:t xml:space="preserve">) следующие изменения:</w:t>
      </w:r>
      <w:r/>
      <w:r/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10"/>
        <w:ind w:left="0" w:right="0" w:firstLine="709"/>
        <w:jc w:val="both"/>
        <w:spacing w:before="0" w:beforeAutospac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1.1. пункт 2.1: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10"/>
        <w:ind w:left="0" w:right="0" w:firstLine="709"/>
        <w:jc w:val="both"/>
        <w:spacing w:before="0" w:beforeAutospacing="0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1.1.1.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абзац седьмой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признать утратившим силу;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10"/>
        <w:ind w:left="0" w:right="0" w:firstLine="709"/>
        <w:jc w:val="both"/>
        <w:spacing w:before="0" w:beforeAutospac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1.1.2.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осле абзаца седьмого дополнить абзацами следующего содержания:</w:t>
      </w:r>
      <w:r/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10"/>
        <w:ind w:left="0" w:right="0" w:firstLine="709"/>
        <w:jc w:val="both"/>
        <w:spacing w:before="0" w:beforeAutospac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работу по утилизации отходов;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0"/>
        <w:ind w:left="0" w:right="0"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работу по захоронению отходов»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10"/>
        <w:ind w:left="0" w:right="0" w:firstLine="709"/>
        <w:jc w:val="both"/>
        <w:spacing w:before="0" w:beforeAutospacing="0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1.1.3.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абзац двенадцатый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10"/>
        <w:ind w:left="0" w:right="0" w:firstLine="709"/>
        <w:jc w:val="both"/>
        <w:spacing w:before="0" w:beforeAutospacing="0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подготовку отчета по результатам мониторинга реализации мероприятий по сносу многоквартирных домов, признанных в установленном порядке аварийными и подлежащими сносу, на основании проектов организации работ </w:t>
        <w:br/>
        <w:t xml:space="preserve">по сносу, а также сбора, транспортирования, утилизации, захоронения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отходов, образовавшихся в результате сноса многоквартирных домов, признанных </w:t>
        <w:br/>
        <w:t xml:space="preserve">в установленном порядке аварийными и подлежащими сносу, очистки </w:t>
        <w:br/>
        <w:t xml:space="preserve">и планировки земельных участков, на которых располагались снесенные многоквартирные дома, признанные в установл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енном порядке аварийными </w:t>
        <w:br/>
        <w:t xml:space="preserve">и подлежащими сносу;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10"/>
        <w:ind w:left="0" w:right="0" w:firstLine="709"/>
        <w:jc w:val="both"/>
        <w:spacing w:before="0" w:beforeAutospacing="0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1.2. абзац четвертый пункта 3.4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10"/>
        <w:ind w:left="0" w:right="0" w:firstLine="709"/>
        <w:jc w:val="both"/>
        <w:spacing w:before="0" w:beforeAutospacing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иные затраты, непосредственно связанные с выполнением муниципальной работы, в том числе затраты на оплату коммунальных услуг, содержание объектов недвижимого имущества и (или) особо ценного движимого имущества в части имущества, используемого в процессе вып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олнения муниципальной работы; затраты на разработку проектов организации работ по сносу многоквартирных домов, признанных в установленном порядке аварийными и подлежащими сносу; затраты на ограждение площадки проведения работ по сносу многоквартирных домов,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признанных в установленном порядке аварийными и подлежащими сносу; затраты на проведение обрушения многоквартирных домов, признанных </w:t>
        <w:br/>
        <w:t xml:space="preserve">в установленном порядке аварийными и подлежащими сносу, включая расходы </w:t>
        <w:br/>
        <w:t xml:space="preserve">на технику для проведения обрушения, обеспыливание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отходов и охрану объекта на время проведения работ; затраты на сбор и транспортирование отходов, образованных от сноса многоквартирных домов, признанных в установленном порядке аварийными и подлежащими сносу, включающие сбор, транспортирование, погрузку и 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азгрузку отходов до мест размещения отходов; затраты на утилизацию отходов; затраты на захоронение отходов; затраты </w:t>
        <w:br/>
        <w:t xml:space="preserve">на очистку и планировку земельных участков, на которых располагались снесенные многоквартирные дома, признанные в установленном порядке аварийными и подлежащими сносу.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highlight w:val="none"/>
        </w:rPr>
      </w:r>
      <w:r/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10"/>
        <w:ind w:left="0" w:right="0" w:firstLine="709"/>
        <w:jc w:val="both"/>
        <w:spacing w:before="0" w:beforeAutospacing="0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1.3.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подпункт 4.2.1.1.3: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10"/>
        <w:ind w:left="0" w:right="0" w:firstLine="709"/>
        <w:jc w:val="both"/>
        <w:spacing w:before="0" w:beforeAutospacing="0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1.3.1.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абзац четырнадцатый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признать утратившим силу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10"/>
        <w:ind w:left="0" w:right="0" w:firstLine="709"/>
        <w:jc w:val="both"/>
        <w:spacing w:before="0" w:beforeAutospac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1.3.2.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осле абзаца четырнадцатого дополнить абзацами следующего содержания:</w:t>
      </w:r>
      <w:r/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10"/>
        <w:ind w:left="0" w:right="0" w:firstLine="709"/>
        <w:jc w:val="both"/>
        <w:spacing w:before="0" w:beforeAutospac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«затраты 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утилизацию отходов;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10"/>
        <w:ind w:left="0" w:right="0" w:firstLine="709"/>
        <w:jc w:val="both"/>
        <w:spacing w:before="0" w:beforeAutospacing="0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затраты на захоронение отходов;»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/>
    </w:p>
    <w:p>
      <w:pPr>
        <w:pStyle w:val="910"/>
        <w:ind w:left="0" w:right="0" w:firstLine="709"/>
        <w:jc w:val="both"/>
        <w:spacing w:before="0" w:beforeAutospacing="0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Методику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расчета нормативных затрат на выполнение муниципальной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работы «Содержание и ремонт очистных сооружений дождевой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(ливневой) канализации» и нормативных затрат на содержание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муниципального имущества, уплату налогов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утвержденную постановлением </w:t>
      </w:r>
      <w:r>
        <w:rPr>
          <w:sz w:val="28"/>
          <w:szCs w:val="28"/>
        </w:rPr>
        <w:t xml:space="preserve">администрации города Перми </w:t>
        <w:br/>
        <w:t xml:space="preserve">от 07 март</w:t>
      </w:r>
      <w:r>
        <w:rPr>
          <w:sz w:val="28"/>
          <w:szCs w:val="28"/>
        </w:rPr>
        <w:t xml:space="preserve">а 2023 г. № 180 «Об утверждении методик расчета нормативных затрат на выполнение муниципальных работ в сфере жилищно-коммунального хозяйства администрации города Перми и нормативных затрат на содержание муниципального имущества, уплату налогов» (в ред. от </w:t>
      </w:r>
      <w:r>
        <w:rPr>
          <w:sz w:val="28"/>
          <w:szCs w:val="28"/>
        </w:rPr>
        <w:t xml:space="preserve">26.12.2023 № 1474, </w:t>
        <w:br/>
        <w:t xml:space="preserve">от 29.11.2024</w:t>
      </w:r>
      <w:r>
        <w:rPr>
          <w:sz w:val="28"/>
          <w:szCs w:val="28"/>
        </w:rPr>
        <w:t xml:space="preserve"> № 1</w:t>
      </w:r>
      <w:r>
        <w:rPr>
          <w:sz w:val="28"/>
          <w:szCs w:val="28"/>
        </w:rPr>
        <w:t xml:space="preserve">150</w:t>
      </w:r>
      <w:r>
        <w:rPr>
          <w:sz w:val="28"/>
          <w:szCs w:val="28"/>
        </w:rPr>
        <w:t xml:space="preserve">)</w:t>
      </w:r>
      <w:r/>
      <w:r>
        <w:rPr>
          <w:sz w:val="28"/>
          <w:szCs w:val="28"/>
        </w:rPr>
        <w:t xml:space="preserve"> признать утратившей силу.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10"/>
        <w:ind w:left="0" w:right="0" w:firstLine="709"/>
        <w:jc w:val="both"/>
        <w:spacing w:before="0" w:beforeAutospacing="0"/>
      </w:pPr>
      <w:r>
        <w:rPr>
          <w:sz w:val="28"/>
          <w:szCs w:val="28"/>
          <w:highlight w:val="none"/>
        </w:rPr>
        <w:t xml:space="preserve">3. </w:t>
      </w:r>
      <w:r>
        <w:rPr>
          <w:sz w:val="28"/>
          <w:szCs w:val="28"/>
          <w:highlight w:val="none"/>
        </w:rPr>
        <w:t xml:space="preserve">Методику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расчета нормативных затрат на выполнение муниципальной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работы «Содержание и ремонт системы ливневой канализации,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бесхозяйных сетей ливневой канализации» и нормативных затрат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на содержание муниципального имущества, уплату налогов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»,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утвержденную постановлением </w:t>
      </w:r>
      <w:r>
        <w:rPr>
          <w:sz w:val="28"/>
          <w:szCs w:val="28"/>
        </w:rPr>
        <w:t xml:space="preserve">администрации города Перми от 07 март</w:t>
      </w:r>
      <w:r>
        <w:rPr>
          <w:sz w:val="28"/>
          <w:szCs w:val="28"/>
        </w:rPr>
        <w:t xml:space="preserve">а 2023 г. № 180 «Об утверждении методик расчета нормативных затрат на выполнение муниципальных работ в сфере жилищно-коммунального хозяйства администрации города Перми и нормативных затрат </w:t>
        <w:br/>
        <w:t xml:space="preserve">на содержание муниципального имущества, уплату налогов» (в ред. от </w:t>
      </w:r>
      <w:r>
        <w:rPr>
          <w:sz w:val="28"/>
          <w:szCs w:val="28"/>
        </w:rPr>
        <w:t xml:space="preserve">26.12.2023 № 1474, от 29.11.2024</w:t>
      </w:r>
      <w:r>
        <w:rPr>
          <w:sz w:val="28"/>
          <w:szCs w:val="28"/>
        </w:rPr>
        <w:t xml:space="preserve"> № 1</w:t>
      </w:r>
      <w:r>
        <w:rPr>
          <w:sz w:val="28"/>
          <w:szCs w:val="28"/>
        </w:rPr>
        <w:t xml:space="preserve">150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признать утратившей силу.</w:t>
      </w:r>
      <w:r/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10"/>
        <w:ind w:left="0" w:right="0" w:firstLine="709"/>
        <w:jc w:val="both"/>
        <w:spacing w:before="0" w:beforeAutospacing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Настоящее постановление вступает в силу со дня официального обнародования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/>
    </w:p>
    <w:p>
      <w:pPr>
        <w:pStyle w:val="910"/>
        <w:ind w:left="0" w:right="0" w:firstLine="709"/>
        <w:jc w:val="both"/>
        <w:spacing w:before="0" w:beforeAutospacing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образования город Пермь».</w:t>
      </w:r>
      <w:r/>
    </w:p>
    <w:p>
      <w:pPr>
        <w:pStyle w:val="910"/>
        <w:ind w:left="0" w:right="0" w:firstLine="709"/>
        <w:jc w:val="both"/>
        <w:spacing w:before="0" w:beforeAutospacing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/>
    </w:p>
    <w:p>
      <w:pPr>
        <w:pStyle w:val="910"/>
        <w:ind w:left="0" w:right="0" w:firstLine="709"/>
        <w:jc w:val="both"/>
        <w:spacing w:before="0" w:beforeAutospacing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 Контроль за исполнением настоящего постановления возложить </w:t>
        <w:br/>
        <w:t xml:space="preserve">на заместителя главы администрации города Перми Балахнина А.А.</w:t>
      </w:r>
      <w:r/>
    </w:p>
    <w:p>
      <w:pPr>
        <w:pStyle w:val="910"/>
        <w:ind w:firstLine="540"/>
        <w:jc w:val="both"/>
        <w:spacing w:before="0" w:beforeAutospacing="0" w:line="238" w:lineRule="exact"/>
      </w:pP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910"/>
        <w:ind w:firstLine="540"/>
        <w:jc w:val="both"/>
        <w:spacing w:before="0" w:beforeAutospacing="0" w:line="238" w:lineRule="exact"/>
      </w:pP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910"/>
        <w:ind w:firstLine="540"/>
        <w:jc w:val="both"/>
        <w:spacing w:before="0" w:beforeAutospacing="0" w:line="238" w:lineRule="exact"/>
      </w:pP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910"/>
        <w:ind w:left="0" w:right="0" w:firstLine="0"/>
        <w:jc w:val="both"/>
        <w:spacing w:before="0" w:before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0"/>
        <w:ind w:left="0" w:right="0" w:firstLine="709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8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rPr>
        <w:rStyle w:val="884"/>
      </w:rPr>
      <w:framePr w:wrap="around" w:vAnchor="text" w:hAnchor="margin" w:xAlign="center" w:y="1"/>
    </w:pPr>
    <w:r>
      <w:rPr>
        <w:rStyle w:val="884"/>
      </w:rPr>
      <w:fldChar w:fldCharType="begin"/>
    </w:r>
    <w:r>
      <w:rPr>
        <w:rStyle w:val="884"/>
      </w:rPr>
      <w:instrText xml:space="preserve">PAGE  </w:instrText>
    </w:r>
    <w:r>
      <w:rPr>
        <w:rStyle w:val="884"/>
      </w:rPr>
      <w:fldChar w:fldCharType="end"/>
    </w:r>
    <w:r>
      <w:rPr>
        <w:rStyle w:val="884"/>
      </w:rPr>
    </w:r>
    <w:r>
      <w:rPr>
        <w:rStyle w:val="884"/>
      </w:rPr>
    </w:r>
  </w:p>
  <w:p>
    <w:pPr>
      <w:pStyle w:val="88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5">
    <w:name w:val="Heading 1 Char"/>
    <w:basedOn w:val="877"/>
    <w:link w:val="875"/>
    <w:uiPriority w:val="9"/>
    <w:rPr>
      <w:rFonts w:ascii="Arial" w:hAnsi="Arial" w:eastAsia="Arial" w:cs="Arial"/>
      <w:sz w:val="40"/>
      <w:szCs w:val="40"/>
    </w:rPr>
  </w:style>
  <w:style w:type="character" w:styleId="706">
    <w:name w:val="Heading 2 Char"/>
    <w:basedOn w:val="877"/>
    <w:link w:val="876"/>
    <w:uiPriority w:val="9"/>
    <w:rPr>
      <w:rFonts w:ascii="Arial" w:hAnsi="Arial" w:eastAsia="Arial" w:cs="Arial"/>
      <w:sz w:val="34"/>
    </w:rPr>
  </w:style>
  <w:style w:type="paragraph" w:styleId="707">
    <w:name w:val="Heading 3"/>
    <w:basedOn w:val="874"/>
    <w:next w:val="874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8">
    <w:name w:val="Heading 3 Char"/>
    <w:basedOn w:val="877"/>
    <w:link w:val="707"/>
    <w:uiPriority w:val="9"/>
    <w:rPr>
      <w:rFonts w:ascii="Arial" w:hAnsi="Arial" w:eastAsia="Arial" w:cs="Arial"/>
      <w:sz w:val="30"/>
      <w:szCs w:val="30"/>
    </w:rPr>
  </w:style>
  <w:style w:type="paragraph" w:styleId="709">
    <w:name w:val="Heading 4"/>
    <w:basedOn w:val="874"/>
    <w:next w:val="874"/>
    <w:link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0">
    <w:name w:val="Heading 4 Char"/>
    <w:basedOn w:val="877"/>
    <w:link w:val="709"/>
    <w:uiPriority w:val="9"/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874"/>
    <w:next w:val="874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2">
    <w:name w:val="Heading 5 Char"/>
    <w:basedOn w:val="877"/>
    <w:link w:val="711"/>
    <w:uiPriority w:val="9"/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874"/>
    <w:next w:val="874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4">
    <w:name w:val="Heading 6 Char"/>
    <w:basedOn w:val="87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paragraph" w:styleId="715">
    <w:name w:val="Heading 7"/>
    <w:basedOn w:val="874"/>
    <w:next w:val="874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6">
    <w:name w:val="Heading 7 Char"/>
    <w:basedOn w:val="877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7">
    <w:name w:val="Heading 8"/>
    <w:basedOn w:val="874"/>
    <w:next w:val="874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8">
    <w:name w:val="Heading 8 Char"/>
    <w:basedOn w:val="877"/>
    <w:link w:val="717"/>
    <w:uiPriority w:val="9"/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874"/>
    <w:next w:val="874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>
    <w:name w:val="Heading 9 Char"/>
    <w:basedOn w:val="877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Title"/>
    <w:basedOn w:val="874"/>
    <w:next w:val="874"/>
    <w:link w:val="72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2">
    <w:name w:val="Title Char"/>
    <w:basedOn w:val="877"/>
    <w:link w:val="721"/>
    <w:uiPriority w:val="10"/>
    <w:rPr>
      <w:sz w:val="48"/>
      <w:szCs w:val="48"/>
    </w:rPr>
  </w:style>
  <w:style w:type="paragraph" w:styleId="723">
    <w:name w:val="Subtitle"/>
    <w:basedOn w:val="874"/>
    <w:next w:val="874"/>
    <w:link w:val="724"/>
    <w:uiPriority w:val="11"/>
    <w:qFormat/>
    <w:pPr>
      <w:spacing w:before="200" w:after="200"/>
    </w:pPr>
    <w:rPr>
      <w:sz w:val="24"/>
      <w:szCs w:val="24"/>
    </w:rPr>
  </w:style>
  <w:style w:type="character" w:styleId="724">
    <w:name w:val="Subtitle Char"/>
    <w:basedOn w:val="877"/>
    <w:link w:val="723"/>
    <w:uiPriority w:val="11"/>
    <w:rPr>
      <w:sz w:val="24"/>
      <w:szCs w:val="24"/>
    </w:rPr>
  </w:style>
  <w:style w:type="paragraph" w:styleId="725">
    <w:name w:val="Quote"/>
    <w:basedOn w:val="874"/>
    <w:next w:val="874"/>
    <w:link w:val="726"/>
    <w:uiPriority w:val="29"/>
    <w:qFormat/>
    <w:pPr>
      <w:ind w:left="720" w:right="720"/>
    </w:pPr>
    <w:rPr>
      <w:i/>
    </w:rPr>
  </w:style>
  <w:style w:type="character" w:styleId="726">
    <w:name w:val="Quote Char"/>
    <w:link w:val="725"/>
    <w:uiPriority w:val="29"/>
    <w:rPr>
      <w:i/>
    </w:rPr>
  </w:style>
  <w:style w:type="paragraph" w:styleId="727">
    <w:name w:val="Intense Quote"/>
    <w:basedOn w:val="874"/>
    <w:next w:val="874"/>
    <w:link w:val="72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>
    <w:name w:val="Intense Quote Char"/>
    <w:link w:val="727"/>
    <w:uiPriority w:val="30"/>
    <w:rPr>
      <w:i/>
    </w:rPr>
  </w:style>
  <w:style w:type="character" w:styleId="729">
    <w:name w:val="Header Char"/>
    <w:basedOn w:val="877"/>
    <w:link w:val="885"/>
    <w:uiPriority w:val="99"/>
  </w:style>
  <w:style w:type="character" w:styleId="730">
    <w:name w:val="Footer Char"/>
    <w:basedOn w:val="877"/>
    <w:link w:val="883"/>
    <w:uiPriority w:val="99"/>
  </w:style>
  <w:style w:type="character" w:styleId="731">
    <w:name w:val="Caption Char"/>
    <w:basedOn w:val="877"/>
    <w:link w:val="880"/>
    <w:uiPriority w:val="35"/>
    <w:rPr>
      <w:b/>
      <w:bCs/>
      <w:color w:val="4f81bd" w:themeColor="accent1"/>
      <w:sz w:val="18"/>
      <w:szCs w:val="18"/>
    </w:rPr>
  </w:style>
  <w:style w:type="table" w:styleId="732">
    <w:name w:val="Table Grid Light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4 - Accent 1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1">
    <w:name w:val="Grid Table 4 - Accent 2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Grid Table 4 - Accent 3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3">
    <w:name w:val="Grid Table 4 - Accent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Grid Table 4 - Accent 5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5">
    <w:name w:val="Grid Table 4 - Accent 6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6">
    <w:name w:val="Grid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3">
    <w:name w:val="Grid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4">
    <w:name w:val="Grid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5">
    <w:name w:val="Grid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6">
    <w:name w:val="Grid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7">
    <w:name w:val="Grid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8">
    <w:name w:val="Grid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5">
    <w:name w:val="List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6">
    <w:name w:val="List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7">
    <w:name w:val="List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8">
    <w:name w:val="List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9">
    <w:name w:val="List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0">
    <w:name w:val="List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3">
    <w:name w:val="List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4">
    <w:name w:val="List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List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6">
    <w:name w:val="List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List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8">
    <w:name w:val="List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9">
    <w:name w:val="List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0">
    <w:name w:val="List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1">
    <w:name w:val="List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2">
    <w:name w:val="List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3">
    <w:name w:val="List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4">
    <w:name w:val="List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5">
    <w:name w:val="List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6">
    <w:name w:val="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8">
    <w:name w:val="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9">
    <w:name w:val="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0">
    <w:name w:val="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1">
    <w:name w:val="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2">
    <w:name w:val="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3">
    <w:name w:val="Bordered &amp; 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Bordered &amp; 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5">
    <w:name w:val="Bordered &amp; 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6">
    <w:name w:val="Bordered &amp; 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7">
    <w:name w:val="Bordered &amp; 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8">
    <w:name w:val="Bordered &amp; 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9">
    <w:name w:val="Bordered &amp; 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0">
    <w:name w:val="Bordered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1">
    <w:name w:val="Bordered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2">
    <w:name w:val="Bordered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3">
    <w:name w:val="Bordered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4">
    <w:name w:val="Bordered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5">
    <w:name w:val="Bordered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6">
    <w:name w:val="Bordered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7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7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qFormat/>
  </w:style>
  <w:style w:type="paragraph" w:styleId="875">
    <w:name w:val="Heading 1"/>
    <w:basedOn w:val="874"/>
    <w:next w:val="874"/>
    <w:qFormat/>
    <w:pPr>
      <w:ind w:right="-1" w:firstLine="709"/>
      <w:jc w:val="both"/>
      <w:keepNext/>
      <w:outlineLvl w:val="0"/>
    </w:pPr>
    <w:rPr>
      <w:sz w:val="24"/>
    </w:rPr>
  </w:style>
  <w:style w:type="paragraph" w:styleId="876">
    <w:name w:val="Heading 2"/>
    <w:basedOn w:val="874"/>
    <w:next w:val="874"/>
    <w:qFormat/>
    <w:pPr>
      <w:ind w:right="-1"/>
      <w:jc w:val="both"/>
      <w:keepNext/>
      <w:outlineLvl w:val="1"/>
    </w:pPr>
    <w:rPr>
      <w:sz w:val="24"/>
    </w:rPr>
  </w:style>
  <w:style w:type="character" w:styleId="877" w:default="1">
    <w:name w:val="Default Paragraph Font"/>
    <w:semiHidden/>
  </w:style>
  <w:style w:type="table" w:styleId="878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9" w:default="1">
    <w:name w:val="No List"/>
    <w:semiHidden/>
  </w:style>
  <w:style w:type="paragraph" w:styleId="880">
    <w:name w:val="Caption"/>
    <w:basedOn w:val="874"/>
    <w:next w:val="874"/>
    <w:link w:val="731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1">
    <w:name w:val="Body Text"/>
    <w:basedOn w:val="874"/>
    <w:link w:val="909"/>
    <w:pPr>
      <w:ind w:right="3117"/>
    </w:pPr>
    <w:rPr>
      <w:rFonts w:ascii="Courier New" w:hAnsi="Courier New"/>
      <w:sz w:val="26"/>
    </w:rPr>
  </w:style>
  <w:style w:type="paragraph" w:styleId="882">
    <w:name w:val="Body Text Indent"/>
    <w:basedOn w:val="874"/>
    <w:pPr>
      <w:ind w:right="-1"/>
      <w:jc w:val="both"/>
    </w:pPr>
    <w:rPr>
      <w:sz w:val="26"/>
    </w:rPr>
  </w:style>
  <w:style w:type="paragraph" w:styleId="883">
    <w:name w:val="Footer"/>
    <w:basedOn w:val="874"/>
    <w:link w:val="968"/>
    <w:uiPriority w:val="99"/>
    <w:pPr>
      <w:tabs>
        <w:tab w:val="center" w:pos="4153" w:leader="none"/>
        <w:tab w:val="right" w:pos="8306" w:leader="none"/>
      </w:tabs>
    </w:pPr>
  </w:style>
  <w:style w:type="character" w:styleId="884">
    <w:name w:val="page number"/>
    <w:basedOn w:val="877"/>
  </w:style>
  <w:style w:type="paragraph" w:styleId="885">
    <w:name w:val="Header"/>
    <w:basedOn w:val="874"/>
    <w:link w:val="888"/>
    <w:uiPriority w:val="99"/>
    <w:pPr>
      <w:tabs>
        <w:tab w:val="center" w:pos="4153" w:leader="none"/>
        <w:tab w:val="right" w:pos="8306" w:leader="none"/>
      </w:tabs>
    </w:pPr>
  </w:style>
  <w:style w:type="paragraph" w:styleId="886">
    <w:name w:val="Balloon Text"/>
    <w:basedOn w:val="874"/>
    <w:link w:val="887"/>
    <w:uiPriority w:val="99"/>
    <w:rPr>
      <w:rFonts w:ascii="Segoe UI" w:hAnsi="Segoe UI" w:cs="Segoe UI"/>
      <w:sz w:val="18"/>
      <w:szCs w:val="18"/>
    </w:rPr>
  </w:style>
  <w:style w:type="character" w:styleId="887" w:customStyle="1">
    <w:name w:val="Текст выноски Знак"/>
    <w:link w:val="886"/>
    <w:uiPriority w:val="99"/>
    <w:rPr>
      <w:rFonts w:ascii="Segoe UI" w:hAnsi="Segoe UI" w:cs="Segoe UI"/>
      <w:sz w:val="18"/>
      <w:szCs w:val="18"/>
    </w:rPr>
  </w:style>
  <w:style w:type="character" w:styleId="888" w:customStyle="1">
    <w:name w:val="Верхний колонтитул Знак"/>
    <w:link w:val="885"/>
    <w:uiPriority w:val="99"/>
  </w:style>
  <w:style w:type="numbering" w:styleId="889" w:customStyle="1">
    <w:name w:val="Нет списка1"/>
    <w:next w:val="879"/>
    <w:uiPriority w:val="99"/>
    <w:semiHidden/>
    <w:unhideWhenUsed/>
  </w:style>
  <w:style w:type="paragraph" w:styleId="890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91">
    <w:name w:val="Hyperlink"/>
    <w:uiPriority w:val="99"/>
    <w:unhideWhenUsed/>
    <w:rPr>
      <w:color w:val="0000ff"/>
      <w:u w:val="single"/>
    </w:rPr>
  </w:style>
  <w:style w:type="character" w:styleId="892">
    <w:name w:val="FollowedHyperlink"/>
    <w:uiPriority w:val="99"/>
    <w:unhideWhenUsed/>
    <w:rPr>
      <w:color w:val="800080"/>
      <w:u w:val="single"/>
    </w:rPr>
  </w:style>
  <w:style w:type="paragraph" w:styleId="893" w:customStyle="1">
    <w:name w:val="xl65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4" w:customStyle="1">
    <w:name w:val="xl66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5" w:customStyle="1">
    <w:name w:val="xl67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6" w:customStyle="1">
    <w:name w:val="xl68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7" w:customStyle="1">
    <w:name w:val="xl69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8" w:customStyle="1">
    <w:name w:val="xl70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9" w:customStyle="1">
    <w:name w:val="xl71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2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3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4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5"/>
    <w:basedOn w:val="87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6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7"/>
    <w:basedOn w:val="874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78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xl79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Форма"/>
    <w:rPr>
      <w:sz w:val="28"/>
      <w:szCs w:val="28"/>
    </w:rPr>
  </w:style>
  <w:style w:type="character" w:styleId="909" w:customStyle="1">
    <w:name w:val="Основной текст Знак"/>
    <w:link w:val="881"/>
    <w:rPr>
      <w:rFonts w:ascii="Courier New" w:hAnsi="Courier New"/>
      <w:sz w:val="26"/>
    </w:rPr>
  </w:style>
  <w:style w:type="paragraph" w:styleId="910" w:customStyle="1">
    <w:name w:val="ConsPlusNormal"/>
    <w:rPr>
      <w:sz w:val="28"/>
      <w:szCs w:val="28"/>
    </w:rPr>
  </w:style>
  <w:style w:type="numbering" w:styleId="911" w:customStyle="1">
    <w:name w:val="Нет списка11"/>
    <w:next w:val="879"/>
    <w:uiPriority w:val="99"/>
    <w:semiHidden/>
    <w:unhideWhenUsed/>
  </w:style>
  <w:style w:type="numbering" w:styleId="912" w:customStyle="1">
    <w:name w:val="Нет списка111"/>
    <w:next w:val="879"/>
    <w:uiPriority w:val="99"/>
    <w:semiHidden/>
    <w:unhideWhenUsed/>
  </w:style>
  <w:style w:type="paragraph" w:styleId="913" w:customStyle="1">
    <w:name w:val="font5"/>
    <w:basedOn w:val="874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4" w:customStyle="1">
    <w:name w:val="xl80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5" w:customStyle="1">
    <w:name w:val="xl81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6" w:customStyle="1">
    <w:name w:val="xl82"/>
    <w:basedOn w:val="874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7">
    <w:name w:val="Table Grid"/>
    <w:basedOn w:val="878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8" w:customStyle="1">
    <w:name w:val="xl8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8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8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8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2" w:customStyle="1">
    <w:name w:val="xl8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3" w:customStyle="1">
    <w:name w:val="xl88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4" w:customStyle="1">
    <w:name w:val="xl89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0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91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7" w:customStyle="1">
    <w:name w:val="xl92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8" w:customStyle="1">
    <w:name w:val="xl9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94"/>
    <w:basedOn w:val="874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9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98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4" w:customStyle="1">
    <w:name w:val="xl99"/>
    <w:basedOn w:val="874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100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1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2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3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08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09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0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11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12"/>
    <w:basedOn w:val="874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8" w:customStyle="1">
    <w:name w:val="xl113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14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15"/>
    <w:basedOn w:val="874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1" w:customStyle="1">
    <w:name w:val="xl116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7"/>
    <w:basedOn w:val="874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18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19"/>
    <w:basedOn w:val="87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20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6" w:customStyle="1">
    <w:name w:val="xl121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7" w:customStyle="1">
    <w:name w:val="xl122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2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9" w:customStyle="1">
    <w:name w:val="xl12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0" w:customStyle="1">
    <w:name w:val="xl12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1" w:customStyle="1">
    <w:name w:val="Нет списка2"/>
    <w:next w:val="879"/>
    <w:uiPriority w:val="99"/>
    <w:semiHidden/>
    <w:unhideWhenUsed/>
  </w:style>
  <w:style w:type="numbering" w:styleId="962" w:customStyle="1">
    <w:name w:val="Нет списка3"/>
    <w:next w:val="879"/>
    <w:uiPriority w:val="99"/>
    <w:semiHidden/>
    <w:unhideWhenUsed/>
  </w:style>
  <w:style w:type="paragraph" w:styleId="963" w:customStyle="1">
    <w:name w:val="font6"/>
    <w:basedOn w:val="87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4" w:customStyle="1">
    <w:name w:val="font7"/>
    <w:basedOn w:val="87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5" w:customStyle="1">
    <w:name w:val="font8"/>
    <w:basedOn w:val="87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6" w:customStyle="1">
    <w:name w:val="Нет списка4"/>
    <w:next w:val="879"/>
    <w:uiPriority w:val="99"/>
    <w:semiHidden/>
    <w:unhideWhenUsed/>
  </w:style>
  <w:style w:type="paragraph" w:styleId="967">
    <w:name w:val="List Paragraph"/>
    <w:basedOn w:val="87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8" w:customStyle="1">
    <w:name w:val="Нижний колонтитул Знак"/>
    <w:link w:val="883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shekhireva-kv</cp:lastModifiedBy>
  <cp:revision>8</cp:revision>
  <dcterms:created xsi:type="dcterms:W3CDTF">2024-10-25T06:26:00Z</dcterms:created>
  <dcterms:modified xsi:type="dcterms:W3CDTF">2026-07-03T05:17:06Z</dcterms:modified>
</cp:coreProperties>
</file>