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109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109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проекта планировки территории и проекта межевания территории, </w:t>
        <w:br/>
      </w:r>
      <w:r>
        <w:rPr>
          <w:b/>
          <w:bCs/>
          <w:sz w:val="28"/>
          <w:szCs w:val="28"/>
        </w:rPr>
        <w:t xml:space="preserve">ограниченной ул. Народовольческой, ул. Рабоче-Крестьянской, </w:t>
        <w:br/>
        <w:t xml:space="preserve">ул. Революции в Свердловском районе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</w:t>
      </w:r>
      <w:r>
        <w:rPr>
          <w:sz w:val="28"/>
          <w:szCs w:val="28"/>
        </w:rPr>
        <w:t xml:space="preserve">рального 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подготовки документации по планировке территории Пермского городского округа, порядка принятия решения об утверждении документации по планировке территории </w:t>
      </w:r>
      <w:r>
        <w:rPr>
          <w:sz w:val="28"/>
          <w:szCs w:val="28"/>
        </w:rPr>
        <w:t xml:space="preserve">для размещения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тов, указанных в </w:t>
      </w:r>
      <w:r>
        <w:rPr>
          <w:sz w:val="28"/>
          <w:szCs w:val="28"/>
        </w:rPr>
        <w:t xml:space="preserve">части 5 статьи 45 Градостроительного кодекса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дерации, подготовленной в том числе лицами, указанными </w:t>
        <w:br/>
      </w:r>
      <w:r>
        <w:rPr>
          <w:sz w:val="28"/>
          <w:szCs w:val="28"/>
        </w:rPr>
        <w:t xml:space="preserve">в пунктах 3 и 4 части 1.1 статьи 45</w:t>
      </w:r>
      <w:r>
        <w:rPr>
          <w:sz w:val="28"/>
          <w:szCs w:val="28"/>
        </w:rPr>
        <w:t xml:space="preserve"> Градостроительного кодекса Российской Федерации, </w:t>
      </w:r>
      <w:r>
        <w:rPr>
          <w:sz w:val="28"/>
          <w:szCs w:val="28"/>
        </w:rPr>
        <w:t xml:space="preserve">порядка внес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</w:t>
      </w:r>
      <w:r>
        <w:rPr>
          <w:sz w:val="28"/>
          <w:szCs w:val="28"/>
        </w:rPr>
        <w:t xml:space="preserve">, утвержденного постановлением Правительства Пермского края от 23 декабря 2020 г. № 1028-п, </w:t>
      </w:r>
      <w:r>
        <w:rPr>
          <w:sz w:val="28"/>
          <w:szCs w:val="28"/>
          <w:highlight w:val="none"/>
        </w:rPr>
        <w:t xml:space="preserve">приказа Министерства </w:t>
      </w:r>
      <w:r>
        <w:rPr>
          <w:sz w:val="28"/>
          <w:szCs w:val="28"/>
          <w:highlight w:val="none"/>
        </w:rPr>
        <w:t xml:space="preserve">по управлению имуществом и градостроительной деятельности</w:t>
      </w:r>
      <w:r>
        <w:rPr>
          <w:sz w:val="28"/>
          <w:szCs w:val="28"/>
          <w:highlight w:val="none"/>
        </w:rPr>
        <w:t xml:space="preserve"> Пермского края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от 17 июня 2026 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31-02-1-4-1338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направлении </w:t>
      </w:r>
      <w:r>
        <w:rPr>
          <w:b w:val="0"/>
          <w:bCs w:val="0"/>
          <w:sz w:val="28"/>
          <w:szCs w:val="28"/>
        </w:rPr>
        <w:t xml:space="preserve">проекта планировки территории и проекта межевания территории, </w:t>
      </w:r>
      <w:r>
        <w:rPr>
          <w:b w:val="0"/>
          <w:bCs w:val="0"/>
          <w:sz w:val="28"/>
          <w:szCs w:val="28"/>
        </w:rPr>
        <w:t xml:space="preserve">ограниченной ул. Народовольческой, ул. Рабоче-Крестьянской, ул. Революции в Свердловском районе города Перми, для организации и проведения общественных обсуждени</w:t>
      </w:r>
      <w:r>
        <w:rPr>
          <w:b w:val="0"/>
          <w:bCs w:val="0"/>
          <w:sz w:val="28"/>
          <w:szCs w:val="28"/>
        </w:rPr>
        <w:t xml:space="preserve">й </w:t>
      </w:r>
      <w:r>
        <w:rPr>
          <w:b w:val="0"/>
          <w:bCs w:val="0"/>
          <w:sz w:val="28"/>
          <w:szCs w:val="28"/>
        </w:rPr>
        <w:t xml:space="preserve">или публичных</w:t>
      </w:r>
      <w:r>
        <w:rPr>
          <w:b w:val="0"/>
          <w:bCs w:val="0"/>
          <w:sz w:val="28"/>
          <w:szCs w:val="28"/>
        </w:rPr>
        <w:t xml:space="preserve"> слушани</w:t>
      </w:r>
      <w:r>
        <w:rPr>
          <w:b w:val="0"/>
          <w:bCs w:val="0"/>
          <w:sz w:val="28"/>
          <w:szCs w:val="28"/>
        </w:rPr>
        <w:t xml:space="preserve">й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Устава города Перми,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consultantplus://offline/ref=3333E7EB7C2DE1014DC29D0682D760D7B6E7C555BF85499918DF45BC5E7A33737026127397845304283D1EC0891F912C0BlEF4G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Пермской городской Думы от 26 июня </w:t>
        <w:br/>
        <w:t xml:space="preserve">2007 г. </w:t>
      </w:r>
      <w:r>
        <w:rPr>
          <w:sz w:val="28"/>
          <w:szCs w:val="28"/>
        </w:rPr>
        <w:t xml:space="preserve">№ 143 «Об утверждении Правил землепользования и застройки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Положения о порядке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и проведения </w:t>
      </w:r>
      <w:r>
        <w:rPr>
          <w:sz w:val="28"/>
          <w:szCs w:val="28"/>
          <w:highlight w:val="none"/>
        </w:rPr>
        <w:t xml:space="preserve">общественных обсуждений </w:t>
      </w:r>
      <w:r>
        <w:rPr>
          <w:sz w:val="28"/>
          <w:szCs w:val="28"/>
          <w:highlight w:val="none"/>
        </w:rPr>
        <w:t xml:space="preserve">по вопросам градостроительной деятельности</w:t>
      </w:r>
      <w:r>
        <w:rPr>
          <w:sz w:val="28"/>
          <w:szCs w:val="28"/>
        </w:rPr>
        <w:t xml:space="preserve"> в городе Перми, утвержденного решением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от 26 апреля 2022</w:t>
      </w:r>
      <w:r>
        <w:rPr>
          <w:sz w:val="28"/>
          <w:szCs w:val="28"/>
        </w:rPr>
        <w:t xml:space="preserve"> г. № 83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т 22 июня </w:t>
      </w:r>
      <w:r>
        <w:rPr>
          <w:sz w:val="28"/>
          <w:szCs w:val="28"/>
          <w:highlight w:val="white"/>
        </w:rPr>
        <w:t xml:space="preserve">2026 г. № </w:t>
      </w:r>
      <w:r>
        <w:rPr>
          <w:color w:val="000000" w:themeColor="text1"/>
          <w:sz w:val="28"/>
          <w:szCs w:val="28"/>
          <w:highlight w:val="white"/>
        </w:rPr>
        <w:t xml:space="preserve">31-07-1-5исх-433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заключения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соответств</w:t>
      </w:r>
      <w:r>
        <w:rPr>
          <w:sz w:val="28"/>
          <w:szCs w:val="28"/>
          <w:highlight w:val="white"/>
        </w:rPr>
        <w:t xml:space="preserve">ии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планировки территории и проекта межевания территории, </w:t>
      </w:r>
      <w:r>
        <w:rPr>
          <w:b w:val="0"/>
          <w:bCs w:val="0"/>
          <w:sz w:val="28"/>
          <w:szCs w:val="28"/>
          <w:highlight w:val="white"/>
        </w:rPr>
        <w:t xml:space="preserve">ограниченной ул. Народовольческой, ул. Рабоче-Крестьянской, ул. Революции в Свердловском районе города Перми,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ребованиям гр</w:t>
      </w:r>
      <w:r>
        <w:rPr>
          <w:sz w:val="28"/>
          <w:szCs w:val="28"/>
          <w:highlight w:val="white"/>
        </w:rPr>
        <w:t xml:space="preserve">адостроительного законодательства Российской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Федер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ции</w:t>
      </w:r>
      <w:r>
        <w:rPr>
          <w:sz w:val="28"/>
          <w:szCs w:val="28"/>
          <w:highlight w:val="white"/>
        </w:rPr>
        <w:t xml:space="preserve"> от 15 июня 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</w:t>
      </w:r>
      <w:r>
        <w:rPr>
          <w:sz w:val="28"/>
          <w:szCs w:val="28"/>
          <w:highlight w:val="none"/>
        </w:rPr>
        <w:t xml:space="preserve">по рассмотре</w:t>
      </w:r>
      <w:r>
        <w:rPr>
          <w:sz w:val="28"/>
          <w:szCs w:val="28"/>
          <w:highlight w:val="none"/>
        </w:rPr>
        <w:t xml:space="preserve">нию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планировки территории и проекта межевания территории, </w:t>
      </w:r>
      <w:r>
        <w:rPr>
          <w:b w:val="0"/>
          <w:bCs w:val="0"/>
          <w:sz w:val="28"/>
          <w:szCs w:val="28"/>
          <w:highlight w:val="white"/>
        </w:rPr>
        <w:t xml:space="preserve">ограниченной ул. Народовольческой, ул. Рабоче-Крестьянской, ул. Революции в Свердловском районе города Перми</w:t>
      </w:r>
      <w:r>
        <w:rPr>
          <w:sz w:val="28"/>
          <w:szCs w:val="28"/>
        </w:rPr>
        <w:t xml:space="preserve"> (далее − П</w:t>
      </w:r>
      <w:r>
        <w:rPr>
          <w:sz w:val="28"/>
          <w:szCs w:val="28"/>
        </w:rPr>
        <w:t xml:space="preserve">роект)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Департаменту </w:t>
      </w:r>
      <w:r>
        <w:rPr>
          <w:sz w:val="28"/>
          <w:szCs w:val="28"/>
        </w:rPr>
        <w:t xml:space="preserve">градостроительства и архитектуры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размещение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информационными материалами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к нему</w:t>
      </w:r>
      <w:r>
        <w:rPr>
          <w:sz w:val="28"/>
          <w:szCs w:val="28"/>
        </w:rPr>
        <w:t xml:space="preserve">, направленных Министерством по управлению имуществом и градостроительной деятельности Пермского края,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14</w:t>
      </w:r>
      <w:r>
        <w:rPr>
          <w:sz w:val="28"/>
          <w:szCs w:val="28"/>
          <w:highlight w:val="white"/>
        </w:rPr>
        <w:t xml:space="preserve"> июля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none"/>
        </w:rPr>
        <w:t xml:space="preserve"> 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"https://isogd.gorodperm.ru/" \t "_blank"</w:instrText>
      </w:r>
      <w:r>
        <w:rPr>
          <w:sz w:val="28"/>
          <w:szCs w:val="28"/>
        </w:rPr>
        <w:fldChar w:fldCharType="separate"/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sz w:val="28"/>
          <w:szCs w:val="28"/>
        </w:rPr>
        <w:fldChar w:fldCharType="end"/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</w:t>
      </w:r>
      <w:r>
        <w:rPr>
          <w:rFonts w:eastAsia="Calibri"/>
          <w:bCs/>
          <w:sz w:val="28"/>
          <w:szCs w:val="28"/>
          <w:lang w:eastAsia="en-US"/>
        </w:rPr>
        <w:t xml:space="preserve">и</w:t>
      </w:r>
      <w:r>
        <w:rPr>
          <w:rFonts w:eastAsia="Calibri"/>
          <w:bCs/>
          <w:sz w:val="28"/>
          <w:szCs w:val="28"/>
          <w:lang w:eastAsia="en-US"/>
        </w:rPr>
        <w:t xml:space="preserve">онная система)</w:t>
      </w:r>
      <w:r>
        <w:rPr>
          <w:rFonts w:eastAsia="Calibri"/>
          <w:bCs/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сетевом издании «О</w:t>
      </w:r>
      <w:r>
        <w:rPr>
          <w:sz w:val="28"/>
          <w:szCs w:val="28"/>
          <w:highlight w:val="none"/>
        </w:rPr>
        <w:t xml:space="preserve">фициальный </w:t>
      </w:r>
      <w:r>
        <w:rPr>
          <w:sz w:val="28"/>
          <w:szCs w:val="28"/>
          <w:highlight w:val="none"/>
        </w:rPr>
        <w:t xml:space="preserve">сайт муниципального образования город Пермь </w:t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"http://www.gorodperm.ru" </w:instrText>
      </w:r>
      <w:r>
        <w:rPr>
          <w:sz w:val="28"/>
          <w:szCs w:val="28"/>
          <w:highlight w:val="none"/>
        </w:rPr>
        <w:fldChar w:fldCharType="separate"/>
      </w:r>
      <w:r>
        <w:rPr>
          <w:rStyle w:val="886"/>
          <w:color w:val="000000"/>
          <w:sz w:val="28"/>
          <w:szCs w:val="28"/>
          <w:highlight w:val="none"/>
          <w:u w:val="none"/>
        </w:rPr>
        <w:t xml:space="preserve">www.gorodperm.ru</w:t>
      </w:r>
      <w:r>
        <w:rPr>
          <w:sz w:val="28"/>
          <w:szCs w:val="28"/>
          <w:highlight w:val="none"/>
        </w:rPr>
        <w:fldChar w:fldCharType="end"/>
        <w:t xml:space="preserve">»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 направить Проект </w:t>
      </w:r>
      <w:r>
        <w:rPr>
          <w:sz w:val="28"/>
          <w:szCs w:val="28"/>
        </w:rPr>
        <w:t xml:space="preserve">с перечнем информационных материалов к нему </w:t>
        <w:br/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ерриториальн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организационн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комитет</w:t>
      </w:r>
      <w:r>
        <w:rPr>
          <w:sz w:val="28"/>
          <w:szCs w:val="28"/>
          <w:highlight w:val="none"/>
        </w:rPr>
        <w:t xml:space="preserve"> по проведению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по вопросам градостроительной деятельности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при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района города Перми </w:t>
      </w:r>
      <w:r>
        <w:rPr>
          <w:sz w:val="28"/>
          <w:szCs w:val="28"/>
        </w:rPr>
        <w:t xml:space="preserve">(далее – Территориальный</w:t>
      </w:r>
      <w:r>
        <w:rPr>
          <w:sz w:val="28"/>
          <w:szCs w:val="28"/>
        </w:rPr>
        <w:t xml:space="preserve"> организационный</w:t>
      </w:r>
      <w:r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организации проведения </w:t>
      </w:r>
      <w:r>
        <w:rPr>
          <w:sz w:val="28"/>
          <w:szCs w:val="28"/>
        </w:rPr>
        <w:t xml:space="preserve">общественных обсуждений по рассмотрению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.3. осуществить сбор </w:t>
      </w:r>
      <w:r>
        <w:rPr>
          <w:sz w:val="28"/>
          <w:szCs w:val="28"/>
        </w:rPr>
        <w:t xml:space="preserve">предложени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и замечани</w:t>
      </w:r>
      <w:r>
        <w:rPr>
          <w:sz w:val="28"/>
          <w:szCs w:val="28"/>
        </w:rPr>
        <w:t xml:space="preserve">й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</w:t>
      </w:r>
      <w:r>
        <w:rPr>
          <w:sz w:val="28"/>
          <w:szCs w:val="28"/>
        </w:rPr>
        <w:t xml:space="preserve">Проекта;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.4. осуществить идентификацию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при подготовке протокола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Проекта, </w:t>
        <w:br/>
        <w:t xml:space="preserve">при представлении предложений и замечаний участниками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в случаях, указанных в пункте 6</w:t>
      </w:r>
      <w:r>
        <w:rPr>
          <w:sz w:val="28"/>
          <w:szCs w:val="28"/>
        </w:rPr>
        <w:t xml:space="preserve">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.5. в установленный срок подготовить и оформить протокол </w:t>
      </w:r>
      <w:r>
        <w:rPr>
          <w:sz w:val="28"/>
          <w:szCs w:val="28"/>
        </w:rPr>
        <w:t xml:space="preserve">общественных обсуждений по рассмотрению Проекта и направить его в Министерство по управлению имуществом и градостроительной деятельности Пермского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.6. своевременно подготовить заключение о результатах общественных обсуждений по рассмотрению Проект</w:t>
      </w:r>
      <w:r>
        <w:rPr>
          <w:sz w:val="28"/>
          <w:szCs w:val="28"/>
        </w:rPr>
        <w:t xml:space="preserve">а, разместить его в Информационной системе, а также </w:t>
      </w:r>
      <w:r>
        <w:rPr>
          <w:sz w:val="28"/>
          <w:szCs w:val="28"/>
        </w:rPr>
        <w:t xml:space="preserve">обеспечить его опубликование в печатном средстве массовой информации «Официальный бюллетень органов местного самоуправления муниципального образования город Пермь» и размещение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.7. в установленный срок </w:t>
      </w:r>
      <w:r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заключение о результатах </w:t>
      </w:r>
      <w:r>
        <w:rPr>
          <w:sz w:val="28"/>
          <w:szCs w:val="28"/>
        </w:rPr>
        <w:t xml:space="preserve">общественных обсуждений по рассмотрению Проекта </w:t>
      </w:r>
      <w:r>
        <w:rPr>
          <w:sz w:val="28"/>
          <w:szCs w:val="28"/>
        </w:rPr>
        <w:t xml:space="preserve">в Министерство по управлению имуществом и градостроительной деятельности Пермского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Территориальному</w:t>
      </w:r>
      <w:r>
        <w:rPr>
          <w:sz w:val="28"/>
          <w:szCs w:val="28"/>
        </w:rPr>
        <w:t xml:space="preserve"> организационному</w:t>
      </w:r>
      <w:r>
        <w:rPr>
          <w:sz w:val="28"/>
          <w:szCs w:val="28"/>
        </w:rPr>
        <w:t xml:space="preserve"> комитету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 распространить информацию о начале </w:t>
      </w:r>
      <w:r>
        <w:rPr>
          <w:sz w:val="28"/>
          <w:szCs w:val="28"/>
        </w:rPr>
        <w:t xml:space="preserve">общественных обсуждений </w:t>
        <w:br/>
      </w:r>
      <w:r>
        <w:rPr>
          <w:sz w:val="28"/>
          <w:szCs w:val="28"/>
        </w:rPr>
        <w:t xml:space="preserve">по рассмотрению Проекта, в том числе путем размещения на информационных стендах и иными способами, обеспечивающими доступ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 распространить информационные мате</w:t>
      </w:r>
      <w:r>
        <w:rPr>
          <w:sz w:val="28"/>
          <w:szCs w:val="28"/>
        </w:rPr>
        <w:t xml:space="preserve">риалы о Проекте в период проведения экспозиции (экспозиций) Проекта посредством направления 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.3. организовать проведение экспозиции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14 июля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по 17 июля 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по адресу: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614007</w:t>
      </w:r>
      <w:r>
        <w:rPr>
          <w:color w:val="000000"/>
          <w:sz w:val="28"/>
          <w:szCs w:val="28"/>
          <w:highlight w:val="white"/>
        </w:rPr>
        <w:t xml:space="preserve">, г. Пермь, ул. Сибирская, 58, администрация </w:t>
      </w:r>
      <w:r>
        <w:rPr>
          <w:color w:val="000000"/>
          <w:sz w:val="28"/>
          <w:szCs w:val="28"/>
          <w:highlight w:val="white"/>
        </w:rPr>
        <w:t xml:space="preserve">Свердловского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.4. организовать консультирование посетителей экспозиции Проекта </w:t>
        <w:br/>
      </w:r>
      <w:r>
        <w:rPr>
          <w:sz w:val="28"/>
          <w:szCs w:val="28"/>
          <w:highlight w:val="white"/>
        </w:rPr>
        <w:t xml:space="preserve">15</w:t>
      </w:r>
      <w:r>
        <w:rPr>
          <w:sz w:val="28"/>
          <w:szCs w:val="28"/>
          <w:highlight w:val="white"/>
        </w:rPr>
        <w:t xml:space="preserve"> июля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 xml:space="preserve">614007</w:t>
      </w:r>
      <w:r>
        <w:rPr>
          <w:color w:val="000000"/>
          <w:sz w:val="28"/>
          <w:szCs w:val="28"/>
          <w:highlight w:val="white"/>
        </w:rPr>
        <w:t xml:space="preserve">, г. Пермь, ул. Сибирская, 58, каб. 101, администрация </w:t>
      </w:r>
      <w:r>
        <w:rPr>
          <w:color w:val="000000"/>
          <w:sz w:val="28"/>
          <w:szCs w:val="28"/>
          <w:highlight w:val="white"/>
        </w:rPr>
        <w:t xml:space="preserve">Свердловского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.6. провести идентификацию участников </w:t>
      </w:r>
      <w:r>
        <w:rPr>
          <w:sz w:val="28"/>
          <w:szCs w:val="28"/>
        </w:rPr>
        <w:t xml:space="preserve">общественных обсуждений </w:t>
        <w:br/>
      </w:r>
      <w:r>
        <w:rPr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указанн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в пункте 6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 настоящего </w:t>
        <w:br/>
        <w:t xml:space="preserve">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осуществить сбор замечаний и предложений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Проекта, поступающих в ход</w:t>
      </w:r>
      <w:r>
        <w:rPr>
          <w:sz w:val="28"/>
          <w:szCs w:val="28"/>
        </w:rPr>
        <w:t xml:space="preserve">е проведения экспозиции Проекта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направить сведения 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документы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предусмотренные пунктами 3</w:t>
      </w:r>
      <w:r>
        <w:rPr>
          <w:sz w:val="28"/>
          <w:szCs w:val="28"/>
        </w:rPr>
        <w:t xml:space="preserve">.5-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настоящего постановления, в департ</w:t>
      </w:r>
      <w:r>
        <w:rPr>
          <w:sz w:val="28"/>
          <w:szCs w:val="28"/>
        </w:rPr>
        <w:t xml:space="preserve">амент</w:t>
      </w:r>
      <w:r>
        <w:rPr>
          <w:sz w:val="28"/>
          <w:szCs w:val="28"/>
        </w:rPr>
        <w:t xml:space="preserve">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Срок проведения общественных обсуждений составляет </w:t>
      </w:r>
      <w:r>
        <w:rPr>
          <w:sz w:val="28"/>
          <w:szCs w:val="28"/>
          <w:highlight w:val="none"/>
        </w:rPr>
        <w:t xml:space="preserve">не менее четырнадцати дней и не более тридцати дней со дня опубликования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настоящего постановления до дня опубликования заключения о результатах </w:t>
      </w:r>
      <w:r>
        <w:rPr>
          <w:sz w:val="28"/>
          <w:szCs w:val="28"/>
        </w:rPr>
        <w:t xml:space="preserve">общественных обсуждений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Участникам общественных обсуждений по рассмотрению Проекта в соответствии 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представление в целях </w:t>
      </w:r>
      <w:r>
        <w:rPr>
          <w:sz w:val="28"/>
          <w:szCs w:val="28"/>
        </w:rPr>
        <w:t xml:space="preserve">идентификации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себе (фамилия, имя, отчество (при наличии), дата рождения, адрес места жительства (регистрации) </w:t>
      </w:r>
      <w:r>
        <w:rPr>
          <w:sz w:val="28"/>
          <w:szCs w:val="28"/>
        </w:rPr>
        <w:t xml:space="preserve">−</w:t>
      </w:r>
      <w:r>
        <w:rPr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>
        <w:rPr>
          <w:sz w:val="28"/>
          <w:szCs w:val="28"/>
        </w:rPr>
        <w:t xml:space="preserve">−</w:t>
      </w:r>
      <w:r>
        <w:rPr>
          <w:sz w:val="28"/>
          <w:szCs w:val="28"/>
        </w:rPr>
        <w:t xml:space="preserve"> для юридических лиц) с приложением документов</w:t>
      </w:r>
      <w:r>
        <w:rPr>
          <w:sz w:val="28"/>
          <w:szCs w:val="28"/>
        </w:rPr>
        <w:t xml:space="preserve">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представление </w:t>
      </w:r>
      <w:r>
        <w:rPr>
          <w:sz w:val="28"/>
          <w:szCs w:val="28"/>
        </w:rPr>
        <w:t xml:space="preserve">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правах на </w:t>
      </w:r>
      <w:r>
        <w:rPr>
          <w:sz w:val="28"/>
          <w:szCs w:val="28"/>
        </w:rPr>
        <w:t xml:space="preserve">земельны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объект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</w:t>
        <w:br/>
        <w:t xml:space="preserve">и ины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устанавливающи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или удостоверяющи</w:t>
      </w:r>
      <w:r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права на такие земельные участки, объекты капитального строительства, помещения, являющиеся частью указанных объе</w:t>
      </w:r>
      <w:r>
        <w:rPr>
          <w:sz w:val="28"/>
          <w:szCs w:val="28"/>
        </w:rPr>
        <w:t xml:space="preserve">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общественных обсуждений, прошедшим идентификацию </w:t>
        <w:br/>
        <w:t xml:space="preserve">в соответствии с пунктом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настоящего постановления, </w:t>
      </w:r>
      <w:r>
        <w:rPr>
          <w:sz w:val="28"/>
          <w:szCs w:val="28"/>
        </w:rPr>
        <w:t xml:space="preserve">представить предложения и замечания</w:t>
      </w:r>
      <w:r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Проекту по форме </w:t>
      </w:r>
      <w:r>
        <w:rPr>
          <w:sz w:val="28"/>
          <w:szCs w:val="28"/>
          <w:highlight w:val="none"/>
        </w:rPr>
        <w:t xml:space="preserve">согласно приложению 1 </w:t>
        <w:br/>
        <w:t xml:space="preserve">к Положению о порядке организации и проведения общественных обсуждений </w:t>
        <w:br/>
        <w:t xml:space="preserve">по вопросам градостроительной деятельности в городе Перми,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утвержденному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от 26 апреля 2022 г. № 83, в период проведения экспозиции Проекта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14 июля 2026 г. по 17 июля 2026</w:t>
      </w:r>
      <w:r>
        <w:rPr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.1. в </w:t>
      </w:r>
      <w:r>
        <w:rPr>
          <w:sz w:val="28"/>
          <w:szCs w:val="28"/>
        </w:rPr>
        <w:t xml:space="preserve">Территориальный</w:t>
      </w:r>
      <w:r>
        <w:rPr>
          <w:sz w:val="28"/>
          <w:szCs w:val="28"/>
        </w:rPr>
        <w:t xml:space="preserve"> организационный</w:t>
      </w:r>
      <w:r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 по адресу, указанному </w:t>
        <w:br/>
      </w:r>
      <w:r>
        <w:rPr>
          <w:sz w:val="28"/>
          <w:szCs w:val="28"/>
        </w:rPr>
        <w:t xml:space="preserve">в пункте 3</w:t>
      </w:r>
      <w:r>
        <w:rPr>
          <w:sz w:val="28"/>
          <w:szCs w:val="28"/>
        </w:rPr>
        <w:t xml:space="preserve">.3 настоящего постановления,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записи в книге (журнале) учета посетителей экспозиции Проекта и информационных материалов к нему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 в </w:t>
      </w:r>
      <w:r>
        <w:rPr>
          <w:sz w:val="28"/>
          <w:szCs w:val="28"/>
        </w:rPr>
        <w:t xml:space="preserve">департамент градостроительства и архитектуры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dga@perm.permkrai.ru;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  <w:br/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  <w:highlight w:val="none"/>
        </w:rPr>
        <w:t xml:space="preserve">614000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</w:rPr>
        <w:t xml:space="preserve"> г. Пермь,</w:t>
      </w:r>
      <w:r>
        <w:rPr>
          <w:sz w:val="28"/>
          <w:szCs w:val="28"/>
        </w:rPr>
        <w:t xml:space="preserve"> ул. Сибирская, д.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. Управлению по общим вопросам администрации города Перми обеспечить обнародование </w:t>
      </w:r>
      <w:r>
        <w:rPr>
          <w:sz w:val="28"/>
          <w:szCs w:val="28"/>
          <w:highlight w:val="none"/>
        </w:rPr>
        <w:t xml:space="preserve">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highlight w:val="none"/>
        </w:rPr>
        <w:t xml:space="preserve">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  <w:br/>
      </w:r>
      <w:r>
        <w:rPr>
          <w:sz w:val="28"/>
          <w:szCs w:val="28"/>
        </w:rPr>
        <w:t xml:space="preserve">на заместителя главы администрации города Перми </w:t>
      </w:r>
      <w:r>
        <w:rPr>
          <w:sz w:val="28"/>
          <w:szCs w:val="28"/>
          <w:highlight w:val="none"/>
        </w:rPr>
        <w:t xml:space="preserve">Лебедеву</w:t>
      </w:r>
      <w:r>
        <w:rPr>
          <w:sz w:val="28"/>
          <w:szCs w:val="28"/>
          <w:highlight w:val="none"/>
        </w:rPr>
        <w:t xml:space="preserve"> А.В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40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86" w:customStyle="1">
    <w:name w:val="Гиперссылка"/>
    <w:link w:val="87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58</cp:revision>
  <dcterms:created xsi:type="dcterms:W3CDTF">2024-10-25T06:16:00Z</dcterms:created>
  <dcterms:modified xsi:type="dcterms:W3CDTF">2026-07-01T11:34:54Z</dcterms:modified>
</cp:coreProperties>
</file>