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867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86759"/>
                          <a:chOff x="0" y="0"/>
                          <a:chExt cx="6392079" cy="15867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0"/>
                            <a:ext cx="6392079" cy="1100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4.94pt;mso-wrap-distance-left:0.00pt;mso-wrap-distance-top:0.00pt;mso-wrap-distance-right:0.00pt;mso-wrap-distance-bottom:0.00pt;rotation:0;" coordorigin="0,0" coordsize="63920,15867">
                <v:shape id="shape 1" o:spid="_x0000_s1" o:spt="202" type="#_x0000_t202" style="position:absolute;left:0;top:4865;width:63920;height:11002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4855811</wp:posOffset>
                </wp:positionH>
                <wp:positionV relativeFrom="page">
                  <wp:posOffset>1585842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1" cy="347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403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82.35pt;mso-position-horizontal:absolute;mso-position-vertical-relative:page;margin-top:124.87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403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237489</wp:posOffset>
                </wp:positionH>
                <wp:positionV relativeFrom="page">
                  <wp:posOffset>1585842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1" cy="347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03.07.2026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8.70pt;mso-position-horizontal:absolute;mso-position-vertical-relative:page;margin-top:124.87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03.07.2026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contextualSpacing w:val="0"/>
        <w:ind w:left="0" w:right="0" w:firstLine="0"/>
        <w:jc w:val="left"/>
        <w:keepLines w:val="0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ind w:left="0" w:right="0" w:firstLine="0"/>
        <w:jc w:val="left"/>
        <w:keepLines w:val="0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left"/>
        <w:keepLines w:val="0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keepLines w:val="0"/>
        <w:spacing w:line="240" w:lineRule="auto"/>
        <w:rPr>
          <w:b/>
          <w:bCs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/>
          <w:sz w:val="28"/>
          <w:szCs w:val="28"/>
        </w:rPr>
        <w:t xml:space="preserve">О внесении измен</w:t>
      </w:r>
      <w:r>
        <w:rPr>
          <w:b/>
          <w:sz w:val="28"/>
          <w:szCs w:val="28"/>
        </w:rPr>
        <w:t xml:space="preserve">ений </w:t>
      </w:r>
      <w:r>
        <w:rPr>
          <w:b/>
          <w:sz w:val="28"/>
          <w:szCs w:val="28"/>
        </w:rPr>
        <w:t xml:space="preserve">в Программу </w:t>
      </w:r>
      <w:r>
        <w:rPr>
          <w:b/>
          <w:sz w:val="28"/>
          <w:szCs w:val="28"/>
        </w:rPr>
        <w:t xml:space="preserve">по реализации мероприятий,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center"/>
        <w:keepLines w:val="0"/>
        <w:spacing w:line="168" w:lineRule="auto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направленных </w:t>
      </w:r>
      <w:r>
        <w:rPr>
          <w:b/>
          <w:sz w:val="28"/>
          <w:szCs w:val="28"/>
        </w:rPr>
        <w:t xml:space="preserve">на снижение </w:t>
      </w:r>
      <w:r>
        <w:rPr>
          <w:b/>
          <w:sz w:val="28"/>
          <w:szCs w:val="28"/>
        </w:rPr>
        <w:t xml:space="preserve">задолженности </w:t>
      </w:r>
      <w:r>
        <w:rPr>
          <w:b/>
          <w:sz w:val="28"/>
          <w:szCs w:val="28"/>
        </w:rPr>
        <w:t xml:space="preserve">по неналоговым </w:t>
      </w:r>
      <w:r>
        <w:rPr>
          <w:b/>
          <w:sz w:val="28"/>
          <w:szCs w:val="28"/>
        </w:rPr>
        <w:t xml:space="preserve">платежам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center"/>
        <w:keepLines w:val="0"/>
        <w:spacing w:line="168" w:lineRule="auto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в бюджет города Перми, утвержденную постановлением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center"/>
        <w:keepLines w:val="0"/>
        <w:spacing w:line="168" w:lineRule="auto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  <w:t xml:space="preserve">от 15.02.2013 № 81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jc w:val="left"/>
        <w:keepLines w:val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left"/>
        <w:keepLines w:val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left"/>
        <w:keepLines w:val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contextualSpacing w:val="0"/>
        <w:ind w:firstLine="709"/>
        <w:jc w:val="both"/>
        <w:keepLines w:val="0"/>
        <w:spacing w:line="240" w:lineRule="auto"/>
        <w:tabs>
          <w:tab w:val="left" w:pos="709" w:leader="none"/>
        </w:tabs>
        <w:rPr>
          <w:rFonts w:eastAsia="Calibri"/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 целях актуализации правовой базы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 xml:space="preserve">города Перми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4"/>
        <w:contextualSpacing w:val="0"/>
        <w:jc w:val="both"/>
        <w:keepLines w:val="0"/>
        <w:spacing w:line="240" w:lineRule="auto"/>
        <w:rPr>
          <w:rFonts w:eastAsia="Calibri"/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4"/>
        <w:contextualSpacing w:val="0"/>
        <w:ind w:firstLine="709"/>
        <w:jc w:val="both"/>
        <w:keepLines w:val="0"/>
        <w:spacing w:line="240" w:lineRule="auto"/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 Внести в Программу по реализации мероприятий, направленных на сн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жение задолженности по неналоговым платежам в бюджет города Перми, утве</w:t>
      </w:r>
      <w:r>
        <w:rPr>
          <w:rFonts w:eastAsia="Calibri"/>
          <w:sz w:val="28"/>
          <w:szCs w:val="28"/>
          <w:lang w:eastAsia="en-US"/>
        </w:rPr>
        <w:t xml:space="preserve">р</w:t>
      </w:r>
      <w:r>
        <w:rPr>
          <w:rFonts w:eastAsia="Calibri"/>
          <w:sz w:val="28"/>
          <w:szCs w:val="28"/>
          <w:lang w:eastAsia="en-US"/>
        </w:rPr>
        <w:t xml:space="preserve">жденную постановлением администрации города Перми от 15 февраля 2013 г. </w:t>
      </w:r>
      <w:r>
        <w:rPr>
          <w:rFonts w:eastAsia="Calibri"/>
          <w:sz w:val="28"/>
          <w:szCs w:val="28"/>
          <w:lang w:eastAsia="en-US"/>
        </w:rPr>
        <w:t xml:space="preserve">№ 81 </w:t>
        <w:br/>
        <w:t xml:space="preserve">(в ред. от 30.05.2014 № 351, от 22.08.2014 № 557, от 17.03.2015 № 136, </w:t>
      </w:r>
      <w:r>
        <w:rPr>
          <w:rFonts w:eastAsia="Calibri"/>
          <w:sz w:val="28"/>
          <w:szCs w:val="28"/>
          <w:lang w:eastAsia="en-US"/>
        </w:rPr>
        <w:t xml:space="preserve">от 18.06.2015 № 386, от 17.02.2016 № 100, от 13.06.2017 № 455, от 29.06.2018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4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, от 25.07.2019 № 419</w:t>
      </w:r>
      <w:r>
        <w:rPr>
          <w:rFonts w:eastAsia="Calibri"/>
          <w:sz w:val="28"/>
          <w:szCs w:val="28"/>
          <w:lang w:eastAsia="en-US"/>
        </w:rPr>
        <w:t xml:space="preserve">, от 29.07.2020 №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662</w:t>
      </w:r>
      <w:r>
        <w:rPr>
          <w:rFonts w:eastAsia="Calibri"/>
          <w:sz w:val="28"/>
          <w:szCs w:val="28"/>
          <w:lang w:eastAsia="en-US"/>
        </w:rPr>
        <w:t xml:space="preserve">, от 14.07.2021 № 520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21.07.2022 </w:t>
      </w:r>
      <w:r>
        <w:rPr>
          <w:rFonts w:eastAsia="Calibri"/>
          <w:sz w:val="28"/>
          <w:szCs w:val="28"/>
          <w:lang w:eastAsia="en-US"/>
        </w:rPr>
        <w:fldChar w:fldCharType="begin"/>
      </w:r>
      <w:r>
        <w:rPr>
          <w:rFonts w:eastAsia="Calibri"/>
          <w:sz w:val="28"/>
          <w:szCs w:val="28"/>
          <w:lang w:eastAsia="en-US"/>
        </w:rPr>
        <w:instrText xml:space="preserve"> HYPERLINK "consultantplus://offline/ref=5AA02B85363EEB656CA52AB142AE940A618E71601418431AB4E06B3A73DDED8E8DF0ECB007213C43FFF5DF2C935CC46A896C63723EB635FA1C45A1B0nDxEK" \h </w:instrText>
      </w:r>
      <w:r>
        <w:rPr>
          <w:rFonts w:eastAsia="Calibri"/>
          <w:sz w:val="28"/>
          <w:szCs w:val="28"/>
          <w:lang w:eastAsia="en-US"/>
        </w:rPr>
        <w:fldChar w:fldCharType="separate"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fldChar w:fldCharType="end"/>
      </w:r>
      <w:r>
        <w:rPr>
          <w:rFonts w:eastAsia="Calibri"/>
          <w:sz w:val="28"/>
          <w:szCs w:val="28"/>
          <w:lang w:eastAsia="en-US"/>
        </w:rPr>
        <w:t xml:space="preserve"> 618</w:t>
      </w:r>
      <w:r>
        <w:rPr>
          <w:rFonts w:eastAsia="Calibri"/>
          <w:sz w:val="28"/>
          <w:szCs w:val="28"/>
          <w:lang w:eastAsia="en-US"/>
        </w:rPr>
        <w:t xml:space="preserve">, от 28.06.2023 № 543, от </w:t>
      </w:r>
      <w:r>
        <w:rPr>
          <w:rFonts w:eastAsia="Calibri"/>
          <w:sz w:val="28"/>
          <w:szCs w:val="28"/>
          <w:lang w:eastAsia="en-US"/>
        </w:rPr>
        <w:t xml:space="preserve">11.04.2024 № 284, от 15.04.2025 № 254, от 07.04.2026 № 210</w:t>
      </w:r>
      <w:r>
        <w:rPr>
          <w:rFonts w:eastAsia="Calibri"/>
          <w:sz w:val="28"/>
          <w:szCs w:val="28"/>
          <w:lang w:eastAsia="en-US"/>
        </w:rPr>
        <w:t xml:space="preserve">), следующие изменения:</w:t>
      </w:r>
      <w:r/>
    </w:p>
    <w:p>
      <w:pPr>
        <w:pStyle w:val="910"/>
        <w:ind w:left="0" w:right="0" w:firstLine="709"/>
        <w:jc w:val="both"/>
        <w:rPr>
          <w:rFonts w:eastAsia="Calibri"/>
          <w:strike/>
          <w:color w:val="ff0000" w:themeColor="text1"/>
          <w14:ligatures w14:val="none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.1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 разделе «Паспорт Программы»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графе 3 строки 4 слова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департамент жилищно-коммунального хозяйства администрации города Перми (далее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–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ДЖКХ);» исключить;</w:t>
      </w:r>
      <w:r>
        <w:rPr>
          <w:rFonts w:eastAsia="Calibri"/>
          <w:strike/>
          <w:color w:val="ff0000" w:themeColor="text1"/>
          <w14:ligatures w14:val="none"/>
        </w:rPr>
      </w:r>
      <w:r>
        <w:rPr>
          <w:rFonts w:eastAsia="Calibri"/>
          <w:strike/>
          <w:color w:val="ff0000" w:themeColor="text1"/>
          <w14:ligatures w14:val="none"/>
        </w:rPr>
      </w:r>
    </w:p>
    <w:p>
      <w:pPr>
        <w:pStyle w:val="910"/>
        <w:ind w:left="0" w:right="0" w:firstLine="709"/>
        <w:jc w:val="both"/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1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2. в приложении 1: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</w:r>
    </w:p>
    <w:p>
      <w:pPr>
        <w:pStyle w:val="910"/>
        <w:ind w:left="0" w:right="0" w:firstLine="709"/>
        <w:jc w:val="both"/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1.2.1.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 строку 1.7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признать утратившей силу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</w:r>
    </w:p>
    <w:p>
      <w:pPr>
        <w:pStyle w:val="910"/>
        <w:ind w:left="0" w:right="0" w:firstLine="709"/>
        <w:jc w:val="both"/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1.2.2. 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строку 1.8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признать утратившей силу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  <w14:ligatures w14:val="none"/>
        </w:rPr>
      </w:r>
    </w:p>
    <w:p>
      <w:pPr>
        <w:pStyle w:val="910"/>
        <w:ind w:left="0" w:right="0" w:firstLine="709"/>
        <w:jc w:val="both"/>
        <w:rPr>
          <w:rFonts w:eastAsia="Calibri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1.2.3. 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строку 1.9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признать утратившей силу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  <w14:ligatures w14:val="none"/>
        </w:rPr>
      </w:r>
      <w:r>
        <w:rPr>
          <w:rFonts w:eastAsia="Calibri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3. </w:t>
      </w:r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</w:t>
      </w:r>
      <w:r>
        <w:rPr>
          <w:rFonts w:cs="Times New Roman"/>
          <w:sz w:val="28"/>
          <w:szCs w:val="28"/>
        </w:rPr>
        <w:t xml:space="preserve">народование настоящего постановления посредством официального опубликования в сетевом издании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  <w:suppressLineNumbers w:val="0"/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4"/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. Контр</w:t>
      </w:r>
      <w:r>
        <w:rPr>
          <w:rFonts w:eastAsia="Calibri"/>
          <w:sz w:val="28"/>
          <w:szCs w:val="28"/>
          <w:lang w:eastAsia="en-US"/>
        </w:rPr>
        <w:t xml:space="preserve">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на первого заместителя г</w:t>
      </w:r>
      <w:r>
        <w:rPr>
          <w:rFonts w:eastAsia="Calibri"/>
          <w:sz w:val="28"/>
          <w:szCs w:val="28"/>
          <w:lang w:eastAsia="en-US"/>
        </w:rPr>
        <w:t xml:space="preserve">лавы администрации города Перми </w:t>
      </w:r>
      <w:r>
        <w:rPr>
          <w:rFonts w:eastAsia="Calibri"/>
          <w:sz w:val="28"/>
          <w:szCs w:val="28"/>
          <w:lang w:eastAsia="en-US"/>
        </w:rPr>
        <w:t xml:space="preserve">Фурман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Я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74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pacing w:line="240" w:lineRule="exact"/>
        <w:tabs>
          <w:tab w:val="right" w:pos="99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города Перми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Э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Соснин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17</cp:revision>
  <dcterms:created xsi:type="dcterms:W3CDTF">2024-10-25T06:26:00Z</dcterms:created>
  <dcterms:modified xsi:type="dcterms:W3CDTF">2026-07-03T08:51:23Z</dcterms:modified>
</cp:coreProperties>
</file>