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739265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73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21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54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5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5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916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10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916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16"/>
                              <w:ind w:left="2160" w:firstLine="720"/>
                              <w:jc w:val="left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ИНДУСТРИАЛЬНОГО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10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91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1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910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912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36.9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921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5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5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916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10"/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916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16"/>
                        <w:ind w:left="2160" w:firstLine="720"/>
                        <w:jc w:val="left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ИНДУСТРИАЛЬНОГО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10"/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91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1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910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912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0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91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1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1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1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14.07.2026</w:t>
        <w:tab/>
        <w:tab/>
        <w:tab/>
        <w:t xml:space="preserve">059-16-01-03-231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910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0" w:right="5663" w:firstLine="0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10"/>
        <w:ind w:left="0" w:right="5663" w:firstLine="0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О</w:t>
      </w:r>
      <w:r>
        <w:rPr>
          <w:b/>
          <w:bCs/>
          <w:sz w:val="28"/>
          <w:szCs w:val="28"/>
        </w:rPr>
        <w:t xml:space="preserve">б осуществлении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снос</w:t>
      </w:r>
      <w:r>
        <w:rPr>
          <w:b/>
          <w:bCs/>
          <w:sz w:val="28"/>
          <w:szCs w:val="28"/>
        </w:rPr>
        <w:t xml:space="preserve">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10"/>
        <w:ind w:left="0" w:right="5663" w:firstLine="0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1-этажных деревянных зданий, расположенных по адресу: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right="5663" w:firstLine="0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г. Пермь, Индустриальный р-н, Заливная, 39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10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0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6"/>
        <w:ind w:firstLine="720"/>
        <w:jc w:val="both"/>
      </w:pPr>
      <w:r>
        <w:t xml:space="preserve">В соответствии с </w:t>
      </w:r>
      <w:r>
        <w:t xml:space="preserve">Градостроительным кодексом Российской Федерации, </w:t>
      </w:r>
      <w:r>
        <w:t xml:space="preserve">статьей 222 Гражданского кодекса Российской Федер</w:t>
      </w:r>
      <w:r>
        <w:t xml:space="preserve">а</w:t>
      </w:r>
      <w:r>
        <w:t xml:space="preserve">ции</w:t>
      </w:r>
      <w:r>
        <w:t xml:space="preserve">,</w:t>
      </w:r>
      <w:r>
        <w:t xml:space="preserve"> </w:t>
      </w:r>
      <w:r>
        <w:t xml:space="preserve">решением Пермской городской Думы от 29 января 2013 г. № 7 «О территориальных органах админ</w:t>
      </w:r>
      <w:r>
        <w:t xml:space="preserve">и</w:t>
      </w:r>
      <w:r>
        <w:t xml:space="preserve">страции города Перми», </w:t>
      </w:r>
      <w:r>
        <w:t xml:space="preserve">постановлением </w:t>
      </w:r>
      <w:r>
        <w:t xml:space="preserve">администрации города Перми </w:t>
      </w:r>
      <w:r>
        <w:br/>
      </w:r>
      <w:r>
        <w:t xml:space="preserve">от </w:t>
      </w:r>
      <w:r>
        <w:t xml:space="preserve">0</w:t>
      </w:r>
      <w:r>
        <w:t xml:space="preserve">9</w:t>
      </w:r>
      <w:r>
        <w:t xml:space="preserve"> января </w:t>
      </w:r>
      <w:r>
        <w:t xml:space="preserve">20</w:t>
      </w:r>
      <w:r>
        <w:t xml:space="preserve">20</w:t>
      </w:r>
      <w:r>
        <w:t xml:space="preserve"> г.</w:t>
      </w:r>
      <w:r>
        <w:t xml:space="preserve"> № </w:t>
      </w:r>
      <w:r>
        <w:t xml:space="preserve">3</w:t>
      </w:r>
      <w:r>
        <w:t xml:space="preserve"> «Об утверждении </w:t>
      </w:r>
      <w:r>
        <w:t xml:space="preserve">Порядка выявления самовольных построек на территории города Перми и принятия решения о сносе самовольной постройки либо решения о сносе самовольной постройки или ее приведении </w:t>
      </w:r>
      <w:r>
        <w:br/>
      </w:r>
      <w:r>
        <w:t xml:space="preserve">в соответс</w:t>
      </w:r>
      <w:r>
        <w:t xml:space="preserve">т</w:t>
      </w:r>
      <w:r>
        <w:t xml:space="preserve">вие </w:t>
      </w:r>
      <w:r>
        <w:rPr>
          <w:rFonts w:eastAsia="Calibri"/>
          <w:lang w:eastAsia="en-US"/>
        </w:rPr>
        <w:t xml:space="preserve">с установленными требованиями</w:t>
      </w:r>
      <w:r>
        <w:t xml:space="preserve">»</w:t>
      </w:r>
      <w:r>
        <w:t xml:space="preserve">,</w:t>
      </w:r>
      <w:r>
        <w:t xml:space="preserve"> постановлением администрации города Перми от 20 фе</w:t>
      </w:r>
      <w:r>
        <w:t xml:space="preserve">враля 2009 г. № 75 «Об утверждении Регламента взаимодействия департамента градостроительства и архитектуры администрации города Перми с территориальными органами администрации города Перми в сфере градостроительной деятельности на территории города Перми»,</w:t>
      </w:r>
      <w:r>
        <w:t xml:space="preserve"> </w:t>
      </w:r>
      <w:r>
        <w:t xml:space="preserve">на основании</w:t>
      </w:r>
      <w:r>
        <w:t xml:space="preserve"> р</w:t>
      </w:r>
      <w:r>
        <w:t xml:space="preserve">аспоряжения главы администрации </w:t>
      </w:r>
      <w:r>
        <w:t xml:space="preserve">Индустриального</w:t>
      </w:r>
      <w:r>
        <w:t xml:space="preserve"> района </w:t>
      </w:r>
      <w:r>
        <w:t xml:space="preserve">города Перми </w:t>
      </w:r>
      <w:r>
        <w:t xml:space="preserve">от 27</w:t>
      </w:r>
      <w:r>
        <w:t xml:space="preserve"> марта</w:t>
      </w:r>
      <w:r>
        <w:t xml:space="preserve"> 2026</w:t>
      </w:r>
      <w:r>
        <w:t xml:space="preserve"> г. №</w:t>
      </w:r>
      <w:r>
        <w:t xml:space="preserve"> </w:t>
      </w:r>
      <w:r>
        <w:t xml:space="preserve">059-</w:t>
      </w:r>
      <w:r>
        <w:t xml:space="preserve">16</w:t>
      </w:r>
      <w:r>
        <w:t xml:space="preserve">-01-0</w:t>
      </w:r>
      <w:r>
        <w:t xml:space="preserve">3</w:t>
      </w:r>
      <w:r>
        <w:t xml:space="preserve">-</w:t>
      </w:r>
      <w:r>
        <w:t xml:space="preserve">98 </w:t>
      </w:r>
      <w:r>
        <w:t xml:space="preserve">«</w:t>
      </w:r>
      <w:r>
        <w:t xml:space="preserve">О сносе самовольных построек - </w:t>
      </w:r>
      <w:r>
        <w:t xml:space="preserve">1-этажных деревянных зданий, </w:t>
      </w:r>
      <w:r>
        <w:t xml:space="preserve">расположенных </w:t>
        <w:br/>
        <w:t xml:space="preserve">по адресу: </w:t>
      </w:r>
      <w:r>
        <w:t xml:space="preserve">г. Пермь, Индустриальный р-н, </w:t>
      </w:r>
      <w:r>
        <w:t xml:space="preserve">Заливная, 39</w:t>
      </w:r>
      <w:r>
        <w:t xml:space="preserve">»</w:t>
      </w:r>
      <w:r>
        <w:t xml:space="preserve">:</w:t>
      </w:r>
      <w:r/>
    </w:p>
    <w:p>
      <w:pPr>
        <w:pStyle w:val="910"/>
        <w:ind w:firstLine="720"/>
        <w:jc w:val="both"/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Отделу</w:t>
      </w:r>
      <w:r>
        <w:rPr>
          <w:sz w:val="28"/>
          <w:szCs w:val="28"/>
        </w:rPr>
        <w:t xml:space="preserve"> градостроительства земельных и имущественных отношений администрации </w:t>
      </w:r>
      <w:r>
        <w:rPr>
          <w:sz w:val="28"/>
          <w:szCs w:val="28"/>
        </w:rPr>
        <w:t xml:space="preserve">Индустриального</w:t>
      </w:r>
      <w:r>
        <w:rPr>
          <w:sz w:val="28"/>
          <w:szCs w:val="28"/>
        </w:rPr>
        <w:t xml:space="preserve"> района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срок</w:t>
        <w:br/>
      </w:r>
      <w:r>
        <w:rPr>
          <w:sz w:val="28"/>
          <w:szCs w:val="28"/>
        </w:rPr>
        <w:t xml:space="preserve">до 31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декабря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6 г. </w:t>
      </w:r>
      <w:r>
        <w:rPr>
          <w:sz w:val="28"/>
          <w:szCs w:val="28"/>
        </w:rPr>
        <w:t xml:space="preserve">выполнение мероприятий, предусмотренных Регламентом взаимодействия департамента градостроительства и архитектуры администрации города Перми </w:t>
      </w:r>
      <w:r>
        <w:rPr>
          <w:sz w:val="28"/>
          <w:szCs w:val="28"/>
        </w:rPr>
        <w:t xml:space="preserve">с территориальными органа</w:t>
      </w:r>
      <w:r>
        <w:rPr>
          <w:sz w:val="28"/>
          <w:szCs w:val="28"/>
        </w:rPr>
        <w:t xml:space="preserve">ми администрации города Перми </w:t>
        <w:br/>
        <w:t xml:space="preserve">в </w:t>
      </w:r>
      <w:r>
        <w:rPr>
          <w:sz w:val="28"/>
          <w:szCs w:val="28"/>
        </w:rPr>
        <w:t xml:space="preserve">сфере градостроительной деятельности на территории города Перми, утвержденным </w:t>
      </w: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  <w:t xml:space="preserve">города Перми</w:t>
        <w:br/>
        <w:t xml:space="preserve">от 20 февраля 2009 </w:t>
      </w:r>
      <w:r>
        <w:rPr>
          <w:sz w:val="28"/>
          <w:szCs w:val="28"/>
        </w:rPr>
        <w:t xml:space="preserve">г. № 75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направленных на выполнение работ по сносу </w:t>
      </w:r>
      <w:r>
        <w:rPr>
          <w:sz w:val="28"/>
          <w:szCs w:val="28"/>
        </w:rPr>
        <w:t xml:space="preserve">самовольных построек - </w:t>
      </w:r>
      <w:r>
        <w:rPr>
          <w:sz w:val="28"/>
          <w:szCs w:val="28"/>
        </w:rPr>
        <w:t xml:space="preserve">1-этажных деревянных зданий, </w:t>
      </w:r>
      <w:r>
        <w:rPr>
          <w:sz w:val="28"/>
          <w:szCs w:val="28"/>
        </w:rPr>
        <w:t xml:space="preserve">расположенных </w:t>
        <w:br/>
        <w:t xml:space="preserve">по адресу: </w:t>
      </w:r>
      <w:r>
        <w:rPr>
          <w:sz w:val="28"/>
          <w:szCs w:val="28"/>
        </w:rPr>
        <w:t xml:space="preserve">г. Пермь, Индустриальный р-н, </w:t>
      </w:r>
      <w:r>
        <w:rPr>
          <w:sz w:val="28"/>
          <w:szCs w:val="28"/>
        </w:rPr>
        <w:t xml:space="preserve">Заливная, 39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10"/>
        <w:ind w:firstLine="72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Ответственным за организацию работ по осуществлению сноса самовольной постройки или ее приведению в соответствие с установленными требованиями назначить </w:t>
      </w:r>
      <w:r>
        <w:rPr>
          <w:sz w:val="28"/>
          <w:szCs w:val="28"/>
        </w:rPr>
        <w:t xml:space="preserve">первого заместителя главы администрации </w:t>
      </w:r>
      <w:r>
        <w:rPr>
          <w:sz w:val="28"/>
          <w:szCs w:val="28"/>
        </w:rPr>
        <w:t xml:space="preserve">Индустриального</w:t>
      </w:r>
      <w:r>
        <w:rPr>
          <w:sz w:val="28"/>
          <w:szCs w:val="28"/>
        </w:rPr>
        <w:t xml:space="preserve"> района города Перми Сенокосова А.К</w:t>
      </w:r>
      <w:r>
        <w:rPr>
          <w:sz w:val="28"/>
          <w:szCs w:val="28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0"/>
        <w:ind w:firstLine="72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Настоящее распоряжение вступает в силу со дня официального обнародования в печатном средстве массовой информации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Общему отделу администрации </w:t>
      </w:r>
      <w:r>
        <w:rPr>
          <w:sz w:val="28"/>
          <w:szCs w:val="28"/>
        </w:rPr>
        <w:t xml:space="preserve">Индустриального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города Перми обеспечить обнародование настоящего распоряжения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опубликование (обнародование) на официальном сайте муниципального образования город Пермь в информационно-телекоммуникационной сети Интернет.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Контроль за исполнением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распоряжения </w:t>
      </w:r>
      <w:r>
        <w:rPr>
          <w:sz w:val="28"/>
          <w:szCs w:val="28"/>
        </w:rPr>
        <w:t xml:space="preserve">оставляю за собой.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  <w:tab/>
        <w:tab/>
        <w:t xml:space="preserve">       </w:t>
      </w:r>
      <w:r>
        <w:rPr>
          <w:sz w:val="28"/>
          <w:szCs w:val="28"/>
        </w:rPr>
        <w:t xml:space="preserve">А.Н. Полудницын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92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rPr>
        <w:rStyle w:val="920"/>
      </w:rPr>
      <w:framePr w:wrap="around" w:vAnchor="text" w:hAnchor="margin" w:xAlign="center" w:y="1"/>
    </w:pPr>
    <w:r>
      <w:rPr>
        <w:rStyle w:val="920"/>
      </w:rPr>
      <w:fldChar w:fldCharType="begin"/>
    </w:r>
    <w:r>
      <w:rPr>
        <w:rStyle w:val="920"/>
      </w:rPr>
      <w:instrText xml:space="preserve">PAGE  </w:instrText>
    </w:r>
    <w:r>
      <w:rPr>
        <w:rStyle w:val="920"/>
      </w:rPr>
      <w:fldChar w:fldCharType="end"/>
    </w:r>
    <w:r>
      <w:rPr>
        <w:rStyle w:val="920"/>
      </w:rPr>
    </w:r>
    <w:r>
      <w:rPr>
        <w:rStyle w:val="920"/>
      </w:rPr>
    </w:r>
  </w:p>
  <w:p>
    <w:pPr>
      <w:pStyle w:val="92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2">
    <w:name w:val="Heading 1"/>
    <w:basedOn w:val="910"/>
    <w:next w:val="910"/>
    <w:link w:val="73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3">
    <w:name w:val="Heading 1 Char"/>
    <w:link w:val="732"/>
    <w:uiPriority w:val="9"/>
    <w:rPr>
      <w:rFonts w:ascii="Arial" w:hAnsi="Arial" w:eastAsia="Arial" w:cs="Arial"/>
      <w:sz w:val="40"/>
      <w:szCs w:val="40"/>
    </w:rPr>
  </w:style>
  <w:style w:type="paragraph" w:styleId="734">
    <w:name w:val="Heading 2"/>
    <w:basedOn w:val="910"/>
    <w:next w:val="910"/>
    <w:link w:val="73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5">
    <w:name w:val="Heading 2 Char"/>
    <w:link w:val="734"/>
    <w:uiPriority w:val="9"/>
    <w:rPr>
      <w:rFonts w:ascii="Arial" w:hAnsi="Arial" w:eastAsia="Arial" w:cs="Arial"/>
      <w:sz w:val="34"/>
    </w:rPr>
  </w:style>
  <w:style w:type="paragraph" w:styleId="736">
    <w:name w:val="Heading 3"/>
    <w:basedOn w:val="910"/>
    <w:next w:val="910"/>
    <w:link w:val="73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7">
    <w:name w:val="Heading 3 Char"/>
    <w:link w:val="736"/>
    <w:uiPriority w:val="9"/>
    <w:rPr>
      <w:rFonts w:ascii="Arial" w:hAnsi="Arial" w:eastAsia="Arial" w:cs="Arial"/>
      <w:sz w:val="30"/>
      <w:szCs w:val="30"/>
    </w:rPr>
  </w:style>
  <w:style w:type="paragraph" w:styleId="738">
    <w:name w:val="Heading 4"/>
    <w:basedOn w:val="910"/>
    <w:next w:val="910"/>
    <w:link w:val="7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9">
    <w:name w:val="Heading 4 Char"/>
    <w:link w:val="738"/>
    <w:uiPriority w:val="9"/>
    <w:rPr>
      <w:rFonts w:ascii="Arial" w:hAnsi="Arial" w:eastAsia="Arial" w:cs="Arial"/>
      <w:b/>
      <w:bCs/>
      <w:sz w:val="26"/>
      <w:szCs w:val="26"/>
    </w:rPr>
  </w:style>
  <w:style w:type="paragraph" w:styleId="740">
    <w:name w:val="Heading 5"/>
    <w:basedOn w:val="910"/>
    <w:next w:val="910"/>
    <w:link w:val="7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1">
    <w:name w:val="Heading 5 Char"/>
    <w:link w:val="740"/>
    <w:uiPriority w:val="9"/>
    <w:rPr>
      <w:rFonts w:ascii="Arial" w:hAnsi="Arial" w:eastAsia="Arial" w:cs="Arial"/>
      <w:b/>
      <w:bCs/>
      <w:sz w:val="24"/>
      <w:szCs w:val="24"/>
    </w:rPr>
  </w:style>
  <w:style w:type="paragraph" w:styleId="742">
    <w:name w:val="Heading 6"/>
    <w:basedOn w:val="910"/>
    <w:next w:val="910"/>
    <w:link w:val="74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3">
    <w:name w:val="Heading 6 Char"/>
    <w:link w:val="742"/>
    <w:uiPriority w:val="9"/>
    <w:rPr>
      <w:rFonts w:ascii="Arial" w:hAnsi="Arial" w:eastAsia="Arial" w:cs="Arial"/>
      <w:b/>
      <w:bCs/>
      <w:sz w:val="22"/>
      <w:szCs w:val="22"/>
    </w:rPr>
  </w:style>
  <w:style w:type="paragraph" w:styleId="744">
    <w:name w:val="Heading 7"/>
    <w:basedOn w:val="910"/>
    <w:next w:val="910"/>
    <w:link w:val="7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5">
    <w:name w:val="Heading 7 Char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6">
    <w:name w:val="Heading 8"/>
    <w:basedOn w:val="910"/>
    <w:next w:val="910"/>
    <w:link w:val="7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7">
    <w:name w:val="Heading 8 Char"/>
    <w:link w:val="746"/>
    <w:uiPriority w:val="9"/>
    <w:rPr>
      <w:rFonts w:ascii="Arial" w:hAnsi="Arial" w:eastAsia="Arial" w:cs="Arial"/>
      <w:i/>
      <w:iCs/>
      <w:sz w:val="22"/>
      <w:szCs w:val="22"/>
    </w:rPr>
  </w:style>
  <w:style w:type="paragraph" w:styleId="748">
    <w:name w:val="Heading 9"/>
    <w:basedOn w:val="910"/>
    <w:next w:val="910"/>
    <w:link w:val="7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>
    <w:name w:val="Heading 9 Char"/>
    <w:link w:val="748"/>
    <w:uiPriority w:val="9"/>
    <w:rPr>
      <w:rFonts w:ascii="Arial" w:hAnsi="Arial" w:eastAsia="Arial" w:cs="Arial"/>
      <w:i/>
      <w:iCs/>
      <w:sz w:val="21"/>
      <w:szCs w:val="21"/>
    </w:rPr>
  </w:style>
  <w:style w:type="paragraph" w:styleId="750">
    <w:name w:val="List Paragraph"/>
    <w:basedOn w:val="910"/>
    <w:uiPriority w:val="34"/>
    <w:qFormat/>
    <w:pPr>
      <w:contextualSpacing/>
      <w:ind w:left="720"/>
    </w:pPr>
  </w:style>
  <w:style w:type="paragraph" w:styleId="751">
    <w:name w:val="No Spacing"/>
    <w:uiPriority w:val="1"/>
    <w:qFormat/>
    <w:pPr>
      <w:spacing w:before="0" w:after="0" w:line="240" w:lineRule="auto"/>
    </w:pPr>
  </w:style>
  <w:style w:type="paragraph" w:styleId="752">
    <w:name w:val="Title"/>
    <w:basedOn w:val="910"/>
    <w:next w:val="910"/>
    <w:link w:val="7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3">
    <w:name w:val="Title Char"/>
    <w:link w:val="752"/>
    <w:uiPriority w:val="10"/>
    <w:rPr>
      <w:sz w:val="48"/>
      <w:szCs w:val="48"/>
    </w:rPr>
  </w:style>
  <w:style w:type="paragraph" w:styleId="754">
    <w:name w:val="Subtitle"/>
    <w:basedOn w:val="910"/>
    <w:next w:val="910"/>
    <w:link w:val="755"/>
    <w:uiPriority w:val="11"/>
    <w:qFormat/>
    <w:pPr>
      <w:spacing w:before="200" w:after="200"/>
    </w:pPr>
    <w:rPr>
      <w:sz w:val="24"/>
      <w:szCs w:val="24"/>
    </w:rPr>
  </w:style>
  <w:style w:type="character" w:styleId="755">
    <w:name w:val="Subtitle Char"/>
    <w:link w:val="754"/>
    <w:uiPriority w:val="11"/>
    <w:rPr>
      <w:sz w:val="24"/>
      <w:szCs w:val="24"/>
    </w:rPr>
  </w:style>
  <w:style w:type="paragraph" w:styleId="756">
    <w:name w:val="Quote"/>
    <w:basedOn w:val="910"/>
    <w:next w:val="910"/>
    <w:link w:val="757"/>
    <w:uiPriority w:val="29"/>
    <w:qFormat/>
    <w:pPr>
      <w:ind w:left="720" w:right="720"/>
    </w:pPr>
    <w:rPr>
      <w:i/>
    </w:rPr>
  </w:style>
  <w:style w:type="character" w:styleId="757">
    <w:name w:val="Quote Char"/>
    <w:link w:val="756"/>
    <w:uiPriority w:val="29"/>
    <w:rPr>
      <w:i/>
    </w:rPr>
  </w:style>
  <w:style w:type="paragraph" w:styleId="758">
    <w:name w:val="Intense Quote"/>
    <w:basedOn w:val="910"/>
    <w:next w:val="910"/>
    <w:link w:val="7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9">
    <w:name w:val="Intense Quote Char"/>
    <w:link w:val="758"/>
    <w:uiPriority w:val="30"/>
    <w:rPr>
      <w:i/>
    </w:rPr>
  </w:style>
  <w:style w:type="paragraph" w:styleId="760">
    <w:name w:val="Header"/>
    <w:basedOn w:val="910"/>
    <w:link w:val="7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1">
    <w:name w:val="Header Char"/>
    <w:link w:val="760"/>
    <w:uiPriority w:val="99"/>
  </w:style>
  <w:style w:type="paragraph" w:styleId="762">
    <w:name w:val="Footer"/>
    <w:basedOn w:val="910"/>
    <w:link w:val="7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3">
    <w:name w:val="Footer Char"/>
    <w:link w:val="762"/>
    <w:uiPriority w:val="99"/>
  </w:style>
  <w:style w:type="paragraph" w:styleId="764">
    <w:name w:val="Caption"/>
    <w:basedOn w:val="910"/>
    <w:next w:val="910"/>
    <w:link w:val="7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5">
    <w:name w:val="Caption Char"/>
    <w:basedOn w:val="764"/>
    <w:link w:val="762"/>
    <w:uiPriority w:val="99"/>
  </w:style>
  <w:style w:type="table" w:styleId="76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2">
    <w:name w:val="Hyperlink"/>
    <w:uiPriority w:val="99"/>
    <w:unhideWhenUsed/>
    <w:rPr>
      <w:color w:val="0000ff" w:themeColor="hyperlink"/>
      <w:u w:val="single"/>
    </w:rPr>
  </w:style>
  <w:style w:type="paragraph" w:styleId="893">
    <w:name w:val="footnote text"/>
    <w:basedOn w:val="910"/>
    <w:link w:val="894"/>
    <w:uiPriority w:val="99"/>
    <w:semiHidden/>
    <w:unhideWhenUsed/>
    <w:pPr>
      <w:spacing w:after="40" w:line="240" w:lineRule="auto"/>
    </w:pPr>
    <w:rPr>
      <w:sz w:val="18"/>
    </w:rPr>
  </w:style>
  <w:style w:type="character" w:styleId="894">
    <w:name w:val="Footnote Text Char"/>
    <w:link w:val="893"/>
    <w:uiPriority w:val="99"/>
    <w:rPr>
      <w:sz w:val="18"/>
    </w:rPr>
  </w:style>
  <w:style w:type="character" w:styleId="895">
    <w:name w:val="footnote reference"/>
    <w:uiPriority w:val="99"/>
    <w:unhideWhenUsed/>
    <w:rPr>
      <w:vertAlign w:val="superscript"/>
    </w:rPr>
  </w:style>
  <w:style w:type="paragraph" w:styleId="896">
    <w:name w:val="endnote text"/>
    <w:basedOn w:val="910"/>
    <w:link w:val="897"/>
    <w:uiPriority w:val="99"/>
    <w:semiHidden/>
    <w:unhideWhenUsed/>
    <w:pPr>
      <w:spacing w:after="0" w:line="240" w:lineRule="auto"/>
    </w:pPr>
    <w:rPr>
      <w:sz w:val="20"/>
    </w:rPr>
  </w:style>
  <w:style w:type="character" w:styleId="897">
    <w:name w:val="Endnote Text Char"/>
    <w:link w:val="896"/>
    <w:uiPriority w:val="99"/>
    <w:rPr>
      <w:sz w:val="20"/>
    </w:rPr>
  </w:style>
  <w:style w:type="character" w:styleId="898">
    <w:name w:val="endnote reference"/>
    <w:uiPriority w:val="99"/>
    <w:semiHidden/>
    <w:unhideWhenUsed/>
    <w:rPr>
      <w:vertAlign w:val="superscript"/>
    </w:rPr>
  </w:style>
  <w:style w:type="paragraph" w:styleId="899">
    <w:name w:val="toc 1"/>
    <w:basedOn w:val="910"/>
    <w:next w:val="910"/>
    <w:uiPriority w:val="39"/>
    <w:unhideWhenUsed/>
    <w:pPr>
      <w:ind w:left="0" w:right="0" w:firstLine="0"/>
      <w:spacing w:after="57"/>
    </w:pPr>
  </w:style>
  <w:style w:type="paragraph" w:styleId="900">
    <w:name w:val="toc 2"/>
    <w:basedOn w:val="910"/>
    <w:next w:val="910"/>
    <w:uiPriority w:val="39"/>
    <w:unhideWhenUsed/>
    <w:pPr>
      <w:ind w:left="283" w:right="0" w:firstLine="0"/>
      <w:spacing w:after="57"/>
    </w:pPr>
  </w:style>
  <w:style w:type="paragraph" w:styleId="901">
    <w:name w:val="toc 3"/>
    <w:basedOn w:val="910"/>
    <w:next w:val="910"/>
    <w:uiPriority w:val="39"/>
    <w:unhideWhenUsed/>
    <w:pPr>
      <w:ind w:left="567" w:right="0" w:firstLine="0"/>
      <w:spacing w:after="57"/>
    </w:pPr>
  </w:style>
  <w:style w:type="paragraph" w:styleId="902">
    <w:name w:val="toc 4"/>
    <w:basedOn w:val="910"/>
    <w:next w:val="910"/>
    <w:uiPriority w:val="39"/>
    <w:unhideWhenUsed/>
    <w:pPr>
      <w:ind w:left="850" w:right="0" w:firstLine="0"/>
      <w:spacing w:after="57"/>
    </w:pPr>
  </w:style>
  <w:style w:type="paragraph" w:styleId="903">
    <w:name w:val="toc 5"/>
    <w:basedOn w:val="910"/>
    <w:next w:val="910"/>
    <w:uiPriority w:val="39"/>
    <w:unhideWhenUsed/>
    <w:pPr>
      <w:ind w:left="1134" w:right="0" w:firstLine="0"/>
      <w:spacing w:after="57"/>
    </w:pPr>
  </w:style>
  <w:style w:type="paragraph" w:styleId="904">
    <w:name w:val="toc 6"/>
    <w:basedOn w:val="910"/>
    <w:next w:val="910"/>
    <w:uiPriority w:val="39"/>
    <w:unhideWhenUsed/>
    <w:pPr>
      <w:ind w:left="1417" w:right="0" w:firstLine="0"/>
      <w:spacing w:after="57"/>
    </w:pPr>
  </w:style>
  <w:style w:type="paragraph" w:styleId="905">
    <w:name w:val="toc 7"/>
    <w:basedOn w:val="910"/>
    <w:next w:val="910"/>
    <w:uiPriority w:val="39"/>
    <w:unhideWhenUsed/>
    <w:pPr>
      <w:ind w:left="1701" w:right="0" w:firstLine="0"/>
      <w:spacing w:after="57"/>
    </w:pPr>
  </w:style>
  <w:style w:type="paragraph" w:styleId="906">
    <w:name w:val="toc 8"/>
    <w:basedOn w:val="910"/>
    <w:next w:val="910"/>
    <w:uiPriority w:val="39"/>
    <w:unhideWhenUsed/>
    <w:pPr>
      <w:ind w:left="1984" w:right="0" w:firstLine="0"/>
      <w:spacing w:after="57"/>
    </w:pPr>
  </w:style>
  <w:style w:type="paragraph" w:styleId="907">
    <w:name w:val="toc 9"/>
    <w:basedOn w:val="910"/>
    <w:next w:val="910"/>
    <w:uiPriority w:val="39"/>
    <w:unhideWhenUsed/>
    <w:pPr>
      <w:ind w:left="2268" w:right="0" w:firstLine="0"/>
      <w:spacing w:after="57"/>
    </w:pPr>
  </w:style>
  <w:style w:type="paragraph" w:styleId="908">
    <w:name w:val="TOC Heading"/>
    <w:uiPriority w:val="39"/>
    <w:unhideWhenUsed/>
  </w:style>
  <w:style w:type="paragraph" w:styleId="909">
    <w:name w:val="table of figures"/>
    <w:basedOn w:val="910"/>
    <w:next w:val="910"/>
    <w:uiPriority w:val="99"/>
    <w:unhideWhenUsed/>
    <w:pPr>
      <w:spacing w:after="0" w:afterAutospacing="0"/>
    </w:pPr>
  </w:style>
  <w:style w:type="paragraph" w:styleId="910" w:default="1">
    <w:name w:val="Normal"/>
    <w:next w:val="910"/>
    <w:link w:val="910"/>
    <w:qFormat/>
    <w:rPr>
      <w:lang w:val="ru-RU" w:eastAsia="ru-RU" w:bidi="ar-SA"/>
    </w:rPr>
  </w:style>
  <w:style w:type="paragraph" w:styleId="911">
    <w:name w:val="Заголовок 1"/>
    <w:basedOn w:val="910"/>
    <w:next w:val="910"/>
    <w:link w:val="910"/>
    <w:qFormat/>
    <w:pPr>
      <w:ind w:right="-1" w:firstLine="709"/>
      <w:jc w:val="both"/>
      <w:keepNext/>
      <w:outlineLvl w:val="0"/>
    </w:pPr>
    <w:rPr>
      <w:sz w:val="24"/>
    </w:rPr>
  </w:style>
  <w:style w:type="paragraph" w:styleId="912">
    <w:name w:val="Заголовок 2"/>
    <w:basedOn w:val="910"/>
    <w:next w:val="910"/>
    <w:link w:val="925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913">
    <w:name w:val="Основной шрифт абзаца"/>
    <w:next w:val="913"/>
    <w:link w:val="910"/>
    <w:semiHidden/>
  </w:style>
  <w:style w:type="table" w:styleId="914">
    <w:name w:val="Обычная таблица"/>
    <w:next w:val="914"/>
    <w:link w:val="910"/>
    <w:semiHidden/>
    <w:tblPr/>
  </w:style>
  <w:style w:type="numbering" w:styleId="915">
    <w:name w:val="Нет списка"/>
    <w:next w:val="915"/>
    <w:link w:val="910"/>
    <w:semiHidden/>
  </w:style>
  <w:style w:type="paragraph" w:styleId="916">
    <w:name w:val="Название объекта"/>
    <w:basedOn w:val="910"/>
    <w:next w:val="910"/>
    <w:link w:val="91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17">
    <w:name w:val="Основной текст"/>
    <w:basedOn w:val="910"/>
    <w:next w:val="917"/>
    <w:link w:val="924"/>
    <w:pPr>
      <w:ind w:right="3117"/>
    </w:pPr>
    <w:rPr>
      <w:rFonts w:ascii="Courier New" w:hAnsi="Courier New"/>
      <w:sz w:val="26"/>
      <w:lang w:val="en-US" w:eastAsia="en-US"/>
    </w:rPr>
  </w:style>
  <w:style w:type="paragraph" w:styleId="918">
    <w:name w:val="Основной текст с отступом"/>
    <w:basedOn w:val="910"/>
    <w:next w:val="918"/>
    <w:link w:val="910"/>
    <w:pPr>
      <w:ind w:right="-1"/>
      <w:jc w:val="both"/>
    </w:pPr>
    <w:rPr>
      <w:sz w:val="26"/>
    </w:rPr>
  </w:style>
  <w:style w:type="paragraph" w:styleId="919">
    <w:name w:val="Нижний колонтитул"/>
    <w:basedOn w:val="910"/>
    <w:next w:val="919"/>
    <w:link w:val="910"/>
    <w:pPr>
      <w:tabs>
        <w:tab w:val="center" w:pos="4153" w:leader="none"/>
        <w:tab w:val="right" w:pos="8306" w:leader="none"/>
      </w:tabs>
    </w:pPr>
  </w:style>
  <w:style w:type="character" w:styleId="920">
    <w:name w:val="Номер страницы"/>
    <w:basedOn w:val="913"/>
    <w:next w:val="920"/>
    <w:link w:val="910"/>
  </w:style>
  <w:style w:type="paragraph" w:styleId="921">
    <w:name w:val="Верхний колонтитул"/>
    <w:basedOn w:val="910"/>
    <w:next w:val="921"/>
    <w:link w:val="927"/>
    <w:uiPriority w:val="99"/>
    <w:pPr>
      <w:tabs>
        <w:tab w:val="center" w:pos="4153" w:leader="none"/>
        <w:tab w:val="right" w:pos="8306" w:leader="none"/>
      </w:tabs>
    </w:pPr>
  </w:style>
  <w:style w:type="paragraph" w:styleId="922">
    <w:name w:val="Текст выноски"/>
    <w:basedOn w:val="910"/>
    <w:next w:val="922"/>
    <w:link w:val="923"/>
    <w:rPr>
      <w:rFonts w:ascii="Segoe UI" w:hAnsi="Segoe UI"/>
      <w:sz w:val="18"/>
      <w:szCs w:val="18"/>
      <w:lang w:val="en-US" w:eastAsia="en-US"/>
    </w:rPr>
  </w:style>
  <w:style w:type="character" w:styleId="923">
    <w:name w:val="Текст выноски Знак"/>
    <w:next w:val="923"/>
    <w:link w:val="922"/>
    <w:rPr>
      <w:rFonts w:ascii="Segoe UI" w:hAnsi="Segoe UI" w:cs="Segoe UI"/>
      <w:sz w:val="18"/>
      <w:szCs w:val="18"/>
    </w:rPr>
  </w:style>
  <w:style w:type="character" w:styleId="924">
    <w:name w:val="Основной текст Знак"/>
    <w:next w:val="924"/>
    <w:link w:val="917"/>
    <w:rPr>
      <w:rFonts w:ascii="Courier New" w:hAnsi="Courier New"/>
      <w:sz w:val="26"/>
    </w:rPr>
  </w:style>
  <w:style w:type="character" w:styleId="925">
    <w:name w:val="Заголовок 2 Знак"/>
    <w:next w:val="925"/>
    <w:link w:val="912"/>
    <w:rPr>
      <w:sz w:val="24"/>
    </w:rPr>
  </w:style>
  <w:style w:type="paragraph" w:styleId="926">
    <w:name w:val="Форма"/>
    <w:next w:val="926"/>
    <w:link w:val="910"/>
    <w:rPr>
      <w:sz w:val="28"/>
      <w:szCs w:val="28"/>
      <w:lang w:val="ru-RU" w:eastAsia="ru-RU" w:bidi="ar-SA"/>
    </w:rPr>
  </w:style>
  <w:style w:type="character" w:styleId="927">
    <w:name w:val="Верхний колонтитул Знак"/>
    <w:basedOn w:val="913"/>
    <w:next w:val="927"/>
    <w:link w:val="921"/>
    <w:uiPriority w:val="99"/>
  </w:style>
  <w:style w:type="character" w:styleId="928" w:default="1">
    <w:name w:val="Default Paragraph Font"/>
    <w:uiPriority w:val="1"/>
    <w:semiHidden/>
    <w:unhideWhenUsed/>
  </w:style>
  <w:style w:type="numbering" w:styleId="929" w:default="1">
    <w:name w:val="No List"/>
    <w:uiPriority w:val="99"/>
    <w:semiHidden/>
    <w:unhideWhenUsed/>
  </w:style>
  <w:style w:type="table" w:styleId="93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ДПиР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22</cp:revision>
  <dcterms:created xsi:type="dcterms:W3CDTF">2021-03-31T08:14:00Z</dcterms:created>
  <dcterms:modified xsi:type="dcterms:W3CDTF">2026-07-14T11:36:23Z</dcterms:modified>
  <cp:version>1048576</cp:version>
</cp:coreProperties>
</file>