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3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-547369</wp:posOffset>
                </wp:positionV>
                <wp:extent cx="406400" cy="495300"/>
                <wp:effectExtent l="0" t="0" r="0" b="0"/>
                <wp:wrapNone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064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232.30pt;mso-position-horizontal:absolute;mso-position-vertical-relative:text;margin-top:-43.10pt;mso-position-vertical:absolute;width:32.00pt;height:39.0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230" cy="166116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230" cy="1661160"/>
                          <a:chOff x="14" y="6"/>
                          <a:chExt cx="98" cy="26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" y="6"/>
                            <a:ext cx="98" cy="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92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35"/>
                                <w:jc w:val="center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</w:r>
                              <w:r>
                                <w:rPr>
                                  <w:lang w:val="ru-RU"/>
                                </w:rPr>
                              </w:r>
                              <w:r>
                                <w:rPr>
                                  <w:lang w:val="ru-RU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" y="27"/>
                            <a:ext cx="24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" y="27"/>
                            <a:ext cx="17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8240;o:allowoverlap:true;o:allowincell:true;mso-position-horizontal-relative:text;margin-left:0.60pt;mso-position-horizontal:absolute;mso-position-vertical-relative:text;margin-top:-43.10pt;mso-position-vertical:absolute;width:494.90pt;height:130.80pt;mso-wrap-distance-left:9.00pt;mso-wrap-distance-top:0.00pt;mso-wrap-distance-right:9.00pt;mso-wrap-distance-bottom:0.00pt;" coordorigin="0,0" coordsize="0,0">
                <v:shape id="shape 2" o:spid="_x0000_s2" o:spt="202" type="#_x0000_t202" style="position:absolute;left:0;top:0;width:0;height:0;visibility:visible;" fillcolor="#FFFFFF" stroked="f">
                  <v:textbox inset="0,0,0,0">
                    <w:txbxContent>
                      <w:p>
                        <w:pPr>
                          <w:pStyle w:val="92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35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</w:r>
                        <w:r>
                          <w:rPr>
                            <w:lang w:val="ru-RU"/>
                          </w:rPr>
                        </w:r>
                        <w:r>
                          <w:rPr>
                            <w:lang w:val="ru-RU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0;top:0;width:0;height:0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0;top:0;width:0;height:0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3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left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left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left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left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постановление администрации города Перми </w:t>
        <w:br/>
        <w:t xml:space="preserve">от 20.02.2009 № 75 «Об утверждении </w:t>
      </w:r>
      <w:r>
        <w:rPr>
          <w:b/>
          <w:sz w:val="28"/>
          <w:szCs w:val="28"/>
        </w:rPr>
        <w:t xml:space="preserve">Регламента</w:t>
      </w:r>
      <w:r>
        <w:rPr>
          <w:b/>
          <w:sz w:val="28"/>
          <w:szCs w:val="28"/>
        </w:rPr>
        <w:t xml:space="preserve"> взаимодействия </w:t>
        <w:br/>
        <w:t xml:space="preserve">департамента градостроительства </w:t>
      </w:r>
      <w:r>
        <w:rPr>
          <w:b/>
          <w:sz w:val="28"/>
          <w:szCs w:val="28"/>
          <w:highlight w:val="none"/>
        </w:rPr>
        <w:t xml:space="preserve">и архитектуры администрации </w:t>
        <w:br/>
      </w:r>
      <w:r>
        <w:rPr>
          <w:b/>
          <w:sz w:val="28"/>
          <w:szCs w:val="28"/>
          <w:highlight w:val="none"/>
        </w:rPr>
        <w:t xml:space="preserve">города Перми с территориальными </w:t>
      </w:r>
      <w:r>
        <w:rPr>
          <w:b/>
          <w:sz w:val="28"/>
          <w:szCs w:val="28"/>
          <w:highlight w:val="none"/>
        </w:rPr>
        <w:t xml:space="preserve">органами администрации </w:t>
        <w:br/>
      </w:r>
      <w:r>
        <w:rPr>
          <w:b/>
          <w:sz w:val="28"/>
          <w:szCs w:val="28"/>
          <w:highlight w:val="none"/>
        </w:rPr>
        <w:t xml:space="preserve">города Перми в сфере </w:t>
      </w:r>
      <w:r>
        <w:rPr>
          <w:b/>
          <w:sz w:val="28"/>
          <w:szCs w:val="28"/>
          <w:highlight w:val="none"/>
        </w:rPr>
        <w:t xml:space="preserve">градостроительной деятельности </w:t>
        <w:br/>
      </w:r>
      <w:r>
        <w:rPr>
          <w:b/>
          <w:sz w:val="28"/>
          <w:szCs w:val="28"/>
          <w:highlight w:val="none"/>
        </w:rPr>
        <w:t xml:space="preserve">на территории города Перми»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color w:val="000000" w:themeColor="text1"/>
          <w:sz w:val="28"/>
          <w:szCs w:val="28"/>
        </w:rPr>
        <w:suppressLineNumbers w:val="0"/>
      </w:pPr>
      <w:r>
        <w:rPr>
          <w:color w:val="000000" w:themeColor="text1"/>
          <w:sz w:val="28"/>
          <w:szCs w:val="28"/>
        </w:rPr>
        <w:t xml:space="preserve">В соответствии с Уставом города Перми, в целях актуализации нормативных правовых актов администрации города Перми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0"/>
        <w:jc w:val="both"/>
        <w:spacing w:line="240" w:lineRule="auto"/>
        <w:rPr>
          <w:color w:val="000000" w:themeColor="text1"/>
          <w:sz w:val="28"/>
          <w:szCs w:val="28"/>
        </w:rPr>
        <w:suppressLineNumbers w:val="0"/>
      </w:pPr>
      <w:r>
        <w:rPr>
          <w:color w:val="000000" w:themeColor="text1"/>
          <w:sz w:val="28"/>
          <w:szCs w:val="28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suppressLineNumbers w:val="0"/>
      </w:pPr>
      <w:r>
        <w:rPr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Внести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изменение в преамбулу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постановл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ения администрации города Перми от 20 февраля 2009 г. № 75 «Об утверждении Регламента взаимодействия департамента градостроительства и архитектуры администрации города Перми с территориальными органами администрации города Перми в сфере градостроительной 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еятельности на территории города Перми»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(в ред. от 29.01.2010 № 22, </w:t>
        <w:br/>
        <w:t xml:space="preserve">от 30.06.2010 № 373, от 05.05.2012 № 210, от 09.07.2013 № 569, от 15.05.2014 </w:t>
        <w:br/>
        <w:t xml:space="preserve">№ 326, от 04.12.2015 № 1024, от 24.12.2019 № 1054, от 25.02.2022 № 117)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изложив в следующей редакции: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«В соответствии с Градостроительным кодексом Российской Федерации, Гражданским кодексом Российской Федерации, Федеральным законом от 06 октября 2003 г. № 131-ФЗ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 общих принципах организации местного самоуправления в Российской Федерации», Уставом города Перми, решениями Пермской городской Думы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от 27 сентября 2011 г. № 193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 создании департамента градостроительства и архитектуры администрации города Перми»,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от 29 января 2013 г. № 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«О территориальных органах администрации города Перми»,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остановлением администрации города Перми от 09 января 2020 г. № 3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 утверждении Порядка выявления самовольных построек на территории города Перми и принятия решения о сносе самовольной постройки либо решения о сносе самовольной постройки или ее приведении в соответствие с 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тановленными требованиями», в целях организации взаимодействия департамента градостроительства и архитектуры администрации города Перми с территориальными органами администрации города Перми в сфере градостроительной деятельности на территории 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администрация города Перми ПОСТАНОВЛЯЕТ:»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Внести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Регламент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заимодействия департамента градостроительства </w:t>
        <w:br/>
        <w:t xml:space="preserve">и архитектуры администрации города Перми с территориальными органами администрации города Перми в сфере градостроительной деятельности на территории города Перми, утвержденный постановлением администрации гор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ода Перми от 20 февраля 2009 г. № 75 (в ред. от 29.01.2010 № 22, от 30.06.2010 № 373, от 05.05.2012 № 210, от 09.07.2013 № 569, от 15.05.2014 № 326, от 04.12.2015 № 1024, </w:t>
        <w:br/>
        <w:t xml:space="preserve">от 24.12.2019 № 1054, от 25.02.2022 № 117), следующие изменения: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пункт 1.1 изложить в следующей редакции: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«1.1. Регламент взаимодействия департамента градостроительства и архитектуры администрации города Перми (далее – Департамент) с территориальными органами админ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истрации города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ерми (далее – Территориальные органы) в сфере градостроительной деятельности на территории города Перми (далее – Регламент) разработан в соответствии с Градостроительным кодексом Российской Федерации (далее – ГрК РФ), Гражданским кодексом Российской Федера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ци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 (далее – ГК РФ), Федеральным законом от 06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Уставом города Перми,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Законом Пермского края от 07 декабря 2020 г. № 603-ПК «О перераспределении отдельных полномочий в области градостроите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льной деятельности и земельных отношений между органами государственной власти Пермского края и органами местного самоуправления Пермского городского округа и о внесении изменений в Закон Пермского края «О градостроительной деятельности в Пермском крае»,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решениями Пермской городской Думы от 27 сентября 2011 г. № 193 «О создании департамента градостроительства и архитектуры администрации города Перми», от 29 января 2013 г. № 7 «О территориальных органах администрации города Перми»,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остановлением администрации города Перми от 09 января 2020 г. № 3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 утверждении Порядка выявления самовольных построек на территории города Перми и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требованиями» (далее – Порядок)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2.2. пункт 1.2 изложить в следующей редакции: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«1.2. Настоящий Регламент определяет принципы, порядок и формы взаимодействия Департамента и Территориальных органов в сфере градостроительной деятельности на территории города Перми.»;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2.3. в пункте 1.3 слова «департамента градостроительства и архитектуры администрации города Перми» заменить словом «Департамента»;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пункте 2.3 слова «департамента градостроительства и архитектуры администрации города Перми» заменить словом «Департамента»;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2.5. наименовани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 разде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ла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II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ледующей редакции: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II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2.6.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пункте 3.1 слова «градостроительства и архитектуры администрации города Перми (далее – Департамент)» исключить;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2.7. пункт 3.1.1 изложить в следующей редакции: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«3.1.1. рассматривает обращения физически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х, юридических лиц о выявленных незаконно размещенных на земельных участках объектах капитального строительства (здания, строения, сооружения), обладающих признаками самовольной постройки (далее – объект, Обращение), в пределах представленных полномочий;»;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2.8. в пункте 3.1.2 слова «Уведомление» в соответствующих числе и падеже исключить;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2.9. пункт 3.1.5 изложить в следующей редакции: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«3.1.5. ежегодно в сроки, установленные Регламентом подготовки проекта бюджета города Перми на очередной финансовый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год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 плановый период, утвержденным постановлением администрации города Перми от 30 апреля 2010 г. </w:t>
        <w:br/>
        <w:t xml:space="preserve">№ 217 (далее – Регламент № 217), на основании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предложений Территориального органа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 потребности в финансировании расходов на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подготовк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 проектно-сметной документации по сносу самовольной постройки или ее приведению в соответствие с установленными требованиями и на выполнение работ по осуществлению сноса самовольной постройки или ее приведению в соответствие с установленными требованиями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 основании решения суда или решения Территориального органа, принимаемого в соответствии со статьей 222 ГК РФ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формирует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предложения к проекту бюджета города Перми на очередной финансовый год и плановый период по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направлению соответствующих расходов и направляет их на рассмотрение Бюджетной комиссии 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2.10. в пункте 3.2.1 слова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выявления самовольных построек на территории города Перми и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(далее – Порядок),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утверждаемым правовым актом администрации 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 исключить;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2.11. пункт 3.2.2 изложить в следующей редакции: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«3.2.2. в случае поступления в Территориальный орган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уведомления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 выявлении самовольной постройки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от исполнительного органа государственной власти, должностного лица, государственного учреждения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указанных в части 2 статьи 55.32 ГрК РФ (далее – Уведомление),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документов, подтверждающих наличие признаков самовольной постройки, предусмотренны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х пунктом 1 статьи 222 ГК РФ,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течение 3 рабочих дней со дня пост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упления Уведомления направляют копию Уведомления в Министерство по управлению имуществом и градостроительной деятельности Пермского края в целях соблюдения ограничений, установленных частью 7 статьи 33, частью 11.1 статьи 39, частью 6.1 статьи 40 ГрК РФ;»;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2.12. в абзаце третьем пункта 3.2.4.1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слово «благосостояния» заменить словом «благополучия»;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2.13.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пункте 3.2.4.2 слово «КоАП» заменить словами «КоАП РФ»;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2.14. в абзаце первом пункта 3.2.6.1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слова «производят расчет стоимости работ по сносу самовольных построек в соответствии с правовым актом администрации города Перми, утверждающим Методику расчета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и размер стоимости работ </w:t>
        <w:br/>
        <w:t xml:space="preserve">по сносу самовольных построек, демонтажу, перемещению, хранению, транспортированию и захоронению либо утилизации самовольно установленных и незаконно размещенных движимых объектов и обнаруженного в них имущества, либо» исключить;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2.15. в пункте 3.2.9: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2.15.1. в абзаце первом слова «по финансированию мероприятий по осуществлению сноса самовольных построек или приведению их в соответствие </w:t>
        <w:br/>
        <w:t xml:space="preserve">с установленными требованиями» заменить словами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 потребности в финансировании расходов на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подготов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проектно-сметной документации по сносу самовольной постройки или ее приведению в соответствие с установленными требованиями и на выполнение работ по осуществлению сноса самовольной постройки </w:t>
        <w:br/>
        <w:t xml:space="preserve">или ее приведению в соответствие с установленными требованиями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 основании решения суда или решения Территориального органа, принимаемого в соответствии со статьей 222 ГК РФ,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2.15.2. после абзаца третьего дополнить абзацем следующего содержания: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копии исполнительных листов (при наличии), копии постановлений о возбуждении исполнительного производства (при наличии);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2.15.3. в абзаце четвертом слова «или расчета размера стоимости мероприятий по осуществлению сноса» заменить словами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 сносу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2.16.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наименовани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 разде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ла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IV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ледующей редакции: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IV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Формы взаимодействия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color w:val="000000" w:themeColor="text1"/>
          <w:sz w:val="28"/>
          <w:szCs w:val="28"/>
          <w:highlight w:val="yellow"/>
        </w:rPr>
        <w:suppressLineNumbers w:val="0"/>
      </w:pPr>
      <w:r>
        <w:rPr>
          <w:color w:val="000000" w:themeColor="text1"/>
          <w:sz w:val="28"/>
          <w:szCs w:val="28"/>
          <w:highlight w:val="none"/>
        </w:rPr>
        <w:t xml:space="preserve">3. </w:t>
      </w:r>
      <w:r>
        <w:rPr>
          <w:color w:val="000000" w:themeColor="text1"/>
          <w:sz w:val="28"/>
          <w:szCs w:val="28"/>
          <w:highlight w:val="none"/>
        </w:rPr>
        <w:t xml:space="preserve">Настоящее постановление вступает в силу со дня официального опубликования</w:t>
      </w:r>
      <w:r>
        <w:rPr>
          <w:color w:val="000000" w:themeColor="text1"/>
          <w:sz w:val="28"/>
          <w:szCs w:val="28"/>
          <w:highlight w:val="none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ind w:left="0" w:right="0" w:firstLine="720"/>
        <w:jc w:val="both"/>
        <w:spacing w:line="240" w:lineRule="auto"/>
        <w:rPr>
          <w:color w:val="000000" w:themeColor="text1"/>
        </w:rPr>
        <w:suppressLineNumbers w:val="0"/>
      </w:pPr>
      <w:r>
        <w:rPr>
          <w:color w:val="000000" w:themeColor="text1"/>
          <w:sz w:val="28"/>
          <w:szCs w:val="28"/>
          <w:highlight w:val="none"/>
        </w:rPr>
        <w:t xml:space="preserve">4</w:t>
      </w:r>
      <w:r>
        <w:rPr>
          <w:color w:val="000000" w:themeColor="text1"/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</w:t>
      </w:r>
      <w:r>
        <w:rPr>
          <w:color w:val="000000" w:themeColor="text1"/>
          <w:sz w:val="28"/>
          <w:szCs w:val="28"/>
          <w:highlight w:val="none"/>
        </w:rPr>
        <w:t xml:space="preserve"> образования город Пермь».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20"/>
        <w:jc w:val="both"/>
        <w:spacing w:line="240" w:lineRule="auto"/>
        <w:rPr>
          <w:color w:val="000000" w:themeColor="text1"/>
        </w:rPr>
        <w:suppressLineNumbers w:val="0"/>
      </w:pPr>
      <w:r>
        <w:rPr>
          <w:color w:val="000000" w:themeColor="text1"/>
          <w:sz w:val="28"/>
          <w:szCs w:val="28"/>
          <w:highlight w:val="none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20"/>
        <w:jc w:val="both"/>
        <w:spacing w:line="240" w:lineRule="auto"/>
        <w:rPr>
          <w:color w:val="000000" w:themeColor="text1"/>
          <w:sz w:val="28"/>
          <w:szCs w:val="28"/>
          <w:highlight w:val="none"/>
        </w:rPr>
        <w:suppressLineNumbers w:val="0"/>
      </w:pPr>
      <w:r>
        <w:rPr>
          <w:color w:val="000000" w:themeColor="text1"/>
          <w:sz w:val="28"/>
          <w:szCs w:val="28"/>
          <w:highlight w:val="none"/>
        </w:rPr>
        <w:t xml:space="preserve">6. Контроль за исполнением настоящего постановления возложить на заместителя главы администрации города Перми Лебедеву А.В.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>
        <w:numFmt w:val="chicago"/>
      </w:footnotePr>
      <w:endnotePr/>
      <w:type w:val="nextPage"/>
      <w:pgSz w:w="11906" w:h="16838" w:orient="portrait"/>
      <w:pgMar w:top="1134" w:right="566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Cambria">
    <w:panose1 w:val="020408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7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</w:rPr>
      <w:t xml:space="preserve">2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  <w:p>
    <w:pPr>
      <w:pStyle w:val="92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12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5" w:hanging="10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8" w:hanging="360"/>
        <w:tabs>
          <w:tab w:val="num" w:pos="92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chicago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8">
    <w:name w:val="Heading 4"/>
    <w:basedOn w:val="733"/>
    <w:next w:val="733"/>
    <w:link w:val="7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733"/>
    <w:next w:val="733"/>
    <w:link w:val="7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733"/>
    <w:next w:val="733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733"/>
    <w:next w:val="733"/>
    <w:link w:val="75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733"/>
    <w:next w:val="733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3">
    <w:name w:val="Heading 9"/>
    <w:basedOn w:val="733"/>
    <w:next w:val="733"/>
    <w:link w:val="76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table" w:styleId="714">
    <w:name w:val="Plain Table 1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5">
    <w:name w:val="Grid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8">
    <w:name w:val="List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31">
    <w:name w:val="List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32">
    <w:name w:val="List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733" w:default="1">
    <w:name w:val="Normal"/>
    <w:qFormat/>
    <w:rPr>
      <w:lang w:eastAsia="ru-RU"/>
    </w:rPr>
  </w:style>
  <w:style w:type="paragraph" w:styleId="734">
    <w:name w:val="Heading 1"/>
    <w:basedOn w:val="733"/>
    <w:next w:val="733"/>
    <w:link w:val="1016"/>
    <w:qFormat/>
    <w:pPr>
      <w:ind w:right="-1" w:firstLine="709"/>
      <w:jc w:val="both"/>
      <w:keepNext/>
      <w:outlineLvl w:val="0"/>
    </w:pPr>
    <w:rPr>
      <w:sz w:val="24"/>
      <w:lang w:val="en-US" w:eastAsia="en-US"/>
    </w:rPr>
  </w:style>
  <w:style w:type="paragraph" w:styleId="735">
    <w:name w:val="Heading 2"/>
    <w:basedOn w:val="733"/>
    <w:next w:val="733"/>
    <w:link w:val="1009"/>
    <w:qFormat/>
    <w:pPr>
      <w:ind w:right="-1"/>
      <w:jc w:val="both"/>
      <w:keepNext/>
      <w:outlineLvl w:val="1"/>
    </w:pPr>
    <w:rPr>
      <w:sz w:val="24"/>
      <w:lang w:val="en-US" w:eastAsia="en-US"/>
    </w:rPr>
  </w:style>
  <w:style w:type="paragraph" w:styleId="736">
    <w:name w:val="Heading 3"/>
    <w:basedOn w:val="733"/>
    <w:next w:val="733"/>
    <w:link w:val="1021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737" w:default="1">
    <w:name w:val="Default Paragraph Font"/>
    <w:uiPriority w:val="1"/>
    <w:semiHidden/>
    <w:unhideWhenUsed/>
  </w:style>
  <w:style w:type="table" w:styleId="7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9" w:default="1">
    <w:name w:val="No List"/>
    <w:uiPriority w:val="99"/>
    <w:semiHidden/>
    <w:unhideWhenUsed/>
  </w:style>
  <w:style w:type="character" w:styleId="740" w:customStyle="1">
    <w:name w:val="Title Char"/>
    <w:basedOn w:val="737"/>
    <w:uiPriority w:val="10"/>
    <w:rPr>
      <w:sz w:val="48"/>
      <w:szCs w:val="48"/>
    </w:rPr>
  </w:style>
  <w:style w:type="character" w:styleId="741" w:customStyle="1">
    <w:name w:val="Subtitle Char"/>
    <w:basedOn w:val="737"/>
    <w:uiPriority w:val="11"/>
    <w:rPr>
      <w:sz w:val="24"/>
      <w:szCs w:val="24"/>
    </w:rPr>
  </w:style>
  <w:style w:type="character" w:styleId="742" w:customStyle="1">
    <w:name w:val="Quote Char"/>
    <w:uiPriority w:val="29"/>
    <w:rPr>
      <w:i/>
    </w:rPr>
  </w:style>
  <w:style w:type="character" w:styleId="743" w:customStyle="1">
    <w:name w:val="Intense Quote Char"/>
    <w:uiPriority w:val="30"/>
    <w:rPr>
      <w:i/>
    </w:rPr>
  </w:style>
  <w:style w:type="paragraph" w:styleId="744" w:customStyle="1">
    <w:name w:val="Заголовок 11"/>
    <w:basedOn w:val="733"/>
    <w:next w:val="733"/>
    <w:link w:val="74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5" w:customStyle="1">
    <w:name w:val="Heading 1 Char"/>
    <w:link w:val="744"/>
    <w:uiPriority w:val="9"/>
    <w:rPr>
      <w:rFonts w:ascii="Arial" w:hAnsi="Arial" w:eastAsia="Arial" w:cs="Arial"/>
      <w:sz w:val="40"/>
      <w:szCs w:val="40"/>
    </w:rPr>
  </w:style>
  <w:style w:type="paragraph" w:styleId="746" w:customStyle="1">
    <w:name w:val="Заголовок 21"/>
    <w:basedOn w:val="733"/>
    <w:next w:val="733"/>
    <w:link w:val="74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7" w:customStyle="1">
    <w:name w:val="Heading 2 Char"/>
    <w:link w:val="746"/>
    <w:uiPriority w:val="9"/>
    <w:rPr>
      <w:rFonts w:ascii="Arial" w:hAnsi="Arial" w:eastAsia="Arial" w:cs="Arial"/>
      <w:sz w:val="34"/>
    </w:rPr>
  </w:style>
  <w:style w:type="paragraph" w:styleId="748" w:customStyle="1">
    <w:name w:val="Заголовок 31"/>
    <w:basedOn w:val="733"/>
    <w:next w:val="733"/>
    <w:link w:val="74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9" w:customStyle="1">
    <w:name w:val="Heading 3 Char"/>
    <w:link w:val="748"/>
    <w:uiPriority w:val="9"/>
    <w:rPr>
      <w:rFonts w:ascii="Arial" w:hAnsi="Arial" w:eastAsia="Arial" w:cs="Arial"/>
      <w:sz w:val="30"/>
      <w:szCs w:val="30"/>
    </w:rPr>
  </w:style>
  <w:style w:type="paragraph" w:styleId="750" w:customStyle="1">
    <w:name w:val="Заголовок 41"/>
    <w:basedOn w:val="733"/>
    <w:next w:val="733"/>
    <w:link w:val="7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1" w:customStyle="1">
    <w:name w:val="Heading 4 Char"/>
    <w:link w:val="750"/>
    <w:uiPriority w:val="9"/>
    <w:rPr>
      <w:rFonts w:ascii="Arial" w:hAnsi="Arial" w:eastAsia="Arial" w:cs="Arial"/>
      <w:b/>
      <w:bCs/>
      <w:sz w:val="26"/>
      <w:szCs w:val="26"/>
    </w:rPr>
  </w:style>
  <w:style w:type="paragraph" w:styleId="752" w:customStyle="1">
    <w:name w:val="Заголовок 51"/>
    <w:basedOn w:val="733"/>
    <w:next w:val="733"/>
    <w:link w:val="7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3" w:customStyle="1">
    <w:name w:val="Heading 5 Char"/>
    <w:link w:val="752"/>
    <w:uiPriority w:val="9"/>
    <w:rPr>
      <w:rFonts w:ascii="Arial" w:hAnsi="Arial" w:eastAsia="Arial" w:cs="Arial"/>
      <w:b/>
      <w:bCs/>
      <w:sz w:val="24"/>
      <w:szCs w:val="24"/>
    </w:rPr>
  </w:style>
  <w:style w:type="paragraph" w:styleId="754" w:customStyle="1">
    <w:name w:val="Заголовок 61"/>
    <w:basedOn w:val="733"/>
    <w:next w:val="733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Heading 6 Char"/>
    <w:link w:val="754"/>
    <w:uiPriority w:val="9"/>
    <w:rPr>
      <w:rFonts w:ascii="Arial" w:hAnsi="Arial" w:eastAsia="Arial" w:cs="Arial"/>
      <w:b/>
      <w:bCs/>
      <w:sz w:val="22"/>
      <w:szCs w:val="22"/>
    </w:rPr>
  </w:style>
  <w:style w:type="paragraph" w:styleId="756" w:customStyle="1">
    <w:name w:val="Заголовок 71"/>
    <w:basedOn w:val="733"/>
    <w:next w:val="733"/>
    <w:link w:val="75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7" w:customStyle="1">
    <w:name w:val="Heading 7 Char"/>
    <w:link w:val="7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8" w:customStyle="1">
    <w:name w:val="Заголовок 81"/>
    <w:basedOn w:val="733"/>
    <w:next w:val="733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9" w:customStyle="1">
    <w:name w:val="Heading 8 Char"/>
    <w:link w:val="758"/>
    <w:uiPriority w:val="9"/>
    <w:rPr>
      <w:rFonts w:ascii="Arial" w:hAnsi="Arial" w:eastAsia="Arial" w:cs="Arial"/>
      <w:i/>
      <w:iCs/>
      <w:sz w:val="22"/>
      <w:szCs w:val="22"/>
    </w:rPr>
  </w:style>
  <w:style w:type="paragraph" w:styleId="760" w:customStyle="1">
    <w:name w:val="Заголовок 91"/>
    <w:basedOn w:val="733"/>
    <w:next w:val="733"/>
    <w:link w:val="76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1" w:customStyle="1">
    <w:name w:val="Heading 9 Char"/>
    <w:link w:val="760"/>
    <w:uiPriority w:val="9"/>
    <w:rPr>
      <w:rFonts w:ascii="Arial" w:hAnsi="Arial" w:eastAsia="Arial" w:cs="Arial"/>
      <w:i/>
      <w:iCs/>
      <w:sz w:val="21"/>
      <w:szCs w:val="21"/>
    </w:rPr>
  </w:style>
  <w:style w:type="paragraph" w:styleId="762">
    <w:name w:val="List Paragraph"/>
    <w:basedOn w:val="73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63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64">
    <w:name w:val="Title"/>
    <w:basedOn w:val="733"/>
    <w:next w:val="733"/>
    <w:link w:val="76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5" w:customStyle="1">
    <w:name w:val="Название Знак"/>
    <w:link w:val="764"/>
    <w:uiPriority w:val="10"/>
    <w:rPr>
      <w:sz w:val="48"/>
      <w:szCs w:val="48"/>
    </w:rPr>
  </w:style>
  <w:style w:type="paragraph" w:styleId="766">
    <w:name w:val="Subtitle"/>
    <w:basedOn w:val="733"/>
    <w:next w:val="733"/>
    <w:link w:val="767"/>
    <w:uiPriority w:val="11"/>
    <w:qFormat/>
    <w:pPr>
      <w:spacing w:before="200" w:after="200"/>
    </w:pPr>
    <w:rPr>
      <w:sz w:val="24"/>
      <w:szCs w:val="24"/>
    </w:rPr>
  </w:style>
  <w:style w:type="character" w:styleId="767" w:customStyle="1">
    <w:name w:val="Подзаголовок Знак"/>
    <w:link w:val="766"/>
    <w:uiPriority w:val="11"/>
    <w:rPr>
      <w:sz w:val="24"/>
      <w:szCs w:val="24"/>
    </w:rPr>
  </w:style>
  <w:style w:type="paragraph" w:styleId="768">
    <w:name w:val="Quote"/>
    <w:basedOn w:val="733"/>
    <w:next w:val="733"/>
    <w:link w:val="769"/>
    <w:uiPriority w:val="29"/>
    <w:qFormat/>
    <w:pPr>
      <w:ind w:left="720" w:right="720"/>
    </w:pPr>
    <w:rPr>
      <w:i/>
    </w:rPr>
  </w:style>
  <w:style w:type="character" w:styleId="769" w:customStyle="1">
    <w:name w:val="Цитата 2 Знак"/>
    <w:link w:val="768"/>
    <w:uiPriority w:val="29"/>
    <w:rPr>
      <w:i/>
    </w:rPr>
  </w:style>
  <w:style w:type="paragraph" w:styleId="770">
    <w:name w:val="Intense Quote"/>
    <w:basedOn w:val="733"/>
    <w:next w:val="733"/>
    <w:link w:val="77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1" w:customStyle="1">
    <w:name w:val="Выделенная цитата Знак"/>
    <w:link w:val="770"/>
    <w:uiPriority w:val="30"/>
    <w:rPr>
      <w:i/>
    </w:rPr>
  </w:style>
  <w:style w:type="paragraph" w:styleId="772" w:customStyle="1">
    <w:name w:val="Верхний колонтитул1"/>
    <w:basedOn w:val="733"/>
    <w:link w:val="77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73" w:customStyle="1">
    <w:name w:val="Header Char"/>
    <w:link w:val="772"/>
    <w:uiPriority w:val="99"/>
  </w:style>
  <w:style w:type="paragraph" w:styleId="774" w:customStyle="1">
    <w:name w:val="Нижний колонтитул1"/>
    <w:basedOn w:val="733"/>
    <w:link w:val="77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75" w:customStyle="1">
    <w:name w:val="Footer Char"/>
    <w:uiPriority w:val="99"/>
  </w:style>
  <w:style w:type="paragraph" w:styleId="776" w:customStyle="1">
    <w:name w:val="Название объекта1"/>
    <w:basedOn w:val="733"/>
    <w:next w:val="7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7" w:customStyle="1">
    <w:name w:val="Caption Char"/>
    <w:link w:val="774"/>
    <w:uiPriority w:val="99"/>
  </w:style>
  <w:style w:type="table" w:styleId="778">
    <w:name w:val="Table Grid"/>
    <w:basedOn w:val="738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7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3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5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3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0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7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8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6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04">
    <w:name w:val="Hyperlink"/>
    <w:uiPriority w:val="99"/>
    <w:unhideWhenUsed/>
    <w:rPr>
      <w:color w:val="0000ff"/>
      <w:u w:val="single"/>
    </w:rPr>
  </w:style>
  <w:style w:type="paragraph" w:styleId="905">
    <w:name w:val="footnote text"/>
    <w:basedOn w:val="733"/>
    <w:link w:val="1017"/>
  </w:style>
  <w:style w:type="character" w:styleId="906" w:customStyle="1">
    <w:name w:val="Footnote Text Char"/>
    <w:uiPriority w:val="99"/>
    <w:rPr>
      <w:sz w:val="18"/>
    </w:rPr>
  </w:style>
  <w:style w:type="character" w:styleId="907">
    <w:name w:val="footnote reference"/>
    <w:rPr>
      <w:vertAlign w:val="superscript"/>
    </w:rPr>
  </w:style>
  <w:style w:type="paragraph" w:styleId="908">
    <w:name w:val="endnote text"/>
    <w:basedOn w:val="733"/>
    <w:link w:val="1018"/>
  </w:style>
  <w:style w:type="character" w:styleId="909" w:customStyle="1">
    <w:name w:val="Endnote Text Char"/>
    <w:uiPriority w:val="99"/>
    <w:rPr>
      <w:sz w:val="20"/>
    </w:rPr>
  </w:style>
  <w:style w:type="character" w:styleId="910">
    <w:name w:val="endnote reference"/>
    <w:rPr>
      <w:vertAlign w:val="superscript"/>
    </w:rPr>
  </w:style>
  <w:style w:type="paragraph" w:styleId="911">
    <w:name w:val="toc 1"/>
    <w:basedOn w:val="733"/>
    <w:next w:val="733"/>
    <w:uiPriority w:val="39"/>
    <w:unhideWhenUsed/>
    <w:pPr>
      <w:spacing w:after="57"/>
    </w:pPr>
  </w:style>
  <w:style w:type="paragraph" w:styleId="912">
    <w:name w:val="toc 2"/>
    <w:basedOn w:val="733"/>
    <w:next w:val="733"/>
    <w:uiPriority w:val="39"/>
    <w:unhideWhenUsed/>
    <w:pPr>
      <w:ind w:left="283"/>
      <w:spacing w:after="57"/>
    </w:pPr>
  </w:style>
  <w:style w:type="paragraph" w:styleId="913">
    <w:name w:val="toc 3"/>
    <w:basedOn w:val="733"/>
    <w:next w:val="733"/>
    <w:uiPriority w:val="39"/>
    <w:unhideWhenUsed/>
    <w:pPr>
      <w:ind w:left="567"/>
      <w:spacing w:after="57"/>
    </w:pPr>
  </w:style>
  <w:style w:type="paragraph" w:styleId="914">
    <w:name w:val="toc 4"/>
    <w:basedOn w:val="733"/>
    <w:next w:val="733"/>
    <w:uiPriority w:val="39"/>
    <w:unhideWhenUsed/>
    <w:pPr>
      <w:ind w:left="850"/>
      <w:spacing w:after="57"/>
    </w:pPr>
  </w:style>
  <w:style w:type="paragraph" w:styleId="915">
    <w:name w:val="toc 5"/>
    <w:basedOn w:val="733"/>
    <w:next w:val="733"/>
    <w:uiPriority w:val="39"/>
    <w:unhideWhenUsed/>
    <w:pPr>
      <w:ind w:left="1134"/>
      <w:spacing w:after="57"/>
    </w:pPr>
  </w:style>
  <w:style w:type="paragraph" w:styleId="916">
    <w:name w:val="toc 6"/>
    <w:basedOn w:val="733"/>
    <w:next w:val="733"/>
    <w:uiPriority w:val="39"/>
    <w:unhideWhenUsed/>
    <w:pPr>
      <w:ind w:left="1417"/>
      <w:spacing w:after="57"/>
    </w:pPr>
  </w:style>
  <w:style w:type="paragraph" w:styleId="917">
    <w:name w:val="toc 7"/>
    <w:basedOn w:val="733"/>
    <w:next w:val="733"/>
    <w:uiPriority w:val="39"/>
    <w:unhideWhenUsed/>
    <w:pPr>
      <w:ind w:left="1701"/>
      <w:spacing w:after="57"/>
    </w:pPr>
  </w:style>
  <w:style w:type="paragraph" w:styleId="918">
    <w:name w:val="toc 8"/>
    <w:basedOn w:val="733"/>
    <w:next w:val="733"/>
    <w:uiPriority w:val="39"/>
    <w:unhideWhenUsed/>
    <w:pPr>
      <w:ind w:left="1984"/>
      <w:spacing w:after="57"/>
    </w:pPr>
  </w:style>
  <w:style w:type="paragraph" w:styleId="919">
    <w:name w:val="toc 9"/>
    <w:basedOn w:val="733"/>
    <w:next w:val="733"/>
    <w:uiPriority w:val="39"/>
    <w:unhideWhenUsed/>
    <w:pPr>
      <w:ind w:left="2268"/>
      <w:spacing w:after="57"/>
    </w:pPr>
  </w:style>
  <w:style w:type="paragraph" w:styleId="920">
    <w:name w:val="TOC Heading"/>
    <w:uiPriority w:val="39"/>
    <w:unhideWhenUsed/>
  </w:style>
  <w:style w:type="paragraph" w:styleId="921">
    <w:name w:val="table of figures"/>
    <w:basedOn w:val="733"/>
    <w:next w:val="733"/>
    <w:uiPriority w:val="99"/>
    <w:unhideWhenUsed/>
  </w:style>
  <w:style w:type="paragraph" w:styleId="922">
    <w:name w:val="Caption"/>
    <w:basedOn w:val="733"/>
    <w:next w:val="733"/>
    <w:link w:val="77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23">
    <w:name w:val="Body Text"/>
    <w:basedOn w:val="733"/>
    <w:link w:val="949"/>
    <w:pPr>
      <w:ind w:right="3117"/>
    </w:pPr>
    <w:rPr>
      <w:rFonts w:ascii="Courier New" w:hAnsi="Courier New"/>
      <w:sz w:val="26"/>
      <w:lang w:val="en-US" w:eastAsia="en-US"/>
    </w:rPr>
  </w:style>
  <w:style w:type="paragraph" w:styleId="924">
    <w:name w:val="Body Text Indent"/>
    <w:basedOn w:val="733"/>
    <w:pPr>
      <w:ind w:right="-1"/>
      <w:jc w:val="both"/>
    </w:pPr>
    <w:rPr>
      <w:sz w:val="26"/>
    </w:rPr>
  </w:style>
  <w:style w:type="paragraph" w:styleId="925">
    <w:name w:val="Footer"/>
    <w:basedOn w:val="733"/>
    <w:link w:val="1006"/>
    <w:uiPriority w:val="99"/>
    <w:pPr>
      <w:tabs>
        <w:tab w:val="center" w:pos="4153" w:leader="none"/>
        <w:tab w:val="right" w:pos="8306" w:leader="none"/>
      </w:tabs>
    </w:pPr>
  </w:style>
  <w:style w:type="character" w:styleId="926">
    <w:name w:val="page number"/>
    <w:basedOn w:val="737"/>
  </w:style>
  <w:style w:type="paragraph" w:styleId="927">
    <w:name w:val="Header"/>
    <w:basedOn w:val="733"/>
    <w:link w:val="930"/>
    <w:uiPriority w:val="99"/>
    <w:pPr>
      <w:tabs>
        <w:tab w:val="center" w:pos="4153" w:leader="none"/>
        <w:tab w:val="right" w:pos="8306" w:leader="none"/>
      </w:tabs>
    </w:pPr>
  </w:style>
  <w:style w:type="paragraph" w:styleId="928">
    <w:name w:val="Balloon Text"/>
    <w:basedOn w:val="733"/>
    <w:link w:val="929"/>
    <w:uiPriority w:val="99"/>
    <w:rPr>
      <w:rFonts w:ascii="Segoe UI" w:hAnsi="Segoe UI"/>
      <w:sz w:val="18"/>
      <w:szCs w:val="18"/>
      <w:lang w:val="en-US" w:eastAsia="en-US"/>
    </w:rPr>
  </w:style>
  <w:style w:type="character" w:styleId="929" w:customStyle="1">
    <w:name w:val="Текст выноски Знак"/>
    <w:link w:val="928"/>
    <w:uiPriority w:val="99"/>
    <w:rPr>
      <w:rFonts w:ascii="Segoe UI" w:hAnsi="Segoe UI" w:cs="Segoe UI"/>
      <w:sz w:val="18"/>
      <w:szCs w:val="18"/>
    </w:rPr>
  </w:style>
  <w:style w:type="character" w:styleId="930" w:customStyle="1">
    <w:name w:val="Верхний колонтитул Знак"/>
    <w:link w:val="927"/>
    <w:uiPriority w:val="99"/>
  </w:style>
  <w:style w:type="numbering" w:styleId="931" w:customStyle="1">
    <w:name w:val="Нет списка1"/>
    <w:next w:val="739"/>
    <w:uiPriority w:val="99"/>
    <w:semiHidden/>
    <w:unhideWhenUsed/>
  </w:style>
  <w:style w:type="character" w:styleId="932">
    <w:name w:val="FollowedHyperlink"/>
    <w:uiPriority w:val="99"/>
    <w:unhideWhenUsed/>
    <w:rPr>
      <w:color w:val="800080"/>
      <w:u w:val="single"/>
    </w:rPr>
  </w:style>
  <w:style w:type="paragraph" w:styleId="933" w:customStyle="1">
    <w:name w:val="xl65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66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67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68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7" w:customStyle="1">
    <w:name w:val="xl69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8" w:customStyle="1">
    <w:name w:val="xl70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9" w:customStyle="1">
    <w:name w:val="xl71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xl72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1" w:customStyle="1">
    <w:name w:val="xl73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2" w:customStyle="1">
    <w:name w:val="xl74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xl75"/>
    <w:basedOn w:val="73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4" w:customStyle="1">
    <w:name w:val="xl76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5" w:customStyle="1">
    <w:name w:val="xl77"/>
    <w:basedOn w:val="73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6" w:customStyle="1">
    <w:name w:val="xl78"/>
    <w:basedOn w:val="7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7" w:customStyle="1">
    <w:name w:val="xl79"/>
    <w:basedOn w:val="7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8" w:customStyle="1">
    <w:name w:val="Форма"/>
    <w:rPr>
      <w:sz w:val="28"/>
      <w:szCs w:val="28"/>
      <w:lang w:eastAsia="ru-RU"/>
    </w:rPr>
  </w:style>
  <w:style w:type="character" w:styleId="949" w:customStyle="1">
    <w:name w:val="Основной текст Знак"/>
    <w:link w:val="923"/>
    <w:rPr>
      <w:rFonts w:ascii="Courier New" w:hAnsi="Courier New"/>
      <w:sz w:val="26"/>
    </w:rPr>
  </w:style>
  <w:style w:type="paragraph" w:styleId="950" w:customStyle="1">
    <w:name w:val="ConsPlusNormal"/>
    <w:qFormat/>
    <w:rPr>
      <w:sz w:val="28"/>
      <w:szCs w:val="28"/>
      <w:lang w:eastAsia="ru-RU"/>
    </w:rPr>
  </w:style>
  <w:style w:type="numbering" w:styleId="951" w:customStyle="1">
    <w:name w:val="Нет списка11"/>
    <w:next w:val="739"/>
    <w:uiPriority w:val="99"/>
    <w:semiHidden/>
    <w:unhideWhenUsed/>
  </w:style>
  <w:style w:type="numbering" w:styleId="952" w:customStyle="1">
    <w:name w:val="Нет списка111"/>
    <w:next w:val="739"/>
    <w:uiPriority w:val="99"/>
    <w:semiHidden/>
    <w:unhideWhenUsed/>
  </w:style>
  <w:style w:type="paragraph" w:styleId="953" w:customStyle="1">
    <w:name w:val="font5"/>
    <w:basedOn w:val="73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54" w:customStyle="1">
    <w:name w:val="xl80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55" w:customStyle="1">
    <w:name w:val="xl81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56" w:customStyle="1">
    <w:name w:val="xl82"/>
    <w:basedOn w:val="73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57" w:customStyle="1">
    <w:name w:val="xl83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84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85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86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87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2" w:customStyle="1">
    <w:name w:val="xl88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3" w:customStyle="1">
    <w:name w:val="xl89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0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91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92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7" w:customStyle="1">
    <w:name w:val="xl93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8" w:customStyle="1">
    <w:name w:val="xl94"/>
    <w:basedOn w:val="73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95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96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1" w:customStyle="1">
    <w:name w:val="xl97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2" w:customStyle="1">
    <w:name w:val="xl98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73" w:customStyle="1">
    <w:name w:val="xl99"/>
    <w:basedOn w:val="73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4" w:customStyle="1">
    <w:name w:val="xl100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1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02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03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04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05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06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07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08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09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0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1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12"/>
    <w:basedOn w:val="73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7" w:customStyle="1">
    <w:name w:val="xl113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14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15"/>
    <w:basedOn w:val="73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90" w:customStyle="1">
    <w:name w:val="xl116"/>
    <w:basedOn w:val="73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17"/>
    <w:basedOn w:val="73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18"/>
    <w:basedOn w:val="73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19"/>
    <w:basedOn w:val="73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20"/>
    <w:basedOn w:val="73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5" w:customStyle="1">
    <w:name w:val="xl121"/>
    <w:basedOn w:val="7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6" w:customStyle="1">
    <w:name w:val="xl122"/>
    <w:basedOn w:val="73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23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8" w:customStyle="1">
    <w:name w:val="xl124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9" w:customStyle="1">
    <w:name w:val="xl125"/>
    <w:basedOn w:val="73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00" w:customStyle="1">
    <w:name w:val="Нет списка2"/>
    <w:next w:val="739"/>
    <w:uiPriority w:val="99"/>
    <w:semiHidden/>
    <w:unhideWhenUsed/>
  </w:style>
  <w:style w:type="numbering" w:styleId="1001" w:customStyle="1">
    <w:name w:val="Нет списка3"/>
    <w:next w:val="739"/>
    <w:uiPriority w:val="99"/>
    <w:semiHidden/>
    <w:unhideWhenUsed/>
  </w:style>
  <w:style w:type="paragraph" w:styleId="1002" w:customStyle="1">
    <w:name w:val="font6"/>
    <w:basedOn w:val="73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03" w:customStyle="1">
    <w:name w:val="font7"/>
    <w:basedOn w:val="73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04" w:customStyle="1">
    <w:name w:val="font8"/>
    <w:basedOn w:val="73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05" w:customStyle="1">
    <w:name w:val="Нет списка4"/>
    <w:next w:val="739"/>
    <w:uiPriority w:val="99"/>
    <w:semiHidden/>
    <w:unhideWhenUsed/>
  </w:style>
  <w:style w:type="character" w:styleId="1006" w:customStyle="1">
    <w:name w:val="Нижний колонтитул Знак"/>
    <w:link w:val="925"/>
    <w:uiPriority w:val="99"/>
  </w:style>
  <w:style w:type="paragraph" w:styleId="1007" w:customStyle="1">
    <w:name w:val="ConsPlusNonformat"/>
    <w:pPr>
      <w:widowControl w:val="off"/>
    </w:pPr>
    <w:rPr>
      <w:rFonts w:ascii="Courier New" w:hAnsi="Courier New" w:cs="Courier New"/>
      <w:lang w:eastAsia="ru-RU"/>
    </w:rPr>
  </w:style>
  <w:style w:type="paragraph" w:styleId="1008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character" w:styleId="1009" w:customStyle="1">
    <w:name w:val="Заголовок 2 Знак"/>
    <w:link w:val="735"/>
    <w:rPr>
      <w:sz w:val="24"/>
    </w:rPr>
  </w:style>
  <w:style w:type="character" w:styleId="1010" w:customStyle="1">
    <w:name w:val="Неразрешенное упоминание"/>
    <w:uiPriority w:val="99"/>
    <w:semiHidden/>
    <w:unhideWhenUsed/>
    <w:rPr>
      <w:color w:val="605e5c"/>
      <w:shd w:val="clear" w:color="auto" w:fill="e1dfdd"/>
    </w:rPr>
  </w:style>
  <w:style w:type="character" w:styleId="1011">
    <w:name w:val="annotation reference"/>
    <w:rPr>
      <w:sz w:val="16"/>
      <w:szCs w:val="16"/>
    </w:rPr>
  </w:style>
  <w:style w:type="paragraph" w:styleId="1012">
    <w:name w:val="annotation text"/>
    <w:basedOn w:val="733"/>
    <w:link w:val="1013"/>
  </w:style>
  <w:style w:type="character" w:styleId="1013" w:customStyle="1">
    <w:name w:val="Текст примечания Знак"/>
    <w:basedOn w:val="737"/>
    <w:link w:val="1012"/>
  </w:style>
  <w:style w:type="paragraph" w:styleId="1014">
    <w:name w:val="annotation subject"/>
    <w:basedOn w:val="1012"/>
    <w:next w:val="1012"/>
    <w:link w:val="1015"/>
    <w:rPr>
      <w:b/>
      <w:bCs/>
      <w:lang w:val="en-US" w:eastAsia="en-US"/>
    </w:rPr>
  </w:style>
  <w:style w:type="character" w:styleId="1015" w:customStyle="1">
    <w:name w:val="Тема примечания Знак"/>
    <w:link w:val="1014"/>
    <w:rPr>
      <w:b/>
      <w:bCs/>
      <w:lang w:val="en-US" w:eastAsia="en-US"/>
    </w:rPr>
  </w:style>
  <w:style w:type="character" w:styleId="1016" w:customStyle="1">
    <w:name w:val="Заголовок 1 Знак"/>
    <w:link w:val="734"/>
    <w:rPr>
      <w:sz w:val="24"/>
    </w:rPr>
  </w:style>
  <w:style w:type="character" w:styleId="1017" w:customStyle="1">
    <w:name w:val="Текст сноски Знак"/>
    <w:basedOn w:val="737"/>
    <w:link w:val="905"/>
  </w:style>
  <w:style w:type="character" w:styleId="1018" w:customStyle="1">
    <w:name w:val="Текст концевой сноски Знак"/>
    <w:basedOn w:val="737"/>
    <w:link w:val="908"/>
  </w:style>
  <w:style w:type="paragraph" w:styleId="1019" w:customStyle="1">
    <w:name w:val="Default"/>
    <w:rPr>
      <w:color w:val="000000"/>
      <w:sz w:val="24"/>
      <w:szCs w:val="24"/>
      <w:lang w:eastAsia="ru-RU"/>
    </w:rPr>
  </w:style>
  <w:style w:type="character" w:styleId="1020">
    <w:name w:val="Emphasis"/>
    <w:basedOn w:val="737"/>
    <w:uiPriority w:val="20"/>
    <w:qFormat/>
    <w:rPr>
      <w:i/>
      <w:iCs/>
    </w:rPr>
  </w:style>
  <w:style w:type="character" w:styleId="1021" w:customStyle="1">
    <w:name w:val="Заголовок 3 Знак"/>
    <w:basedOn w:val="737"/>
    <w:link w:val="736"/>
    <w:rPr>
      <w:rFonts w:ascii="Cambria" w:hAnsi="Cambria"/>
      <w:b/>
      <w:bCs/>
      <w:sz w:val="26"/>
      <w:szCs w:val="26"/>
    </w:rPr>
  </w:style>
  <w:style w:type="paragraph" w:styleId="1022" w:customStyle="1">
    <w:name w:val="Normal (Web)"/>
    <w:basedOn w:val="716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shurygina-ms</cp:lastModifiedBy>
  <cp:revision>93</cp:revision>
  <dcterms:created xsi:type="dcterms:W3CDTF">2024-08-07T04:32:00Z</dcterms:created>
  <dcterms:modified xsi:type="dcterms:W3CDTF">2026-07-21T08:23:23Z</dcterms:modified>
  <cp:version>786432</cp:version>
</cp:coreProperties>
</file>