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021592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021591"/>
                          <a:chOff x="0" y="0"/>
                          <a:chExt cx="6392079" cy="1021591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1"/>
                            <a:ext cx="6392079" cy="5350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5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5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5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56704;o:allowoverlap:true;o:allowincell:true;mso-position-horizontal-relative:page;margin-left:70.85pt;mso-position-horizontal:absolute;mso-position-vertical-relative:page;margin-top:18.72pt;mso-position-vertical:absolute;width:503.31pt;height:80.44pt;mso-wrap-distance-left:0.00pt;mso-wrap-distance-top:0.00pt;mso-wrap-distance-right:0.00pt;mso-wrap-distance-bottom:0.00pt;" coordorigin="0,0" coordsize="63920,10215">
                <v:shape id="shape 1" o:spid="_x0000_s1" o:spt="202" type="#_x0000_t202" style="position:absolute;left:0;top:4865;width:63920;height:5350;v-text-anchor:top;visibility:visible;" fillcolor="#FFFFFF" stroked="f">
                  <v:textbox inset="0,0,0,0">
                    <w:txbxContent>
                      <w:p>
                        <w:pPr>
                          <w:pStyle w:val="895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5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5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89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line="238" w:lineRule="exact"/>
        <w:rPr>
          <w:sz w:val="24"/>
          <w:lang w:val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5772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contextualSpacing/>
        <w:ind w:left="142" w:right="57" w:firstLine="0"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ind w:left="142" w:right="57" w:firstLine="0"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ind w:left="142" w:right="57" w:firstLine="0"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ind w:left="0" w:right="0" w:firstLine="709"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4047489</wp:posOffset>
                </wp:positionH>
                <wp:positionV relativeFrom="page">
                  <wp:posOffset>2066325</wp:posOffset>
                </wp:positionV>
                <wp:extent cx="1536063" cy="347133"/>
                <wp:effectExtent l="6350" t="6350" r="6350" b="6350"/>
                <wp:wrapNone/>
                <wp:docPr id="3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1" cy="347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58752;o:allowoverlap:true;o:allowincell:true;mso-position-horizontal-relative:text;margin-left:318.70pt;mso-position-horizontal:absolute;mso-position-vertical-relative:page;margin-top:162.70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Об утверждении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Положения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о сроке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хранени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мероприятиях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contextualSpacing/>
        <w:ind w:left="0" w:right="0" w:firstLine="709"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 в отнош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ении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самовольно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установленных и незаконно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размещенных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движимых объектов, принудительно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демонтированных в соответствии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contextualSpacing/>
        <w:ind w:left="0" w:right="0" w:firstLine="709"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с Положением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о порядке выявления и демонтажа самовольно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установленных и незаконно размещенных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движимых объектов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contextualSpacing/>
        <w:ind w:left="0" w:right="0" w:firstLine="709"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на территории города Перми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утвержденным решением Пермской городской Думы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от 08.11.2005 № 192, и имущества, обнаруженного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contextualSpacing/>
        <w:ind w:left="0" w:right="0" w:firstLine="709"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в указанных объектах, после истечения срока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их хранения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line="238" w:lineRule="exac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38" w:lineRule="exac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57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соответствии с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Гражданским </w:t>
      </w:r>
      <w:hyperlink r:id="rId13" w:tooltip="https://login.consultant.ru/link/?req=doc&amp;base=LAW&amp;n=536617&amp;dst=11034&amp;field=134&amp;date=02.07.2026" w:history="1">
        <w:r>
          <w:rPr>
            <w:rStyle w:val="906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кодексом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Российской Федерации,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Федеральным </w:t>
      </w:r>
      <w:hyperlink r:id="rId14" w:tooltip="https://login.consultant.ru/link/?req=doc&amp;base=LAW&amp;n=501480&amp;dst=892&amp;field=134&amp;date=02.07.2026" w:history="1">
        <w:r>
          <w:rPr>
            <w:rStyle w:val="906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15" w:tooltip="https://login.consultant.ru/link/?req=doc&amp;base=LAW&amp;n=531468&amp;dst=100486&amp;field=134&amp;date=02.07.2026" w:history="1">
        <w:r>
          <w:rPr>
            <w:rStyle w:val="906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hyperlink r:id="rId16" w:tooltip="https://login.consultant.ru/link/?req=doc&amp;base=RLAW368&amp;n=206334&amp;dst=100706&amp;field=134&amp;date=02.07.2026" w:history="1">
        <w:r>
          <w:rPr>
            <w:rStyle w:val="906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Уставом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города Перми, решением Пермской городской Думы от 08.11.2005 № 192 «Об утверждении Положения о порядке выявления и демонтажа самовольно установленных и незаконно размещенных движимых объектов на территории города Перми»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администрация города Перми постановляет: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after="0" w:line="257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1. Утвердить прилагаемое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Положение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 сроке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хранени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мероприятиях в отнош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ении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самовольно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установленных и незаконно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размещенных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движимых объектов, принудительно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демонтированных в соответствии с Положением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 порядке выявления и демонтажа самовольно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установленных и незаконно размещенных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движимых объектов на территории города Перми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утвержденным решением Пермской городской Думы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от 08.11.2005 № 192, и имущества, обнаруженного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 указанных объектах, после истечения срока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их хранения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57" w:lineRule="auto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2. Настоящее постановление вступает в силу со дня официального опубликования в сетевом издании «Официальный сайт муниципального образования город Пермь </w:t>
      </w:r>
      <w:hyperlink r:id="rId17" w:tooltip="&lt;div class=&quot;doc www&quot;&gt;&lt;span class=&quot;aligner&quot;&gt;&lt;div class=&quot;icon listDocWWW-16&quot;&gt;&lt;/div&gt;&lt;/span&gt;www.gorodperm.ru&lt;/div&gt;" w:history="1">
        <w:r>
          <w:rPr>
            <w:rStyle w:val="906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www.gorodperm.ru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57" w:lineRule="auto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3. Информационно-аналитическому уп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8" w:tooltip="&lt;div class=&quot;doc www&quot;&gt;&lt;span class=&quot;aligner&quot;&gt;&lt;div class=&quot;icon listDocWWW-16&quot;&gt;&lt;/div&gt;&lt;/span&gt;www.gorodperm.ru&lt;/div&gt;" w:history="1">
        <w:r>
          <w:rPr>
            <w:rStyle w:val="906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www.gorodperm.ru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57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168" w:after="0" w:line="257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Контроль за исполнением настоящего постановления возложить на заместителя главы администрации города Перми Лебедеву А.В.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567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567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567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Глава города Перми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Э.О. Соснин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both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567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567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                                       УТВЕРЖДЕНО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567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                                                                    Постановлением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567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                                    города Перми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Положение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contextualSpacing/>
        <w:ind w:left="0" w:right="0" w:firstLine="709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о сроке хранени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мероприятиях в отнош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ении самовольно установленных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и незаконно размещенных движимых объектов, принудительно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демонтированных в соответствии с Положением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contextualSpacing/>
        <w:ind w:left="0" w:right="0" w:firstLine="709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о порядке выявления и демонтажа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самовольно установленных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contextualSpacing/>
        <w:ind w:left="0" w:right="0" w:firstLine="709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и незаконно размещенных движимых объектов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на территории города Перми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, утвержденным решением Пермской городской Думы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contextualSpacing/>
        <w:ind w:left="0" w:right="0" w:firstLine="709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от 08.11.2005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№ 192,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и имущества, обнаруженного в указанных объектах, после истечения срока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их хранения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contextualSpacing/>
        <w:ind w:left="0" w:right="0" w:firstLine="709"/>
        <w:jc w:val="center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/>
        <w:ind w:left="0" w:right="0" w:firstLine="709"/>
        <w:jc w:val="center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/>
        <w:ind w:left="0" w:right="0" w:firstLine="709"/>
        <w:jc w:val="center"/>
        <w:spacing w:line="289" w:lineRule="atLeast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I. Общие положения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contextualSpacing/>
        <w:ind w:left="0" w:right="0" w:firstLine="709"/>
        <w:jc w:val="center"/>
        <w:spacing w:after="0" w:afterAutospacing="0" w:line="289" w:lineRule="atLeas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contextualSpacing/>
        <w:ind w:left="0" w:right="0" w:firstLine="709"/>
        <w:jc w:val="center"/>
        <w:spacing w:after="0" w:afterAutospacing="0" w:line="289" w:lineRule="atLeas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1.1.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Настоящее Положение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 сроке хранения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мероприятиях в отношении самовольно установленных и незаконно размещенных движимых объектов, принудительно демонтированных в соответствии с Положением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 порядке выявления и демонтажа самовольно установленных и незаконно размещенных движимых объектов на территории города Перми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, утвержденным решением Пермской городской  Думы   от   08.11.2005 № 192, и   имущества,   обнаруженного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 указанных объектах, после истечения срока их хранения (далее – Положение)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разработано в соответствии с Гражданским кодексом Российской Федерации, Федеральным законом от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20.03.2025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№ 33-ФЗ «Об общих принципах организации местного    самоуправления    в   единой   системе   публичной власти»</w:t>
      </w: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 Положением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9" w:lineRule="atLeas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 порядке выявления и демонтажа самовольно установленных и незаконно размещенных движимых объектов на территории города Перми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, утвержденным решением Пермской городской Думы от  08.11.2005   №  192   (далее  – Положение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 порядке выявления и демонтажа движимых объектов)</w:t>
      </w:r>
      <w:r>
        <w:rPr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1.2. Понятия,      используемые    в     настоящем   Положении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  применяются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значениях, установленных Положением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 порядке выявления и демонтажа движимых объектов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1.3. Настоящее Положение устанавливает срок хранения принудительно демонтированных в соответствии с  Положением о порядке выявления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демонтажа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движимых объектов, самовольно установленных и незаконно размещенных (далее – Объекты),  имущества,   обнаруженного   в   Объектах,    определяет     мероприятия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 отношении Объектов   и   имущества,   обн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аруженного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    Объектах,  после истечения  установленного настоящим  Положением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срока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их  хранения, в случае если   Объекты,   имущество,   обнаруженное   в   Объектах,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не   выданы   владельцам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9" w:lineRule="atLeas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(не получены владельцами) в установленные для хранения сроки (далее – мероприятия).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1.4. Хранение Объекта, имущества, обнаруженного в Объекте, осуществляется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 приобретения муниц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альным образованием  город Пермь   права   собственности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   указанное   имущество  в    порядке,     предусмотренном     законодательством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 результатам мероприятий, или до выдачи владельцу (получения владельцем)     Объекта,       имущества,    обнаруженного    в    Объекте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 соответствии с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Положением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 порядке выявления и демонтажа движимых объектов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1.5. Срок    </w:t>
      </w:r>
      <w:r>
        <w:rPr>
          <w:rFonts w:ascii="Times New Roman" w:hAnsi="Times New Roman" w:eastAsia="Times New Roman" w:cs="Times New Roman"/>
          <w:b w:val="0"/>
          <w:bCs w:val="0"/>
          <w:strike w:val="0"/>
          <w:sz w:val="28"/>
          <w:szCs w:val="28"/>
          <w:highlight w:val="white"/>
        </w:rPr>
        <w:t xml:space="preserve">хранения    Объекта,    имущества,    обнаруженного   в  Объект</w:t>
      </w:r>
      <w:r>
        <w:rPr>
          <w:rFonts w:ascii="Times New Roman" w:hAnsi="Times New Roman" w:eastAsia="Times New Roman" w:cs="Times New Roman"/>
          <w:b w:val="0"/>
          <w:bCs w:val="0"/>
          <w:strike w:val="0"/>
          <w:sz w:val="28"/>
          <w:szCs w:val="28"/>
          <w:highlight w:val="white"/>
        </w:rPr>
        <w:t xml:space="preserve">е,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9" w:lineRule="atLeas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по истечении которого осуществляются мероприятия, предусмотренные настоящим  Положением,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  -  один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   месяц 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со   дня 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принудительного   демонтажа   Объекта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и перемещения Объекта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в место временного хранения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   случае    поступления 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 соответствии с пунктом 2.2 настоящего Положения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отказа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от права собственности на Объект,   имущество,   обнаруженное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89" w:lineRule="atLeas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 Объекте,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мероприятия,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предусмотренные настоящим Положением,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осуществляются со дня поступления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такого отказа.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center"/>
        <w:spacing w:before="0" w:after="0" w:line="289" w:lineRule="atLeast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II. Мероприятия в отношении Объекта, имущества, обнаруженного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left="0" w:right="0" w:firstLine="709"/>
        <w:jc w:val="center"/>
        <w:spacing w:before="0" w:after="0" w:line="289" w:lineRule="atLeast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в Объекте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left="0" w:right="0" w:firstLine="709"/>
        <w:jc w:val="center"/>
        <w:spacing w:before="0" w:after="0" w:line="289" w:lineRule="atLeast"/>
        <w:rPr>
          <w:rFonts w:ascii="Times New Roman" w:hAnsi="Times New Roman" w:cs="Times New Roman"/>
          <w:b/>
          <w:bCs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left="0" w:right="0" w:firstLine="709"/>
        <w:jc w:val="center"/>
        <w:spacing w:before="0" w:after="0" w:line="289" w:lineRule="atLeast"/>
        <w:rPr>
          <w:rFonts w:ascii="Times New Roman" w:hAnsi="Times New Roman" w:cs="Times New Roman"/>
          <w:b/>
          <w:bCs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2.1.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Территориальный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орган администрации города Перми, издавший распоряжение о принудительном демонтаже Объекта (далее – территориальный орган),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подает  в  суд  заявление  о   признании  Объекта,   имущества,   обнаруженного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 Объекте, бесхо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зяйным и передаче в собственность муниципального образования город Пермь (далее – Заявление о признании имущества    бесхозяйным)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 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    порядке,    предусмотренном    законодательством,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 следующих случах: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2.1.1.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 течение срока, предусмотренного пунктом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1.5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настоящего Положения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владелец     или  собственник   Объекта,   имущества,    обнаруженного   в   Объекте,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не   обратился    за    выдачей   (получением)     указанного      имущества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соответствии 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Положением о порядке выявления и демонтажа движимых объек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тов,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или лицу, обратившемуся   за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выдачей  (получением),   указанное    имущество  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не    выдано   ему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(н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е  получено  им)    по    причинам,     связанным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c отсутствием у него документов, подтверждающих права на имущество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2.1.2.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поступил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отказ от права собственности на Объект, имущество обнаруженное в Объекте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 соответствии с пунктом 2.2 настоящего Положения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2.2.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Для целей настоящего Положения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  отказом   от   права    собственности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на    Объект,      имущество,     обнаруженное     в    Объекте,     понимается   поданное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 территориальный орган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собственником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Объекта,   имущества,   обнаруженного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Объекте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или уполномоченного им лица, заявление об отказе от права собственности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на указанное имущество с приложением следующих документов: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2.2.1. 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опий правоустанавливающих документов, подтверждающих наличие права  собственности  у  собственника,    отказавшегося   от   права  собственности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Объект, имущество, обнаруженное в Объекте</w:t>
      </w: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2.2.2.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копии документа, удостоверяющего личность (для гражданина);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2.2.3. копий документов, подтверждающих государственную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регистрацию юридического лица (для юридических лиц);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2.2.4.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копии документа, подтверждающего полномочия лица на право подписания и подачи  от   имени собственника   заявления    об   отказе   от    права    собственности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Объект,   имущество  обнаруженное   в   Объекте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если Заявление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об отказе от права подает уполномоченное собственником лицо</w:t>
      </w: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).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2.3. Заявление о признании имущества бесхозяйным подается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 суд 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течение трех рабочих дней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со дня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наступления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сроков, предусмотренных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пунктом 1.5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настоящего Положения.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Если   владелец   и  (или) собственник   Объекта,   имущества,   обнаруженного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в Объекте, известен, он указывается в Заявлении о признании имущества бесхозяйным в качестве заинтересованного лица.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2.4.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осле вступления в законную силу судебного акта, являющегося основанием возникновения  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права собственности  муниципального   образования город Пермь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Объект, имущество, обнаруженное в Объекте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территориальный орган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направляет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департамент имущественных отношений администрации города Перми в порядке и сроки, предусмотренные законодательством,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документы, 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ходимые для ведения реестра муниципального имущества города Перми.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none"/>
        </w:rPr>
        <w:t xml:space="preserve">2.5.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Объект, имущество, обнаруженное в Объекте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none"/>
        </w:rPr>
        <w:t xml:space="preserve"> признанное собственностью муниципального образования город Пермь вступившим в  силу судебным  актом,  подлежит  закреплению   на   праве   оперативного   управления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89" w:lineRule="atLeast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none"/>
        </w:rPr>
        <w:t xml:space="preserve">за муниципальным учреждением, подведомственным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департаменту имущественных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отношений администрации 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none"/>
        </w:rPr>
        <w:t xml:space="preserve">в целях уничтожения, и уничтожению.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9" w:lineRule="atLeast"/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89" w:lineRule="atLeast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jc w:val="center"/>
      <w:rPr>
        <w:sz w:val="28"/>
        <w:szCs w:val="28"/>
      </w:rPr>
    </w:pPr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0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rPr>
        <w:rStyle w:val="899"/>
      </w:rPr>
      <w:framePr w:wrap="around" w:vAnchor="text" w:hAnchor="margin" w:xAlign="center" w:y="1"/>
    </w:pPr>
    <w:r>
      <w:rPr>
        <w:rStyle w:val="899"/>
      </w:rPr>
      <w:fldChar w:fldCharType="begin"/>
    </w:r>
    <w:r>
      <w:rPr>
        <w:rStyle w:val="899"/>
      </w:rPr>
      <w:instrText xml:space="preserve">PAGE  </w:instrText>
    </w:r>
    <w:r>
      <w:rPr>
        <w:rStyle w:val="899"/>
      </w:rPr>
      <w:fldChar w:fldCharType="end"/>
    </w:r>
    <w:r>
      <w:rPr>
        <w:rStyle w:val="899"/>
      </w:rPr>
    </w:r>
    <w:r>
      <w:rPr>
        <w:rStyle w:val="899"/>
      </w:rPr>
    </w:r>
  </w:p>
  <w:p>
    <w:pPr>
      <w:pStyle w:val="90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4">
    <w:name w:val="Heading 1 Char"/>
    <w:basedOn w:val="730"/>
    <w:link w:val="72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5">
    <w:name w:val="Heading 2 Char"/>
    <w:basedOn w:val="730"/>
    <w:link w:val="722"/>
    <w:uiPriority w:val="9"/>
    <w:rPr>
      <w:rFonts w:ascii="Liberation Sans" w:hAnsi="Liberation Sans" w:eastAsia="Liberation Sans" w:cs="Liberation Sans"/>
      <w:sz w:val="34"/>
    </w:rPr>
  </w:style>
  <w:style w:type="character" w:styleId="706">
    <w:name w:val="Heading 3 Char"/>
    <w:basedOn w:val="730"/>
    <w:link w:val="72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7">
    <w:name w:val="Heading 4 Char"/>
    <w:basedOn w:val="730"/>
    <w:link w:val="72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8">
    <w:name w:val="Heading 5 Char"/>
    <w:basedOn w:val="730"/>
    <w:link w:val="72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9">
    <w:name w:val="Heading 6 Char"/>
    <w:basedOn w:val="730"/>
    <w:link w:val="72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0">
    <w:name w:val="Heading 7 Char"/>
    <w:basedOn w:val="730"/>
    <w:link w:val="72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1">
    <w:name w:val="Heading 8 Char"/>
    <w:basedOn w:val="730"/>
    <w:link w:val="7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2">
    <w:name w:val="Heading 9 Char"/>
    <w:basedOn w:val="730"/>
    <w:link w:val="72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3">
    <w:name w:val="Title Char"/>
    <w:basedOn w:val="730"/>
    <w:link w:val="742"/>
    <w:uiPriority w:val="10"/>
    <w:rPr>
      <w:sz w:val="48"/>
      <w:szCs w:val="48"/>
    </w:rPr>
  </w:style>
  <w:style w:type="character" w:styleId="714">
    <w:name w:val="Subtitle Char"/>
    <w:basedOn w:val="730"/>
    <w:link w:val="744"/>
    <w:uiPriority w:val="11"/>
    <w:rPr>
      <w:sz w:val="24"/>
      <w:szCs w:val="24"/>
    </w:rPr>
  </w:style>
  <w:style w:type="character" w:styleId="715">
    <w:name w:val="Quote Char"/>
    <w:link w:val="746"/>
    <w:uiPriority w:val="29"/>
    <w:rPr>
      <w:i/>
    </w:rPr>
  </w:style>
  <w:style w:type="character" w:styleId="716">
    <w:name w:val="Intense Quote Char"/>
    <w:link w:val="748"/>
    <w:uiPriority w:val="30"/>
    <w:rPr>
      <w:i/>
    </w:rPr>
  </w:style>
  <w:style w:type="character" w:styleId="717">
    <w:name w:val="Caption Char"/>
    <w:basedOn w:val="730"/>
    <w:link w:val="895"/>
    <w:uiPriority w:val="35"/>
    <w:rPr>
      <w:b/>
      <w:bCs/>
      <w:color w:val="4f81bd" w:themeColor="accent1"/>
      <w:sz w:val="18"/>
      <w:szCs w:val="18"/>
    </w:rPr>
  </w:style>
  <w:style w:type="character" w:styleId="718">
    <w:name w:val="Footnote Text Char"/>
    <w:link w:val="878"/>
    <w:uiPriority w:val="99"/>
    <w:rPr>
      <w:sz w:val="18"/>
    </w:rPr>
  </w:style>
  <w:style w:type="character" w:styleId="719">
    <w:name w:val="Endnote Text Char"/>
    <w:link w:val="881"/>
    <w:uiPriority w:val="99"/>
    <w:rPr>
      <w:sz w:val="20"/>
    </w:rPr>
  </w:style>
  <w:style w:type="paragraph" w:styleId="720" w:default="1">
    <w:name w:val="Normal"/>
    <w:qFormat/>
  </w:style>
  <w:style w:type="paragraph" w:styleId="721">
    <w:name w:val="Heading 1"/>
    <w:basedOn w:val="720"/>
    <w:next w:val="720"/>
    <w:link w:val="733"/>
    <w:qFormat/>
    <w:pPr>
      <w:ind w:right="-1" w:firstLine="709"/>
      <w:jc w:val="both"/>
      <w:keepNext/>
      <w:outlineLvl w:val="0"/>
    </w:pPr>
    <w:rPr>
      <w:sz w:val="24"/>
    </w:rPr>
  </w:style>
  <w:style w:type="paragraph" w:styleId="722">
    <w:name w:val="Heading 2"/>
    <w:basedOn w:val="720"/>
    <w:next w:val="720"/>
    <w:link w:val="734"/>
    <w:qFormat/>
    <w:pPr>
      <w:ind w:right="-1"/>
      <w:jc w:val="both"/>
      <w:keepNext/>
      <w:outlineLvl w:val="1"/>
    </w:pPr>
    <w:rPr>
      <w:sz w:val="24"/>
    </w:rPr>
  </w:style>
  <w:style w:type="paragraph" w:styleId="723">
    <w:name w:val="Heading 3"/>
    <w:basedOn w:val="720"/>
    <w:next w:val="720"/>
    <w:link w:val="73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4">
    <w:name w:val="Heading 4"/>
    <w:basedOn w:val="720"/>
    <w:next w:val="720"/>
    <w:link w:val="73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5">
    <w:name w:val="Heading 5"/>
    <w:basedOn w:val="720"/>
    <w:next w:val="720"/>
    <w:link w:val="73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720"/>
    <w:next w:val="720"/>
    <w:link w:val="73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7">
    <w:name w:val="Heading 7"/>
    <w:basedOn w:val="720"/>
    <w:next w:val="720"/>
    <w:link w:val="73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8">
    <w:name w:val="Heading 8"/>
    <w:basedOn w:val="720"/>
    <w:next w:val="720"/>
    <w:link w:val="74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9">
    <w:name w:val="Heading 9"/>
    <w:basedOn w:val="720"/>
    <w:next w:val="720"/>
    <w:link w:val="74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0" w:default="1">
    <w:name w:val="Default Paragraph Font"/>
    <w:uiPriority w:val="1"/>
    <w:semiHidden/>
    <w:unhideWhenUsed/>
  </w:style>
  <w:style w:type="table" w:styleId="7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2" w:default="1">
    <w:name w:val="No List"/>
    <w:uiPriority w:val="99"/>
    <w:semiHidden/>
    <w:unhideWhenUsed/>
  </w:style>
  <w:style w:type="character" w:styleId="733" w:customStyle="1">
    <w:name w:val="Заголовок 1 Знак"/>
    <w:basedOn w:val="730"/>
    <w:link w:val="721"/>
    <w:uiPriority w:val="9"/>
    <w:rPr>
      <w:rFonts w:ascii="Arial" w:hAnsi="Arial" w:eastAsia="Arial" w:cs="Arial"/>
      <w:sz w:val="40"/>
      <w:szCs w:val="40"/>
    </w:rPr>
  </w:style>
  <w:style w:type="character" w:styleId="734" w:customStyle="1">
    <w:name w:val="Заголовок 2 Знак"/>
    <w:basedOn w:val="730"/>
    <w:link w:val="722"/>
    <w:uiPriority w:val="9"/>
    <w:rPr>
      <w:rFonts w:ascii="Arial" w:hAnsi="Arial" w:eastAsia="Arial" w:cs="Arial"/>
      <w:sz w:val="34"/>
    </w:rPr>
  </w:style>
  <w:style w:type="character" w:styleId="735" w:customStyle="1">
    <w:name w:val="Заголовок 3 Знак"/>
    <w:basedOn w:val="730"/>
    <w:link w:val="723"/>
    <w:uiPriority w:val="9"/>
    <w:rPr>
      <w:rFonts w:ascii="Arial" w:hAnsi="Arial" w:eastAsia="Arial" w:cs="Arial"/>
      <w:sz w:val="30"/>
      <w:szCs w:val="30"/>
    </w:rPr>
  </w:style>
  <w:style w:type="character" w:styleId="736" w:customStyle="1">
    <w:name w:val="Заголовок 4 Знак"/>
    <w:basedOn w:val="730"/>
    <w:link w:val="724"/>
    <w:uiPriority w:val="9"/>
    <w:rPr>
      <w:rFonts w:ascii="Arial" w:hAnsi="Arial" w:eastAsia="Arial" w:cs="Arial"/>
      <w:b/>
      <w:bCs/>
      <w:sz w:val="26"/>
      <w:szCs w:val="26"/>
    </w:rPr>
  </w:style>
  <w:style w:type="character" w:styleId="737" w:customStyle="1">
    <w:name w:val="Заголовок 5 Знак"/>
    <w:basedOn w:val="730"/>
    <w:link w:val="725"/>
    <w:uiPriority w:val="9"/>
    <w:rPr>
      <w:rFonts w:ascii="Arial" w:hAnsi="Arial" w:eastAsia="Arial" w:cs="Arial"/>
      <w:b/>
      <w:bCs/>
      <w:sz w:val="24"/>
      <w:szCs w:val="24"/>
    </w:rPr>
  </w:style>
  <w:style w:type="character" w:styleId="738" w:customStyle="1">
    <w:name w:val="Заголовок 6 Знак"/>
    <w:basedOn w:val="730"/>
    <w:link w:val="726"/>
    <w:uiPriority w:val="9"/>
    <w:rPr>
      <w:rFonts w:ascii="Arial" w:hAnsi="Arial" w:eastAsia="Arial" w:cs="Arial"/>
      <w:b/>
      <w:bCs/>
      <w:sz w:val="22"/>
      <w:szCs w:val="22"/>
    </w:rPr>
  </w:style>
  <w:style w:type="character" w:styleId="739" w:customStyle="1">
    <w:name w:val="Заголовок 7 Знак"/>
    <w:basedOn w:val="730"/>
    <w:link w:val="72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0" w:customStyle="1">
    <w:name w:val="Заголовок 8 Знак"/>
    <w:basedOn w:val="730"/>
    <w:link w:val="728"/>
    <w:uiPriority w:val="9"/>
    <w:rPr>
      <w:rFonts w:ascii="Arial" w:hAnsi="Arial" w:eastAsia="Arial" w:cs="Arial"/>
      <w:i/>
      <w:iCs/>
      <w:sz w:val="22"/>
      <w:szCs w:val="22"/>
    </w:rPr>
  </w:style>
  <w:style w:type="character" w:styleId="741" w:customStyle="1">
    <w:name w:val="Заголовок 9 Знак"/>
    <w:basedOn w:val="730"/>
    <w:link w:val="729"/>
    <w:uiPriority w:val="9"/>
    <w:rPr>
      <w:rFonts w:ascii="Arial" w:hAnsi="Arial" w:eastAsia="Arial" w:cs="Arial"/>
      <w:i/>
      <w:iCs/>
      <w:sz w:val="21"/>
      <w:szCs w:val="21"/>
    </w:rPr>
  </w:style>
  <w:style w:type="paragraph" w:styleId="742">
    <w:name w:val="Title"/>
    <w:basedOn w:val="720"/>
    <w:next w:val="720"/>
    <w:link w:val="74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3" w:customStyle="1">
    <w:name w:val="Заголовок Знак"/>
    <w:basedOn w:val="730"/>
    <w:link w:val="742"/>
    <w:uiPriority w:val="10"/>
    <w:rPr>
      <w:sz w:val="48"/>
      <w:szCs w:val="48"/>
    </w:rPr>
  </w:style>
  <w:style w:type="paragraph" w:styleId="744">
    <w:name w:val="Subtitle"/>
    <w:basedOn w:val="720"/>
    <w:next w:val="720"/>
    <w:link w:val="745"/>
    <w:uiPriority w:val="11"/>
    <w:qFormat/>
    <w:pPr>
      <w:spacing w:before="200" w:after="200"/>
    </w:pPr>
    <w:rPr>
      <w:sz w:val="24"/>
      <w:szCs w:val="24"/>
    </w:rPr>
  </w:style>
  <w:style w:type="character" w:styleId="745" w:customStyle="1">
    <w:name w:val="Подзаголовок Знак"/>
    <w:basedOn w:val="730"/>
    <w:link w:val="744"/>
    <w:uiPriority w:val="11"/>
    <w:rPr>
      <w:sz w:val="24"/>
      <w:szCs w:val="24"/>
    </w:rPr>
  </w:style>
  <w:style w:type="paragraph" w:styleId="746">
    <w:name w:val="Quote"/>
    <w:basedOn w:val="720"/>
    <w:next w:val="720"/>
    <w:link w:val="747"/>
    <w:uiPriority w:val="29"/>
    <w:qFormat/>
    <w:pPr>
      <w:ind w:left="720" w:right="720"/>
    </w:pPr>
    <w:rPr>
      <w:i/>
    </w:rPr>
  </w:style>
  <w:style w:type="character" w:styleId="747" w:customStyle="1">
    <w:name w:val="Цитата 2 Знак"/>
    <w:link w:val="746"/>
    <w:uiPriority w:val="29"/>
    <w:rPr>
      <w:i/>
    </w:rPr>
  </w:style>
  <w:style w:type="paragraph" w:styleId="748">
    <w:name w:val="Intense Quote"/>
    <w:basedOn w:val="720"/>
    <w:next w:val="720"/>
    <w:link w:val="74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9" w:customStyle="1">
    <w:name w:val="Выделенная цитата Знак"/>
    <w:link w:val="748"/>
    <w:uiPriority w:val="30"/>
    <w:rPr>
      <w:i/>
    </w:rPr>
  </w:style>
  <w:style w:type="character" w:styleId="750" w:customStyle="1">
    <w:name w:val="Header Char"/>
    <w:basedOn w:val="730"/>
    <w:uiPriority w:val="99"/>
  </w:style>
  <w:style w:type="character" w:styleId="751" w:customStyle="1">
    <w:name w:val="Footer Char"/>
    <w:basedOn w:val="730"/>
    <w:uiPriority w:val="99"/>
  </w:style>
  <w:style w:type="character" w:styleId="752" w:customStyle="1">
    <w:name w:val="Название объекта Знак"/>
    <w:basedOn w:val="730"/>
    <w:link w:val="895"/>
    <w:uiPriority w:val="35"/>
    <w:rPr>
      <w:b/>
      <w:bCs/>
      <w:color w:val="5b9bd5" w:themeColor="accent1"/>
      <w:sz w:val="18"/>
      <w:szCs w:val="18"/>
    </w:rPr>
  </w:style>
  <w:style w:type="table" w:styleId="753" w:customStyle="1">
    <w:name w:val="Table Grid Light"/>
    <w:basedOn w:val="73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4">
    <w:name w:val="Plain Table 1"/>
    <w:basedOn w:val="73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2"/>
    <w:basedOn w:val="73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3"/>
    <w:basedOn w:val="73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7">
    <w:name w:val="Plain Table 4"/>
    <w:basedOn w:val="73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Plain Table 5"/>
    <w:basedOn w:val="73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9">
    <w:name w:val="Grid Table 1 Light"/>
    <w:basedOn w:val="73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1"/>
    <w:basedOn w:val="73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2"/>
    <w:basedOn w:val="73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3"/>
    <w:basedOn w:val="73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4"/>
    <w:basedOn w:val="73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5"/>
    <w:basedOn w:val="73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6"/>
    <w:basedOn w:val="73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2"/>
    <w:basedOn w:val="73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1"/>
    <w:basedOn w:val="73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2"/>
    <w:basedOn w:val="73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3"/>
    <w:basedOn w:val="73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4"/>
    <w:basedOn w:val="73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5"/>
    <w:basedOn w:val="73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6"/>
    <w:basedOn w:val="73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"/>
    <w:basedOn w:val="73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1"/>
    <w:basedOn w:val="73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2"/>
    <w:basedOn w:val="73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3"/>
    <w:basedOn w:val="73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4"/>
    <w:basedOn w:val="73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5"/>
    <w:basedOn w:val="73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6"/>
    <w:basedOn w:val="73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4"/>
    <w:basedOn w:val="73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1" w:customStyle="1">
    <w:name w:val="Grid Table 4 - Accent 1"/>
    <w:basedOn w:val="73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2" w:customStyle="1">
    <w:name w:val="Grid Table 4 - Accent 2"/>
    <w:basedOn w:val="73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3" w:customStyle="1">
    <w:name w:val="Grid Table 4 - Accent 3"/>
    <w:basedOn w:val="73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4" w:customStyle="1">
    <w:name w:val="Grid Table 4 - Accent 4"/>
    <w:basedOn w:val="73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5" w:customStyle="1">
    <w:name w:val="Grid Table 4 - Accent 5"/>
    <w:basedOn w:val="731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6" w:customStyle="1">
    <w:name w:val="Grid Table 4 - Accent 6"/>
    <w:basedOn w:val="73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7">
    <w:name w:val="Grid Table 5 Dark"/>
    <w:basedOn w:val="73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- Accent 1"/>
    <w:basedOn w:val="73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 - Accent 2"/>
    <w:basedOn w:val="73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3"/>
    <w:basedOn w:val="73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- Accent 4"/>
    <w:basedOn w:val="73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 - Accent 5"/>
    <w:basedOn w:val="73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6"/>
    <w:basedOn w:val="73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4">
    <w:name w:val="Grid Table 6 Colorful"/>
    <w:basedOn w:val="73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5" w:customStyle="1">
    <w:name w:val="Grid Table 6 Colorful - Accent 1"/>
    <w:basedOn w:val="73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6" w:customStyle="1">
    <w:name w:val="Grid Table 6 Colorful - Accent 2"/>
    <w:basedOn w:val="73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7" w:customStyle="1">
    <w:name w:val="Grid Table 6 Colorful - Accent 3"/>
    <w:basedOn w:val="73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8" w:customStyle="1">
    <w:name w:val="Grid Table 6 Colorful - Accent 4"/>
    <w:basedOn w:val="73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9" w:customStyle="1">
    <w:name w:val="Grid Table 6 Colorful - Accent 5"/>
    <w:basedOn w:val="73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0" w:customStyle="1">
    <w:name w:val="Grid Table 6 Colorful - Accent 6"/>
    <w:basedOn w:val="73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1">
    <w:name w:val="Grid Table 7 Colorful"/>
    <w:basedOn w:val="73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1"/>
    <w:basedOn w:val="73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2"/>
    <w:basedOn w:val="73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3"/>
    <w:basedOn w:val="73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4"/>
    <w:basedOn w:val="73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5"/>
    <w:basedOn w:val="731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6"/>
    <w:basedOn w:val="73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"/>
    <w:basedOn w:val="73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1"/>
    <w:basedOn w:val="731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2"/>
    <w:basedOn w:val="731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3"/>
    <w:basedOn w:val="731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4"/>
    <w:basedOn w:val="731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5"/>
    <w:basedOn w:val="731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6"/>
    <w:basedOn w:val="731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2"/>
    <w:basedOn w:val="73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1"/>
    <w:basedOn w:val="73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2"/>
    <w:basedOn w:val="73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3"/>
    <w:basedOn w:val="73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4"/>
    <w:basedOn w:val="73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5"/>
    <w:basedOn w:val="731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6"/>
    <w:basedOn w:val="73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2">
    <w:name w:val="List Table 3"/>
    <w:basedOn w:val="73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1"/>
    <w:basedOn w:val="73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2"/>
    <w:basedOn w:val="73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3"/>
    <w:basedOn w:val="73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4"/>
    <w:basedOn w:val="73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5"/>
    <w:basedOn w:val="731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6"/>
    <w:basedOn w:val="73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"/>
    <w:basedOn w:val="73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1"/>
    <w:basedOn w:val="73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2"/>
    <w:basedOn w:val="73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3"/>
    <w:basedOn w:val="73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4"/>
    <w:basedOn w:val="73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5"/>
    <w:basedOn w:val="731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6"/>
    <w:basedOn w:val="73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5 Dark"/>
    <w:basedOn w:val="73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1"/>
    <w:basedOn w:val="73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2"/>
    <w:basedOn w:val="73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3"/>
    <w:basedOn w:val="73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4"/>
    <w:basedOn w:val="73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5"/>
    <w:basedOn w:val="731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6"/>
    <w:basedOn w:val="73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>
    <w:name w:val="List Table 6 Colorful"/>
    <w:basedOn w:val="73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4" w:customStyle="1">
    <w:name w:val="List Table 6 Colorful - Accent 1"/>
    <w:basedOn w:val="73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5" w:customStyle="1">
    <w:name w:val="List Table 6 Colorful - Accent 2"/>
    <w:basedOn w:val="73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6" w:customStyle="1">
    <w:name w:val="List Table 6 Colorful - Accent 3"/>
    <w:basedOn w:val="73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7" w:customStyle="1">
    <w:name w:val="List Table 6 Colorful - Accent 4"/>
    <w:basedOn w:val="73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8" w:customStyle="1">
    <w:name w:val="List Table 6 Colorful - Accent 5"/>
    <w:basedOn w:val="731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9" w:customStyle="1">
    <w:name w:val="List Table 6 Colorful - Accent 6"/>
    <w:basedOn w:val="73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0">
    <w:name w:val="List Table 7 Colorful"/>
    <w:basedOn w:val="73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1"/>
    <w:basedOn w:val="731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2"/>
    <w:basedOn w:val="73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3"/>
    <w:basedOn w:val="73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4"/>
    <w:basedOn w:val="73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5"/>
    <w:basedOn w:val="731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6"/>
    <w:basedOn w:val="73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ned - Accent"/>
    <w:basedOn w:val="73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8" w:customStyle="1">
    <w:name w:val="Lined - Accent 1"/>
    <w:basedOn w:val="73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9" w:customStyle="1">
    <w:name w:val="Lined - Accent 2"/>
    <w:basedOn w:val="73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0" w:customStyle="1">
    <w:name w:val="Lined - Accent 3"/>
    <w:basedOn w:val="73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1" w:customStyle="1">
    <w:name w:val="Lined - Accent 4"/>
    <w:basedOn w:val="73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2" w:customStyle="1">
    <w:name w:val="Lined - Accent 5"/>
    <w:basedOn w:val="73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3" w:customStyle="1">
    <w:name w:val="Lined - Accent 6"/>
    <w:basedOn w:val="73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4" w:customStyle="1">
    <w:name w:val="Bordered &amp; Lined - Accent"/>
    <w:basedOn w:val="73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5" w:customStyle="1">
    <w:name w:val="Bordered &amp; Lined - Accent 1"/>
    <w:basedOn w:val="731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6" w:customStyle="1">
    <w:name w:val="Bordered &amp; Lined - Accent 2"/>
    <w:basedOn w:val="731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7" w:customStyle="1">
    <w:name w:val="Bordered &amp; Lined - Accent 3"/>
    <w:basedOn w:val="731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8" w:customStyle="1">
    <w:name w:val="Bordered &amp; Lined - Accent 4"/>
    <w:basedOn w:val="731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9" w:customStyle="1">
    <w:name w:val="Bordered &amp; Lined - Accent 5"/>
    <w:basedOn w:val="731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0" w:customStyle="1">
    <w:name w:val="Bordered &amp; Lined - Accent 6"/>
    <w:basedOn w:val="731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1" w:customStyle="1">
    <w:name w:val="Bordered"/>
    <w:basedOn w:val="73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2" w:customStyle="1">
    <w:name w:val="Bordered - Accent 1"/>
    <w:basedOn w:val="73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3" w:customStyle="1">
    <w:name w:val="Bordered - Accent 2"/>
    <w:basedOn w:val="73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4" w:customStyle="1">
    <w:name w:val="Bordered - Accent 3"/>
    <w:basedOn w:val="73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5" w:customStyle="1">
    <w:name w:val="Bordered - Accent 4"/>
    <w:basedOn w:val="73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6" w:customStyle="1">
    <w:name w:val="Bordered - Accent 5"/>
    <w:basedOn w:val="73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7" w:customStyle="1">
    <w:name w:val="Bordered - Accent 6"/>
    <w:basedOn w:val="73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78">
    <w:name w:val="footnote text"/>
    <w:basedOn w:val="720"/>
    <w:link w:val="879"/>
    <w:uiPriority w:val="99"/>
    <w:semiHidden/>
    <w:unhideWhenUsed/>
    <w:pPr>
      <w:spacing w:after="40"/>
    </w:pPr>
    <w:rPr>
      <w:sz w:val="18"/>
    </w:rPr>
  </w:style>
  <w:style w:type="character" w:styleId="879" w:customStyle="1">
    <w:name w:val="Текст сноски Знак"/>
    <w:link w:val="878"/>
    <w:uiPriority w:val="99"/>
    <w:rPr>
      <w:sz w:val="18"/>
    </w:rPr>
  </w:style>
  <w:style w:type="character" w:styleId="880">
    <w:name w:val="footnote reference"/>
    <w:basedOn w:val="730"/>
    <w:uiPriority w:val="99"/>
    <w:unhideWhenUsed/>
    <w:rPr>
      <w:vertAlign w:val="superscript"/>
    </w:rPr>
  </w:style>
  <w:style w:type="paragraph" w:styleId="881">
    <w:name w:val="endnote text"/>
    <w:basedOn w:val="720"/>
    <w:link w:val="882"/>
    <w:uiPriority w:val="99"/>
    <w:semiHidden/>
    <w:unhideWhenUsed/>
  </w:style>
  <w:style w:type="character" w:styleId="882" w:customStyle="1">
    <w:name w:val="Текст концевой сноски Знак"/>
    <w:link w:val="881"/>
    <w:uiPriority w:val="99"/>
    <w:rPr>
      <w:sz w:val="20"/>
    </w:rPr>
  </w:style>
  <w:style w:type="character" w:styleId="883">
    <w:name w:val="endnote reference"/>
    <w:basedOn w:val="730"/>
    <w:uiPriority w:val="99"/>
    <w:semiHidden/>
    <w:unhideWhenUsed/>
    <w:rPr>
      <w:vertAlign w:val="superscript"/>
    </w:rPr>
  </w:style>
  <w:style w:type="paragraph" w:styleId="884">
    <w:name w:val="toc 1"/>
    <w:basedOn w:val="720"/>
    <w:next w:val="720"/>
    <w:uiPriority w:val="39"/>
    <w:unhideWhenUsed/>
    <w:pPr>
      <w:spacing w:after="57"/>
    </w:pPr>
  </w:style>
  <w:style w:type="paragraph" w:styleId="885">
    <w:name w:val="toc 2"/>
    <w:basedOn w:val="720"/>
    <w:next w:val="720"/>
    <w:uiPriority w:val="39"/>
    <w:unhideWhenUsed/>
    <w:pPr>
      <w:ind w:left="283"/>
      <w:spacing w:after="57"/>
    </w:pPr>
  </w:style>
  <w:style w:type="paragraph" w:styleId="886">
    <w:name w:val="toc 3"/>
    <w:basedOn w:val="720"/>
    <w:next w:val="720"/>
    <w:uiPriority w:val="39"/>
    <w:unhideWhenUsed/>
    <w:pPr>
      <w:ind w:left="567"/>
      <w:spacing w:after="57"/>
    </w:pPr>
  </w:style>
  <w:style w:type="paragraph" w:styleId="887">
    <w:name w:val="toc 4"/>
    <w:basedOn w:val="720"/>
    <w:next w:val="720"/>
    <w:uiPriority w:val="39"/>
    <w:unhideWhenUsed/>
    <w:pPr>
      <w:ind w:left="850"/>
      <w:spacing w:after="57"/>
    </w:pPr>
  </w:style>
  <w:style w:type="paragraph" w:styleId="888">
    <w:name w:val="toc 5"/>
    <w:basedOn w:val="720"/>
    <w:next w:val="720"/>
    <w:uiPriority w:val="39"/>
    <w:unhideWhenUsed/>
    <w:pPr>
      <w:ind w:left="1134"/>
      <w:spacing w:after="57"/>
    </w:pPr>
  </w:style>
  <w:style w:type="paragraph" w:styleId="889">
    <w:name w:val="toc 6"/>
    <w:basedOn w:val="720"/>
    <w:next w:val="720"/>
    <w:uiPriority w:val="39"/>
    <w:unhideWhenUsed/>
    <w:pPr>
      <w:ind w:left="1417"/>
      <w:spacing w:after="57"/>
    </w:pPr>
  </w:style>
  <w:style w:type="paragraph" w:styleId="890">
    <w:name w:val="toc 7"/>
    <w:basedOn w:val="720"/>
    <w:next w:val="720"/>
    <w:uiPriority w:val="39"/>
    <w:unhideWhenUsed/>
    <w:pPr>
      <w:ind w:left="1701"/>
      <w:spacing w:after="57"/>
    </w:pPr>
  </w:style>
  <w:style w:type="paragraph" w:styleId="891">
    <w:name w:val="toc 8"/>
    <w:basedOn w:val="720"/>
    <w:next w:val="720"/>
    <w:uiPriority w:val="39"/>
    <w:unhideWhenUsed/>
    <w:pPr>
      <w:ind w:left="1984"/>
      <w:spacing w:after="57"/>
    </w:pPr>
  </w:style>
  <w:style w:type="paragraph" w:styleId="892">
    <w:name w:val="toc 9"/>
    <w:basedOn w:val="720"/>
    <w:next w:val="720"/>
    <w:uiPriority w:val="39"/>
    <w:unhideWhenUsed/>
    <w:pPr>
      <w:ind w:left="2268"/>
      <w:spacing w:after="57"/>
    </w:pPr>
  </w:style>
  <w:style w:type="paragraph" w:styleId="893">
    <w:name w:val="TOC Heading"/>
    <w:uiPriority w:val="39"/>
    <w:unhideWhenUsed/>
  </w:style>
  <w:style w:type="paragraph" w:styleId="894">
    <w:name w:val="table of figures"/>
    <w:basedOn w:val="720"/>
    <w:next w:val="720"/>
    <w:uiPriority w:val="99"/>
    <w:unhideWhenUsed/>
  </w:style>
  <w:style w:type="paragraph" w:styleId="895">
    <w:name w:val="Caption"/>
    <w:basedOn w:val="720"/>
    <w:next w:val="720"/>
    <w:link w:val="752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6">
    <w:name w:val="Body Text"/>
    <w:basedOn w:val="720"/>
    <w:link w:val="924"/>
    <w:pPr>
      <w:ind w:right="3117"/>
    </w:pPr>
    <w:rPr>
      <w:rFonts w:ascii="Courier New" w:hAnsi="Courier New"/>
      <w:sz w:val="26"/>
    </w:rPr>
  </w:style>
  <w:style w:type="paragraph" w:styleId="897">
    <w:name w:val="Body Text Indent"/>
    <w:basedOn w:val="720"/>
    <w:pPr>
      <w:ind w:right="-1"/>
      <w:jc w:val="both"/>
    </w:pPr>
    <w:rPr>
      <w:sz w:val="26"/>
    </w:rPr>
  </w:style>
  <w:style w:type="paragraph" w:styleId="898">
    <w:name w:val="Footer"/>
    <w:basedOn w:val="720"/>
    <w:link w:val="983"/>
    <w:uiPriority w:val="99"/>
    <w:pPr>
      <w:tabs>
        <w:tab w:val="center" w:pos="4153" w:leader="none"/>
        <w:tab w:val="right" w:pos="8306" w:leader="none"/>
      </w:tabs>
    </w:pPr>
  </w:style>
  <w:style w:type="character" w:styleId="899">
    <w:name w:val="page number"/>
    <w:basedOn w:val="730"/>
  </w:style>
  <w:style w:type="paragraph" w:styleId="900">
    <w:name w:val="Header"/>
    <w:basedOn w:val="720"/>
    <w:link w:val="903"/>
    <w:uiPriority w:val="99"/>
    <w:pPr>
      <w:tabs>
        <w:tab w:val="center" w:pos="4153" w:leader="none"/>
        <w:tab w:val="right" w:pos="8306" w:leader="none"/>
      </w:tabs>
    </w:pPr>
  </w:style>
  <w:style w:type="paragraph" w:styleId="901">
    <w:name w:val="Balloon Text"/>
    <w:basedOn w:val="720"/>
    <w:link w:val="902"/>
    <w:uiPriority w:val="99"/>
    <w:rPr>
      <w:rFonts w:ascii="Segoe UI" w:hAnsi="Segoe UI" w:cs="Segoe UI"/>
      <w:sz w:val="18"/>
      <w:szCs w:val="18"/>
    </w:rPr>
  </w:style>
  <w:style w:type="character" w:styleId="902" w:customStyle="1">
    <w:name w:val="Текст выноски Знак"/>
    <w:link w:val="901"/>
    <w:uiPriority w:val="99"/>
    <w:rPr>
      <w:rFonts w:ascii="Segoe UI" w:hAnsi="Segoe UI" w:cs="Segoe UI"/>
      <w:sz w:val="18"/>
      <w:szCs w:val="18"/>
    </w:rPr>
  </w:style>
  <w:style w:type="character" w:styleId="903" w:customStyle="1">
    <w:name w:val="Верхний колонтитул Знак"/>
    <w:link w:val="900"/>
    <w:uiPriority w:val="99"/>
  </w:style>
  <w:style w:type="numbering" w:styleId="904" w:customStyle="1">
    <w:name w:val="Нет списка1"/>
    <w:next w:val="732"/>
    <w:uiPriority w:val="99"/>
    <w:semiHidden/>
    <w:unhideWhenUsed/>
  </w:style>
  <w:style w:type="paragraph" w:styleId="905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06">
    <w:name w:val="Hyperlink"/>
    <w:uiPriority w:val="99"/>
    <w:unhideWhenUsed/>
    <w:rPr>
      <w:color w:val="0000ff"/>
      <w:u w:val="single"/>
    </w:rPr>
  </w:style>
  <w:style w:type="character" w:styleId="907">
    <w:name w:val="FollowedHyperlink"/>
    <w:uiPriority w:val="99"/>
    <w:unhideWhenUsed/>
    <w:rPr>
      <w:color w:val="800080"/>
      <w:u w:val="single"/>
    </w:rPr>
  </w:style>
  <w:style w:type="paragraph" w:styleId="908" w:customStyle="1">
    <w:name w:val="xl65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9" w:customStyle="1">
    <w:name w:val="xl66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xl67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1" w:customStyle="1">
    <w:name w:val="xl68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2" w:customStyle="1">
    <w:name w:val="xl69"/>
    <w:basedOn w:val="72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 w:customStyle="1">
    <w:name w:val="xl70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4" w:customStyle="1">
    <w:name w:val="xl71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5" w:customStyle="1">
    <w:name w:val="xl72"/>
    <w:basedOn w:val="72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3"/>
    <w:basedOn w:val="72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4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75"/>
    <w:basedOn w:val="720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6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7"/>
    <w:basedOn w:val="720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8"/>
    <w:basedOn w:val="720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9"/>
    <w:basedOn w:val="720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Форма"/>
    <w:rPr>
      <w:sz w:val="28"/>
      <w:szCs w:val="28"/>
    </w:rPr>
  </w:style>
  <w:style w:type="character" w:styleId="924" w:customStyle="1">
    <w:name w:val="Основной текст Знак"/>
    <w:link w:val="896"/>
    <w:rPr>
      <w:rFonts w:ascii="Courier New" w:hAnsi="Courier New"/>
      <w:sz w:val="26"/>
    </w:rPr>
  </w:style>
  <w:style w:type="paragraph" w:styleId="925" w:customStyle="1">
    <w:name w:val="ConsPlusNormal"/>
    <w:rPr>
      <w:sz w:val="28"/>
      <w:szCs w:val="28"/>
    </w:rPr>
  </w:style>
  <w:style w:type="numbering" w:styleId="926" w:customStyle="1">
    <w:name w:val="Нет списка11"/>
    <w:next w:val="732"/>
    <w:uiPriority w:val="99"/>
    <w:semiHidden/>
    <w:unhideWhenUsed/>
  </w:style>
  <w:style w:type="numbering" w:styleId="927" w:customStyle="1">
    <w:name w:val="Нет списка111"/>
    <w:next w:val="732"/>
    <w:uiPriority w:val="99"/>
    <w:semiHidden/>
    <w:unhideWhenUsed/>
  </w:style>
  <w:style w:type="paragraph" w:styleId="928" w:customStyle="1">
    <w:name w:val="font5"/>
    <w:basedOn w:val="720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29" w:customStyle="1">
    <w:name w:val="xl80"/>
    <w:basedOn w:val="72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0" w:customStyle="1">
    <w:name w:val="xl81"/>
    <w:basedOn w:val="72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1" w:customStyle="1">
    <w:name w:val="xl82"/>
    <w:basedOn w:val="720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2">
    <w:name w:val="Table Grid"/>
    <w:basedOn w:val="731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3" w:customStyle="1">
    <w:name w:val="xl83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84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85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86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87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8" w:customStyle="1">
    <w:name w:val="xl88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9" w:customStyle="1">
    <w:name w:val="xl89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90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91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92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3" w:customStyle="1">
    <w:name w:val="xl93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94"/>
    <w:basedOn w:val="720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5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6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97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8"/>
    <w:basedOn w:val="72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9" w:customStyle="1">
    <w:name w:val="xl99"/>
    <w:basedOn w:val="720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100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01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02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03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04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5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6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7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8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9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10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11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12"/>
    <w:basedOn w:val="720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3" w:customStyle="1">
    <w:name w:val="xl113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14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5"/>
    <w:basedOn w:val="720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6" w:customStyle="1">
    <w:name w:val="xl116"/>
    <w:basedOn w:val="72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17"/>
    <w:basedOn w:val="720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18"/>
    <w:basedOn w:val="720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9"/>
    <w:basedOn w:val="720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20"/>
    <w:basedOn w:val="72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1" w:customStyle="1">
    <w:name w:val="xl121"/>
    <w:basedOn w:val="720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2" w:customStyle="1">
    <w:name w:val="xl122"/>
    <w:basedOn w:val="720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23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4" w:customStyle="1">
    <w:name w:val="xl124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5" w:customStyle="1">
    <w:name w:val="xl125"/>
    <w:basedOn w:val="72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6" w:customStyle="1">
    <w:name w:val="Нет списка2"/>
    <w:next w:val="732"/>
    <w:uiPriority w:val="99"/>
    <w:semiHidden/>
    <w:unhideWhenUsed/>
  </w:style>
  <w:style w:type="numbering" w:styleId="977" w:customStyle="1">
    <w:name w:val="Нет списка3"/>
    <w:next w:val="732"/>
    <w:uiPriority w:val="99"/>
    <w:semiHidden/>
    <w:unhideWhenUsed/>
  </w:style>
  <w:style w:type="paragraph" w:styleId="978" w:customStyle="1">
    <w:name w:val="font6"/>
    <w:basedOn w:val="72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9" w:customStyle="1">
    <w:name w:val="font7"/>
    <w:basedOn w:val="72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0" w:customStyle="1">
    <w:name w:val="font8"/>
    <w:basedOn w:val="72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1" w:customStyle="1">
    <w:name w:val="Нет списка4"/>
    <w:next w:val="732"/>
    <w:uiPriority w:val="99"/>
    <w:semiHidden/>
    <w:unhideWhenUsed/>
  </w:style>
  <w:style w:type="paragraph" w:styleId="982">
    <w:name w:val="List Paragraph"/>
    <w:basedOn w:val="72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3" w:customStyle="1">
    <w:name w:val="Нижний колонтитул Знак"/>
    <w:link w:val="89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36617&amp;dst=11034&amp;field=134&amp;date=02.07.2026" TargetMode="External"/><Relationship Id="rId14" Type="http://schemas.openxmlformats.org/officeDocument/2006/relationships/hyperlink" Target="https://login.consultant.ru/link/?req=doc&amp;base=LAW&amp;n=501480&amp;dst=892&amp;field=134&amp;date=02.07.2026" TargetMode="External"/><Relationship Id="rId15" Type="http://schemas.openxmlformats.org/officeDocument/2006/relationships/hyperlink" Target="https://login.consultant.ru/link/?req=doc&amp;base=LAW&amp;n=531468&amp;dst=100486&amp;field=134&amp;date=02.07.2026" TargetMode="External"/><Relationship Id="rId16" Type="http://schemas.openxmlformats.org/officeDocument/2006/relationships/hyperlink" Target="https://login.consultant.ru/link/?req=doc&amp;base=RLAW368&amp;n=206334&amp;dst=100706&amp;field=134&amp;date=02.07.2026" TargetMode="External"/><Relationship Id="rId17" Type="http://schemas.openxmlformats.org/officeDocument/2006/relationships/hyperlink" Target="http://www.gorodperm.ru/" TargetMode="External"/><Relationship Id="rId18" Type="http://schemas.openxmlformats.org/officeDocument/2006/relationships/hyperlink" Target="http://www.gorodpe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Повышева</dc:creator>
  <cp:keywords/>
  <cp:revision>18</cp:revision>
  <dcterms:created xsi:type="dcterms:W3CDTF">2026-05-26T09:38:00Z</dcterms:created>
  <dcterms:modified xsi:type="dcterms:W3CDTF">2026-07-13T06:32:12Z</dcterms:modified>
</cp:coreProperties>
</file>