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445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445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27.07.2026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27.07.2026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pStyle w:val="894"/>
        <w:ind w:left="0" w:right="-1" w:firstLine="0"/>
        <w:jc w:val="center"/>
        <w:keepLines w:val="0"/>
        <w:keepNext w:val="0"/>
        <w:spacing w:before="0" w:line="240" w:lineRule="exact"/>
        <w:rPr>
          <w:rFonts w:ascii="Times New Roman" w:hAnsi="Times New Roman" w:cs="Times New Roman"/>
          <w:color w:val="auto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t xml:space="preserve">О внесении изменений в Административный регламент предоставления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br/>
        <w:t xml:space="preserve">департаментом социальной политики администрации города Перми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br/>
        <w:t xml:space="preserve">муниципальной услуги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t xml:space="preserve">«Признание граждан малоимущими в целях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br/>
        <w:t xml:space="preserve">признания нуждающимися в получении жилых помещений муниципального жилищного фонда, предоставляемых по договорам социального найма», у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t xml:space="preserve">вержденный постановлением администрации города Перми </w:t>
      </w: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white"/>
        </w:rPr>
        <w:br/>
        <w:t xml:space="preserve">от 03.08.2012 № 66-П</w:t>
      </w:r>
      <w:r>
        <w:rPr>
          <w:rFonts w:ascii="Times New Roman" w:hAnsi="Times New Roman" w:cs="Times New Roman"/>
          <w:color w:val="auto"/>
          <w:highlight w:val="white"/>
        </w:rPr>
      </w:r>
      <w:r>
        <w:rPr>
          <w:rFonts w:ascii="Times New Roman" w:hAnsi="Times New Roman" w:cs="Times New Roman"/>
          <w:color w:val="auto"/>
          <w:highlight w:val="white"/>
        </w:rPr>
      </w:r>
    </w:p>
    <w:p>
      <w:pPr>
        <w:pStyle w:val="894"/>
        <w:ind w:left="0" w:right="-1" w:firstLine="0"/>
        <w:jc w:val="center"/>
        <w:keepLines w:val="0"/>
        <w:keepNext w:val="0"/>
        <w:spacing w:before="0" w:line="240" w:lineRule="exact"/>
        <w:rPr>
          <w:rFonts w:ascii="Times New Roman" w:hAnsi="Times New Roman" w:cs="Times New Roman"/>
          <w:color w:val="auto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highlight w:val="white"/>
        </w:rPr>
      </w:r>
      <w:r>
        <w:rPr>
          <w:rFonts w:ascii="Times New Roman" w:hAnsi="Times New Roman" w:cs="Times New Roman"/>
          <w:color w:val="auto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9"/>
        <w:contextualSpacing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ответствии с Федеральным законом от 27 июля 2010 г. № 210-ФЗ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целях приведения нормативных правовых актов администрации города Перми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в соответствие с действующим законодательством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 Внести в Административный регламент предоставления департаментом социальной политики администрации города Перми муниципальной услуги «Пр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знание граждан малоимущими в целях признания нуждающимися в получении жилых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помещений муниципального жилищного фонда, предоставляемых по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говорам социального найма», утвержденный постановлением администрации г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рода Перми от 03 августа 2012 г. № 66-П (в ред. от 07.12.2012 № 878,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14.11.2013 </w:t>
        <w:br/>
        <w:t xml:space="preserve">№ 996, от 24.01.2014 № 33, от 21.07.20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14 № 489, от 16.12.2014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№ 983, от 22.01.2015 № 28, от 21.08.2015 № 581, от 14.03.2016 № 162,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 12.05.2016 № 327, от 23.05.2017 № 386, от 18.10.2017 № 852, от 30.06.2022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№ 557, от 25.06.2024 № 533, от 04.06.2025 № 383), следующие изменения: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1.1.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абзаце первом пункта 1.4 цифры «614015» заменить цифрами «614000»;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1.2. в пункте 2.6.1: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1.2.1. абзац шестой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изложить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следующей редакции: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копии документов о составе семьи Заявителя (свидетельства о государс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венной регистрации актов гражданского состоян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ия, судебные решения и иные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кументы, подтверждающие отнесение граждан к членам семьи Заявителя);</w:t>
      </w:r>
      <w:r>
        <w:rPr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1.2.2. абзац двенадцатый признать утратившим силу;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1.3. в пункте 2.12: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1.3.1. абзац шестой признать утратившим силу;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1.3.2. дополнить абзацем следующего со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держания: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56" w:lineRule="atLeast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«заявление о предоставлении услуги направлено в орган местного сам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управления, в полномочия которого не входит предоставление услуги.»;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ind w:firstLine="709"/>
        <w:jc w:val="both"/>
        <w:spacing w:after="0" w:line="56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1.4. пункт 2.15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56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«2.15.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Максимальный срок ожидания в очереди при направлении Заявит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лем заявления через МФЦ, получении результата предоставления муниципальной услуги в МФЦ не может превышать 15 минут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56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1.5. пункт 3.6 признать утратившим силу;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1.6. приложение 1 изложить в редакци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согласно приложению 1 к насто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щему постановлению;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1.7. приложение 5 признать утратившим силу;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1.8. приложение 6 изложить в редакции согласно приложению 2 к насто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щему постановлению.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2. Департаменту социальной политики администрации города Перми обе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печит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ь актуализацию информации о муниципальной услуге в Реестре муниц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пальных услуг, предоставляемых администрацией города Перми, в установле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ном администрацией города Перми порядке не позднее 3 рабочих дней со дня вступления в силу настоящего постановления.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3.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 Настоящее постановление вступает в силу со дн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я официального опубл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4. Управлению по общим вопросам администрации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города Перми обесп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чить обнародование настоящего постановления посредством официального опу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5. Информационно-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аналитическому управлению администрации города Перми обеспечить обнародование настоящего постановления посредством оф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циального опубликования в сетевом издании «Официальный сайт муниципальн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го образования город Пермь www.gorodperm.ru».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6. Контроль за испол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нением настоящего постановления возложить на заме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тителя главы администрации города Перми Мальцеву Е.Д.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sz w:val="26"/>
          <w:szCs w:val="26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jc w:val="both"/>
        <w:spacing w:after="0" w:line="283" w:lineRule="atLeast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right"/>
        <w:spacing w:after="0" w:line="283" w:lineRule="exact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headerReference w:type="default" r:id="rId8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5669"/>
        <w:spacing w:after="0" w:line="238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Приложение 1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5669"/>
        <w:spacing w:after="0" w:line="238" w:lineRule="exac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 постановлению администрации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669"/>
        <w:spacing w:after="0" w:line="238" w:lineRule="exac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27.07.2026 № 445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9"/>
        <w:ind w:firstLine="5102"/>
        <w:spacing w:line="238" w:lineRule="exac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департамент социальной политики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5102"/>
        <w:spacing w:line="238" w:lineRule="exac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города Перми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29"/>
        <w:ind w:left="0" w:right="0" w:firstLine="0"/>
        <w:jc w:val="center"/>
        <w:spacing w:line="238" w:lineRule="exac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ЗАЯВЛЕНИЕ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left="0" w:right="0" w:firstLine="0"/>
        <w:jc w:val="center"/>
        <w:spacing w:line="238" w:lineRule="exac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на признание гражданина и членов его семьи малоимущими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left="0" w:right="0" w:firstLine="0"/>
        <w:jc w:val="center"/>
        <w:spacing w:line="238" w:lineRule="exac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в целях признания нуждающимися в получении жилых помещений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left="0" w:right="0" w:firstLine="0"/>
        <w:jc w:val="center"/>
        <w:spacing w:line="238" w:lineRule="exact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муниципального жилищного фонда, предоставляемых по договорам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left="0" w:right="0" w:firstLine="0"/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социального найма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Фамилия, имя, отчество (последнее – при наличии):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Число, месяц, год рождения: «__» _______________ ____ г.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 Пол: 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 Место рождения: 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4252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(республика, край, область, населенный пункт)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5. Место жительства (регистрации): __________________________________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(населенный пункт, улица, дом, корпус, квартира,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телефон)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6. Гражданство: 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7. Основной документ, удостоверяющий личность гражданина Российской Федерации (паспорт): серия ______ номер _______ выдан «___» _________ ____ г.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_____________________________________________________________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8. Индивидуальный номер налогоплательщика (ИНН): 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9. Номер страхового свидетельства государственного пенсионного страх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вания (СНИЛС): ________________________________________________________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29"/>
        <w:ind w:firstLine="70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10. Состав семьи: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904"/>
        <w:gridCol w:w="1701"/>
        <w:gridCol w:w="1417"/>
        <w:gridCol w:w="2693"/>
        <w:gridCol w:w="850"/>
        <w:gridCol w:w="1418"/>
      </w:tblGrid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Фамилия, имя, отчество (п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следнее – при наличии)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Родственные отношения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Дата ро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ж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Документ, удостов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ряющий личность, полномочия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ИНН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СНИЛС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76"/>
        </w:trPr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904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7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2693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850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Mar>
              <w:left w:w="62" w:type="dxa"/>
              <w:top w:w="0" w:type="dxa"/>
              <w:right w:w="62" w:type="dxa"/>
              <w:bottom w:w="0" w:type="dxa"/>
            </w:tcMar>
            <w:tcW w:w="1418" w:type="dxa"/>
            <w:textDirection w:val="lrTb"/>
            <w:noWrap/>
          </w:tcPr>
          <w:p>
            <w:pPr>
              <w:pStyle w:val="929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pStyle w:val="929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628"/>
        <w:gridCol w:w="2410"/>
        <w:gridCol w:w="2551"/>
        <w:gridCol w:w="850"/>
        <w:gridCol w:w="1276"/>
        <w:gridCol w:w="2268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8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«__» ____________ 20__ 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(подпись Заявителя)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/ ____________________________/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(Ф.И.О. (последнее – 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Заявителя)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8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«__» ____________ 20__ 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(подпись Заявителя)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/ ____________________________/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(Ф.И.О. (последнее – 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Заявителя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интересах несовершенн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летних детей)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8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«__» ____________ 20__ 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/ ____________________________/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(Ф.И.О. (последнее – 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совершеннолетнего члена семьи)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8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«__» ____________ 20__ г.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1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/ ____________________________/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(Ф.И.О. (последнее – 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совершеннолетнего члена семьи)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/>
          </w:tcPr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Мною выбирается следующий способ выдачи результата предоставления муниципальной услуги: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28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Abyssinica SIL" w:hAnsi="Abyssinica SIL" w:eastAsia="Abyssinica SIL" w:cs="Abyssinica SIL"/>
                <w:sz w:val="28"/>
                <w:szCs w:val="28"/>
                <w:highlight w:val="white"/>
              </w:rPr>
              <w:t xml:space="preserve">❑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5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в форме бумажного документа (в случае обращения через МФЦ)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28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Abyssinica SIL" w:hAnsi="Abyssinica SIL" w:eastAsia="Abyssinica SIL" w:cs="Abyssinica SIL"/>
                <w:sz w:val="28"/>
                <w:szCs w:val="28"/>
                <w:highlight w:val="white"/>
              </w:rPr>
              <w:t xml:space="preserve">❑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5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9355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в форме бумажного документа посредством почтового отправления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 заявлению прилагаются следующие документы: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1. 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2. 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3. 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4. 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5. 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9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39" w:type="dxa"/>
            <w:textDirection w:val="lrTb"/>
            <w:noWrap/>
          </w:tcPr>
          <w:p>
            <w:pPr>
              <w:pStyle w:val="929"/>
              <w:ind w:firstLine="283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«____» ________________ 20__ г.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929"/>
              <w:ind w:firstLine="709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(дата приема документов)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4" w:type="dxa"/>
            <w:textDirection w:val="lrTb"/>
            <w:noWrap/>
          </w:tcPr>
          <w:p>
            <w:pPr>
              <w:pStyle w:val="929"/>
              <w:jc w:val="righ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ind w:right="433"/>
              <w:jc w:val="righ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(подпись Заявителя)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Регистрационный номер: 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715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9"/>
              <w:jc w:val="center"/>
              <w:spacing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Ф.И.О. (последнее – при наличии) должностного лица,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принявшего 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textDirection w:val="lrTb"/>
            <w:noWrap/>
          </w:tcPr>
          <w:p>
            <w:pPr>
              <w:pStyle w:val="9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</w:t>
            </w:r>
            <w:r/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/>
          </w:tcPr>
          <w:p>
            <w:pPr>
              <w:pStyle w:val="929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--------------------------------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29"/>
              <w:ind w:firstLine="709"/>
              <w:jc w:val="both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  <w:vertAlign w:val="superscript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Заявление подписывается всеми совершеннолетними членами семьи, а также несове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шеннолетними в возрасте от 14 до 18 лет, от лица несовершеннолетних в возрасте до 14 лет действуют родители (законные представители)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Подписи ставятся в присутствии должностного лица, принимающего документы. В ином случае представляется оформленное в письменном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виде согласие члена семьи, заверенное нотариально, с проставлением отметки об этом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в графе 4.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23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hd w:val="nil" w:color="000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6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6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к заявлению на признание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гражданина и членов его семьи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малоимущими в целях признания нуждающимися в получении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жилых помещений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муниципального жилищного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фонда, предоставляемых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по договорам социального найма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jc w:val="center"/>
        <w:spacing w:after="0" w:line="283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СПРАВКА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 доходах, об имуществе и обязательствах имущественного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характера гражданина для признания его малоимущим в целях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признания нуждающимся в получении жилых помещений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муниципального жилищного фонда, предоставляемых по договорам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социального найма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Я, 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center"/>
        <w:spacing w:after="0" w:line="283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(фамилия, имя, отчество (последнее – при наличии), дата рождения заявителя)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сведения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 своих доходах за расчетный период с «___» 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20______ г. по «______» ___________ 20_____ г., об имуществе, принадлежащем мне на праве собственности, о вкладах в банках, ценных бумагах, об обязательс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вах имущественного характера по состоянию на дату (подачи заявления):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 1. Сведения о доходах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6227"/>
        <w:gridCol w:w="340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227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дохода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40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Величина дохода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22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по основному месту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40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22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от вкладов в банках и иных кредитных 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40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22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от ценных бумаг и долей участия в ко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мерческих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40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22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Иные доходы (указать вид дохода):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40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622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Итого доход за отчетный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40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/>
    </w:p>
    <w:p>
      <w:pPr>
        <w:ind w:firstLine="709"/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Сведения представляются отдельно на супругу (супруга) и на каждого из несоверше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нолетних детей заявителя.</w:t>
      </w:r>
      <w:r/>
    </w:p>
    <w:p>
      <w:pPr>
        <w:ind w:firstLine="709"/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Указываются доходы (включая пенсии, пособия, иные выплаты) за расчетный период.</w:t>
      </w:r>
      <w:r/>
    </w:p>
    <w:p>
      <w:pPr>
        <w:ind w:firstLine="709"/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Доход, полученный в иностранной валюте, указывается в рублях по курсу Банка Ро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сии на дату получения дохода.</w:t>
      </w:r>
      <w:r/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 2. Сведения об имуществе.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2.1. Недвижимое имущество.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1884"/>
        <w:gridCol w:w="1685"/>
        <w:gridCol w:w="1811"/>
        <w:gridCol w:w="1272"/>
        <w:gridCol w:w="297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и наим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нование им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собс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 нах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ждения (а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рес)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Площадь (кв. м)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 имущества (инвентаризационная),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Земельные участки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Жилые дома: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Квартиры: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Гаражи: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84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Иное недв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жимое им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щество: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5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27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97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2.2. Транспортные средства.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3109"/>
        <w:gridCol w:w="2576"/>
        <w:gridCol w:w="1810"/>
        <w:gridCol w:w="213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и марка транспор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ного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собственности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 рег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 имущества,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Автомобили легковые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Автомобили грузовые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Автоприцепы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Мототранспортные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Сельскохозяйственная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Водный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Воздушный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109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Иные транспортные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576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0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34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/>
    </w:p>
    <w:p>
      <w:pPr>
        <w:ind w:firstLine="709"/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Указывается вид собственности (индивидуальная, общая); для совместной собственн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сти указываются иные лица (Ф.И.О. (последнее – при наличии) или наименование), в собстве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ности которых находится имущество; для долевой собственности указывается доля.</w:t>
      </w:r>
      <w:r/>
    </w:p>
    <w:p>
      <w:pPr>
        <w:ind w:firstLine="709"/>
        <w:jc w:val="both"/>
        <w:spacing w:after="0" w:line="238" w:lineRule="exac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vertAlign w:val="superscript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/>
    </w:p>
    <w:p>
      <w:pPr>
        <w:ind w:firstLine="709"/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 3. Сведения о ценных бумагах.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3.1. Акции и иное участие в коммерческих организациях.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667"/>
        <w:gridCol w:w="1561"/>
        <w:gridCol w:w="1689"/>
        <w:gridCol w:w="1586"/>
        <w:gridCol w:w="212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67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и 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анизационно-правовая форма 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ганизации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61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 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хождения организ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ции (адрес)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Уставный капитал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8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Доля уч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2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br/>
              <w:t xml:space="preserve">участия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6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6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8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2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67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6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8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8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2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3.2. Иные ценные бумаги.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54"/>
        <w:gridCol w:w="2624"/>
        <w:gridCol w:w="1566"/>
        <w:gridCol w:w="1710"/>
        <w:gridCol w:w="1603"/>
        <w:gridCol w:w="212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2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ценной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br/>
              <w:t xml:space="preserve">бумаги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6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Лицо, 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пустившее ценную бумагу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Номинал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ная величина обязательс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ва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03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Общее 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2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Общая сто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2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6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0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03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2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5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62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6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10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603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2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Итого 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разделу 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«Сведения о ценных бумагах» суммарная декларирова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ная стоимость ценных бумаг, включая доли участия в коммерческих организациях (руб.).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Достоверность и полноту настоящих сведений подтверждаю.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«____» __________________ 20___ г.                          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953"/>
        <w:jc w:val="center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(подпись заявителя)</w:t>
      </w:r>
      <w:r/>
    </w:p>
    <w:p>
      <w:pPr>
        <w:jc w:val="center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_________________________________________________________________________________ (Ф.И.О. (по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следнее – при наличии) и подпись должностного лица, принявшего заявление)</w:t>
      </w:r>
      <w:r/>
    </w:p>
    <w:p>
      <w:pPr>
        <w:ind w:firstLine="539"/>
        <w:jc w:val="both"/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 w:line="283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ностью, товарищество, производственный кооператив и другие).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Уставный капитал указывается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согласно учредительным документам организации по состоянию на отчетную дату. Для уставных капиталов, выраженных в иностранной валюте,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тавный капитал указывается в рублях по курсу Банка России на дату подачи заявления.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Доля участия выражается в процент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ах от уставного капитала. Для акционерных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ществ указываются также номинальная стоимость и количество акций.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Указывается основание приобретения доли участия (учредительный договор, приват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зация, покупка, мена, дарение, наследование и другие), а также ре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квизиты (дата, номер) соо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ветствующего договора или 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Указываются все ценные бумаги по видам (облигации, векселя и другие), за исключ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нием акций, указанных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подразделе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«Акции и иное участие в коммерческих организациях».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38" w:lineRule="exac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Указывается общая стоимос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на дату подачи заявления.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after="0" w:line="283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right"/>
        <w:spacing w:after="0" w:line="283" w:lineRule="exac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566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2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669"/>
        <w:spacing w:after="0" w:line="240" w:lineRule="exact"/>
        <w:rPr>
          <w:rFonts w:ascii="Times New Roman" w:hAnsi="Times New Roman" w:eastAsia="Times New Roman" w:cs="Times New Roman"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заявлению на признание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гражданина и членов его семьи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малоимущими в целях признания нуждающимися в получении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жилых помещений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муниципального жилищного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фонда, предоставляемых 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договорам социального найма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ind w:firstLine="4253"/>
        <w:spacing w:after="0" w:line="283" w:lineRule="atLeast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СПРАВКА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 доходах, об имуществе и обязательствах имущественного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характера членов семьи заявителя для признания малоимущими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целях признания нуждающимися в получении жилых помещений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муниципального жилищного фонда, предостав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ляемых по договорам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0" w:line="238" w:lineRule="exac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социального найма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Я, 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 – при наличии), дата рождения заявителя)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сведения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 доходах за расчетный период с « ___» ___________ 20____ г. </w:t>
        <w:br/>
        <w:t xml:space="preserve">по «___» ___________ 20______ г. моей (моего) 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378"/>
        <w:jc w:val="center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(родственные отношения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br/>
        <w:t xml:space="preserve">члена семьи)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__________________________________________________________________________________,</w:t>
      </w:r>
      <w:r>
        <w:rPr>
          <w:szCs w:val="24"/>
        </w:rPr>
      </w:r>
      <w:r>
        <w:rPr>
          <w:szCs w:val="24"/>
        </w:rPr>
      </w:r>
    </w:p>
    <w:p>
      <w:pPr>
        <w:jc w:val="center"/>
        <w:spacing w:after="0" w:line="283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 – при наличии), дата рождения)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center"/>
        <w:spacing w:after="0" w:line="283" w:lineRule="atLeast"/>
        <w:pBdr>
          <w:bottom w:val="single" w:color="000000" w:sz="4" w:space="0"/>
        </w:pBdr>
      </w:pPr>
      <w:r/>
      <w:r/>
    </w:p>
    <w:p>
      <w:pPr>
        <w:jc w:val="center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(основное место работы или службы, занимаемая должность; в случае отсутствия основного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места работы или службы – род занятий)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имуществе, принадлежащем ей (ему) на праве собственности, 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вкладах в ба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ках, ценных бумагах, об обязательствах имущественного характера по состоянию на дату (подачи заявления):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 1. Сведения о доходах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7011"/>
        <w:gridCol w:w="2492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011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дохода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9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Величина дохода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0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по основному месту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9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0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от вкладов в банках и иных кредитных организ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9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0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Доход от ценных бумаг и долей участия в коммерческих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9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0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Иные доходы (указать вид дохода):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9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0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701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Итого доход за отчетный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9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--------------------------------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Сведения представляются отдельно на супругу (супруга) и на каждого из несоверше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нолетних детей заявителя.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Указываются доходы (включая пенсии, пособия, иные выплаты) за расчетный период.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Доход, полученный в иностранной валюте, указывается в рублях по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урсу Банка Ро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сии на дату получения дохода.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 2. Сведения об имуществе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2.1. Недвижимое имущество.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1921"/>
        <w:gridCol w:w="1984"/>
        <w:gridCol w:w="1559"/>
        <w:gridCol w:w="1701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и наим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нование им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собстве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 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хождения (адрес)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Площадь (кв. м)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 им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щества (инвент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ризационная),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Земельные участки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Жилые дома: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Квартиры: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Гаражи: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0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21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Иное недв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жимое имущ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ство: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8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5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1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2.2. Транспортные средства.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3322"/>
        <w:gridCol w:w="1959"/>
        <w:gridCol w:w="1818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и марка транспортн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го 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собстве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 рег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Стоимость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имущества,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Автомобили легковые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Автомобили грузовые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Автоприцепы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Мототранспортные сре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Сельскохозяйственная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Водный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Воздушный транспорт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3322" w:type="dxa"/>
            <w:textDirection w:val="lrTb"/>
            <w:noWrap/>
          </w:tcPr>
          <w:p>
            <w:pPr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Иные транспортные сре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95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--------------------------------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Указывается вид собственности (индивидуальная, общая); для совместной собственн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сти указываются иные лица (Ф.И.О. (последнее – при наличии) или наименование), в собстве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ности которых находится имущество; для долевой собственности указывается доля.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вается вид земельного участка (пая, доли): под индивидуальное жилищное строительство, дачный, садовый, приусадебный, огородный и другие.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Раздел 3. Сведения о ценных бумагах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3.1. Акции и иное участие в коммерческих организациях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2396"/>
        <w:gridCol w:w="1704"/>
        <w:gridCol w:w="1818"/>
        <w:gridCol w:w="1409"/>
        <w:gridCol w:w="217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9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и организац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ионно-правовая форма организации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Место нах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ждения 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ганизации (адрес)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Уставный 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питал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Доля уч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Основание уч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стия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9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9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9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18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3.2. Иные ценные бумаги.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2352"/>
        <w:gridCol w:w="1709"/>
        <w:gridCol w:w="1839"/>
        <w:gridCol w:w="1426"/>
        <w:gridCol w:w="2174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3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5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Вид ценной бум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ги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Лицо, 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пустившее ценную 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3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Номинальная величина об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зательства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2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Общее 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Общая сто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vertAlign w:val="superscript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(руб.)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3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52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39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26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3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5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3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2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483" w:type="dxa"/>
            <w:textDirection w:val="lrTb"/>
            <w:noWrap/>
          </w:tcPr>
          <w:p>
            <w:pPr>
              <w:jc w:val="center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352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70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839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1426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2" w:type="dxa"/>
              <w:top w:w="0" w:type="dxa"/>
              <w:right w:w="62" w:type="dxa"/>
              <w:bottom w:w="0" w:type="dxa"/>
            </w:tcMar>
            <w:tcW w:w="2174" w:type="dxa"/>
            <w:textDirection w:val="lrTb"/>
            <w:noWrap/>
          </w:tcPr>
          <w:p>
            <w:pPr>
              <w:jc w:val="both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Итого по разделу 3 «Сведения о ценных бумагах» суммарная декларирова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ная стоимость ценных бумаг, включая доли участия в коммерческих организациях (руб.).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Достоверность и полноту настоящих сведений подтверждаю.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 ___» _______________ 20____ г.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______________________________</w:t>
      </w:r>
      <w:r>
        <w:rPr>
          <w:szCs w:val="24"/>
        </w:rPr>
      </w:r>
      <w:r>
        <w:rPr>
          <w:szCs w:val="24"/>
        </w:rPr>
      </w:r>
    </w:p>
    <w:p>
      <w:pPr>
        <w:ind w:firstLine="5386"/>
        <w:jc w:val="center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(подпись лица заявителя)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__________________________________________________________________________________</w:t>
      </w:r>
      <w:r>
        <w:rPr>
          <w:szCs w:val="24"/>
        </w:rPr>
      </w:r>
      <w:r>
        <w:rPr>
          <w:szCs w:val="24"/>
        </w:rPr>
      </w:r>
    </w:p>
    <w:p>
      <w:pPr>
        <w:jc w:val="center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(Ф.И.О. (последнее – при наличии), подпись должностного лица, принявшего заявление)</w:t>
      </w:r>
      <w:r>
        <w:rPr>
          <w:szCs w:val="24"/>
        </w:rPr>
      </w:r>
      <w:r>
        <w:rPr>
          <w:szCs w:val="24"/>
        </w:rPr>
      </w:r>
    </w:p>
    <w:p>
      <w:pPr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ind w:firstLine="539"/>
        <w:jc w:val="both"/>
        <w:spacing w:after="0" w:line="283" w:lineRule="atLeas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--------------------------------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ностью, товарищество, производственный кооператив и други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е).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тавный капитал указывается в рублях по курсу Банка России на дату подачи заявления.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8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Доля участия выражается в процентах от уставного капитала. Для акционерных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ществ указываются также номинальная стоимость и количество акций.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9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Указывается основание приобретения доли участия (учредительный договор, приват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зация, покупка, мена, дарение,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наследование и другие), а также реквизиты (дата, номер) соо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ветствующего договора или акта.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Указываются все ценные бумаги по видам (облигации, векселя и другие), за исключ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нием акций, указанных 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подразделе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«Акции и иное участие в коммерческих организац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иях».</w:t>
      </w:r>
      <w:r>
        <w:rPr>
          <w:szCs w:val="24"/>
        </w:rPr>
      </w:r>
      <w:r>
        <w:rPr>
          <w:szCs w:val="24"/>
        </w:rPr>
      </w:r>
    </w:p>
    <w:p>
      <w:pPr>
        <w:ind w:firstLine="709"/>
        <w:jc w:val="both"/>
        <w:spacing w:after="0" w:line="238" w:lineRule="exact"/>
        <w:rPr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perscript"/>
        </w:rPr>
        <w:t xml:space="preserve">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Указывается общая стоимость ценных бумаг данного вида исходя из стоимости их приобретения (а 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тся в рублях по курсу Банка России на дату подачи заявления.</w:t>
      </w:r>
      <w:r>
        <w:rPr>
          <w:szCs w:val="24"/>
        </w:rPr>
      </w:r>
      <w:r>
        <w:rPr>
          <w:szCs w:val="24"/>
        </w:rPr>
      </w:r>
    </w:p>
    <w:p>
      <w:pPr>
        <w:shd w:val="nil" w:color="000000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3260" w:firstLine="2409"/>
        <w:spacing w:after="0" w:line="238" w:lineRule="exac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3260" w:firstLine="2409"/>
        <w:spacing w:after="0" w:line="238" w:lineRule="exac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Приложение 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5669"/>
        <w:spacing w:after="0" w:line="238" w:lineRule="exac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 постановлению администрации города Перми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left="3260" w:firstLine="2409"/>
        <w:spacing w:after="0" w:line="238" w:lineRule="exac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27.07.2026 № 445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spacing w:after="0" w:line="283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line="283" w:lineRule="atLeas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ИНФОРМАЦИЯ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 месте нахождения и графике работы одела по работе с гражданами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департамента социальной политики администрации города Перми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739"/>
        <w:gridCol w:w="2866"/>
        <w:gridCol w:w="382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Район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Адрес и телефон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Часы работы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"/>
          <w:szCs w:val="2"/>
          <w:highlight w:val="white"/>
        </w:rPr>
      </w:pPr>
      <w:r>
        <w:rPr>
          <w:rFonts w:ascii="Times New Roman" w:hAnsi="Times New Roman" w:cs="Times New Roman"/>
          <w:sz w:val="2"/>
          <w:szCs w:val="2"/>
          <w:highlight w:val="white"/>
        </w:rPr>
      </w:r>
      <w:r>
        <w:rPr>
          <w:rFonts w:ascii="Times New Roman" w:hAnsi="Times New Roman" w:cs="Times New Roman"/>
          <w:sz w:val="2"/>
          <w:szCs w:val="2"/>
          <w:highlight w:val="white"/>
        </w:rPr>
      </w:r>
      <w:r>
        <w:rPr>
          <w:rFonts w:ascii="Times New Roman" w:hAnsi="Times New Roman" w:cs="Times New Roman"/>
          <w:sz w:val="2"/>
          <w:szCs w:val="2"/>
          <w:highlight w:val="white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739"/>
        <w:gridCol w:w="2866"/>
        <w:gridCol w:w="3820"/>
      </w:tblGrid>
      <w:tr>
        <w:tblPrEx/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9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Отдел по работе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br/>
              <w:t xml:space="preserve">с гражданами депа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тамента социальной политики админис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рации города Перми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6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г. Пермь, Комсомол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ский проспект, д. 71,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телефоны: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(342) 244-33-13,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(342) 236-10-36,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(342) 244-30-90,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(342) 244-21-21,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(342) 281-11-56,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(342) 244-16-01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понедельник-четверг: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 09.00 час. до 18.00 час.;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пятница: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 09.00 час. до 17.00 час.;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перерыв на обед: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 13.00 час. до 14.00 час.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u w:val="singl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u w:val="singl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byssinica SIL">
    <w:panose1 w:val="020006030200000200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rPr>
        <w:rStyle w:val="903"/>
      </w:rPr>
      <w:framePr w:wrap="around" w:vAnchor="text" w:hAnchor="margin" w:xAlign="center" w:y="1"/>
    </w:pPr>
    <w:r>
      <w:rPr>
        <w:rStyle w:val="903"/>
      </w:rPr>
      <w:fldChar w:fldCharType="begin"/>
    </w:r>
    <w:r>
      <w:rPr>
        <w:rStyle w:val="903"/>
      </w:rPr>
      <w:instrText xml:space="preserve">PAGE  </w:instrText>
    </w:r>
    <w:r>
      <w:rPr>
        <w:rStyle w:val="903"/>
      </w:rPr>
      <w:fldChar w:fldCharType="end"/>
    </w:r>
    <w:r>
      <w:rPr>
        <w:rStyle w:val="903"/>
      </w:rPr>
    </w:r>
    <w:r>
      <w:rPr>
        <w:rStyle w:val="903"/>
      </w:rPr>
    </w:r>
  </w:p>
  <w:p>
    <w:pPr>
      <w:pStyle w:val="90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4">
    <w:name w:val="Heading 1 Char"/>
    <w:basedOn w:val="896"/>
    <w:link w:val="894"/>
    <w:uiPriority w:val="9"/>
    <w:rPr>
      <w:rFonts w:ascii="Arial" w:hAnsi="Arial" w:eastAsia="Arial" w:cs="Arial"/>
      <w:sz w:val="40"/>
      <w:szCs w:val="40"/>
    </w:rPr>
  </w:style>
  <w:style w:type="character" w:styleId="725">
    <w:name w:val="Heading 2 Char"/>
    <w:basedOn w:val="896"/>
    <w:link w:val="895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6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6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6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6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6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3"/>
    <w:next w:val="89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6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3"/>
    <w:next w:val="893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6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Title"/>
    <w:basedOn w:val="893"/>
    <w:next w:val="893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6"/>
    <w:link w:val="740"/>
    <w:uiPriority w:val="10"/>
    <w:rPr>
      <w:sz w:val="48"/>
      <w:szCs w:val="48"/>
    </w:rPr>
  </w:style>
  <w:style w:type="paragraph" w:styleId="742">
    <w:name w:val="Subtitle"/>
    <w:basedOn w:val="893"/>
    <w:next w:val="893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6"/>
    <w:link w:val="742"/>
    <w:uiPriority w:val="11"/>
    <w:rPr>
      <w:sz w:val="24"/>
      <w:szCs w:val="24"/>
    </w:rPr>
  </w:style>
  <w:style w:type="paragraph" w:styleId="744">
    <w:name w:val="Quote"/>
    <w:basedOn w:val="893"/>
    <w:next w:val="893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3"/>
    <w:next w:val="893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character" w:styleId="748">
    <w:name w:val="Header Char"/>
    <w:basedOn w:val="896"/>
    <w:link w:val="904"/>
    <w:uiPriority w:val="99"/>
  </w:style>
  <w:style w:type="character" w:styleId="749">
    <w:name w:val="Footer Char"/>
    <w:basedOn w:val="896"/>
    <w:link w:val="902"/>
    <w:uiPriority w:val="99"/>
  </w:style>
  <w:style w:type="character" w:styleId="750">
    <w:name w:val="Caption Char"/>
    <w:basedOn w:val="896"/>
    <w:link w:val="89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 Light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 &amp; Lined - Accent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4">
    <w:name w:val="Bordered &amp; Lined - Accent 2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5">
    <w:name w:val="Bordered &amp; Lined - Accent 3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6">
    <w:name w:val="Bordered &amp; Lined - Accent 4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7">
    <w:name w:val="Bordered &amp; Lined - Accent 5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8">
    <w:name w:val="Bordered &amp; Lined - Accent 6"/>
    <w:basedOn w:val="8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9">
    <w:name w:val="Bordered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6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6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paragraph" w:styleId="894">
    <w:name w:val="Heading 1"/>
    <w:basedOn w:val="893"/>
    <w:next w:val="893"/>
    <w:qFormat/>
    <w:pPr>
      <w:ind w:right="-1" w:firstLine="709"/>
      <w:jc w:val="both"/>
      <w:keepNext/>
      <w:outlineLvl w:val="0"/>
    </w:pPr>
    <w:rPr>
      <w:sz w:val="24"/>
    </w:rPr>
  </w:style>
  <w:style w:type="paragraph" w:styleId="895">
    <w:name w:val="Heading 2"/>
    <w:basedOn w:val="893"/>
    <w:next w:val="893"/>
    <w:qFormat/>
    <w:pPr>
      <w:ind w:right="-1"/>
      <w:jc w:val="both"/>
      <w:keepNext/>
      <w:outlineLvl w:val="1"/>
    </w:pPr>
    <w:rPr>
      <w:sz w:val="24"/>
    </w:rPr>
  </w:style>
  <w:style w:type="character" w:styleId="896" w:default="1">
    <w:name w:val="Default Paragraph Font"/>
    <w:semiHidden/>
  </w:style>
  <w:style w:type="table" w:styleId="89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8" w:default="1">
    <w:name w:val="No List"/>
    <w:semiHidden/>
  </w:style>
  <w:style w:type="paragraph" w:styleId="899">
    <w:name w:val="Caption"/>
    <w:basedOn w:val="893"/>
    <w:next w:val="893"/>
    <w:link w:val="75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0">
    <w:name w:val="Body Text"/>
    <w:basedOn w:val="893"/>
    <w:link w:val="928"/>
    <w:pPr>
      <w:ind w:right="3117"/>
    </w:pPr>
    <w:rPr>
      <w:rFonts w:ascii="Courier New" w:hAnsi="Courier New"/>
      <w:sz w:val="26"/>
    </w:rPr>
  </w:style>
  <w:style w:type="paragraph" w:styleId="901">
    <w:name w:val="Body Text Indent"/>
    <w:basedOn w:val="893"/>
    <w:pPr>
      <w:ind w:right="-1"/>
      <w:jc w:val="both"/>
    </w:pPr>
    <w:rPr>
      <w:sz w:val="26"/>
    </w:rPr>
  </w:style>
  <w:style w:type="paragraph" w:styleId="902">
    <w:name w:val="Footer"/>
    <w:basedOn w:val="893"/>
    <w:link w:val="987"/>
    <w:uiPriority w:val="99"/>
    <w:pPr>
      <w:tabs>
        <w:tab w:val="center" w:pos="4153" w:leader="none"/>
        <w:tab w:val="right" w:pos="8306" w:leader="none"/>
      </w:tabs>
    </w:pPr>
  </w:style>
  <w:style w:type="character" w:styleId="903">
    <w:name w:val="page number"/>
    <w:basedOn w:val="896"/>
  </w:style>
  <w:style w:type="paragraph" w:styleId="904">
    <w:name w:val="Header"/>
    <w:basedOn w:val="893"/>
    <w:link w:val="907"/>
    <w:uiPriority w:val="99"/>
    <w:pPr>
      <w:tabs>
        <w:tab w:val="center" w:pos="4153" w:leader="none"/>
        <w:tab w:val="right" w:pos="8306" w:leader="none"/>
      </w:tabs>
    </w:pPr>
  </w:style>
  <w:style w:type="paragraph" w:styleId="905">
    <w:name w:val="Balloon Text"/>
    <w:basedOn w:val="893"/>
    <w:link w:val="906"/>
    <w:uiPriority w:val="99"/>
    <w:rPr>
      <w:rFonts w:ascii="Segoe UI" w:hAnsi="Segoe UI" w:cs="Segoe UI"/>
      <w:sz w:val="18"/>
      <w:szCs w:val="18"/>
    </w:rPr>
  </w:style>
  <w:style w:type="character" w:styleId="906" w:customStyle="1">
    <w:name w:val="Текст выноски Знак"/>
    <w:link w:val="905"/>
    <w:uiPriority w:val="99"/>
    <w:rPr>
      <w:rFonts w:ascii="Segoe UI" w:hAnsi="Segoe UI" w:cs="Segoe UI"/>
      <w:sz w:val="18"/>
      <w:szCs w:val="18"/>
    </w:rPr>
  </w:style>
  <w:style w:type="character" w:styleId="907" w:customStyle="1">
    <w:name w:val="Верхний колонтитул Знак"/>
    <w:link w:val="904"/>
    <w:uiPriority w:val="99"/>
  </w:style>
  <w:style w:type="numbering" w:styleId="908" w:customStyle="1">
    <w:name w:val="Нет списка1"/>
    <w:next w:val="898"/>
    <w:uiPriority w:val="99"/>
    <w:semiHidden/>
    <w:unhideWhenUsed/>
  </w:style>
  <w:style w:type="paragraph" w:styleId="90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0">
    <w:name w:val="Hyperlink"/>
    <w:uiPriority w:val="99"/>
    <w:unhideWhenUsed/>
    <w:rPr>
      <w:color w:val="0000ff"/>
      <w:u w:val="single"/>
    </w:rPr>
  </w:style>
  <w:style w:type="character" w:styleId="911">
    <w:name w:val="FollowedHyperlink"/>
    <w:uiPriority w:val="99"/>
    <w:unhideWhenUsed/>
    <w:rPr>
      <w:color w:val="800080"/>
      <w:u w:val="single"/>
    </w:rPr>
  </w:style>
  <w:style w:type="paragraph" w:styleId="912" w:customStyle="1">
    <w:name w:val="xl65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 w:customStyle="1">
    <w:name w:val="xl66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7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5" w:customStyle="1">
    <w:name w:val="xl68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6" w:customStyle="1">
    <w:name w:val="xl69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0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8" w:customStyle="1">
    <w:name w:val="xl71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2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3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4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5"/>
    <w:basedOn w:val="89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6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7"/>
    <w:basedOn w:val="89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8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9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Форма"/>
    <w:rPr>
      <w:sz w:val="28"/>
      <w:szCs w:val="28"/>
    </w:rPr>
  </w:style>
  <w:style w:type="character" w:styleId="928" w:customStyle="1">
    <w:name w:val="Основной текст Знак"/>
    <w:link w:val="900"/>
    <w:rPr>
      <w:rFonts w:ascii="Courier New" w:hAnsi="Courier New"/>
      <w:sz w:val="26"/>
    </w:rPr>
  </w:style>
  <w:style w:type="paragraph" w:styleId="929" w:customStyle="1">
    <w:name w:val="ConsPlusNormal"/>
    <w:rPr>
      <w:sz w:val="28"/>
      <w:szCs w:val="28"/>
    </w:rPr>
  </w:style>
  <w:style w:type="numbering" w:styleId="930" w:customStyle="1">
    <w:name w:val="Нет списка11"/>
    <w:next w:val="898"/>
    <w:uiPriority w:val="99"/>
    <w:semiHidden/>
    <w:unhideWhenUsed/>
  </w:style>
  <w:style w:type="numbering" w:styleId="931" w:customStyle="1">
    <w:name w:val="Нет списка111"/>
    <w:next w:val="898"/>
    <w:uiPriority w:val="99"/>
    <w:semiHidden/>
    <w:unhideWhenUsed/>
  </w:style>
  <w:style w:type="paragraph" w:styleId="932" w:customStyle="1">
    <w:name w:val="font5"/>
    <w:basedOn w:val="89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3" w:customStyle="1">
    <w:name w:val="xl80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4" w:customStyle="1">
    <w:name w:val="xl81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5" w:customStyle="1">
    <w:name w:val="xl82"/>
    <w:basedOn w:val="89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6">
    <w:name w:val="Table Grid"/>
    <w:basedOn w:val="89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7" w:customStyle="1">
    <w:name w:val="xl8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2" w:customStyle="1">
    <w:name w:val="xl88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9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90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1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2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 w:customStyle="1">
    <w:name w:val="xl9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4"/>
    <w:basedOn w:val="89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8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3" w:customStyle="1">
    <w:name w:val="xl99"/>
    <w:basedOn w:val="89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100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1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2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3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6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7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8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9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10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1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2"/>
    <w:basedOn w:val="89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7" w:customStyle="1">
    <w:name w:val="xl113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4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5"/>
    <w:basedOn w:val="89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0" w:customStyle="1">
    <w:name w:val="xl116"/>
    <w:basedOn w:val="89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7"/>
    <w:basedOn w:val="89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8"/>
    <w:basedOn w:val="89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9"/>
    <w:basedOn w:val="89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0"/>
    <w:basedOn w:val="89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1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2"/>
    <w:basedOn w:val="89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23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8" w:customStyle="1">
    <w:name w:val="xl124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5"/>
    <w:basedOn w:val="89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0" w:customStyle="1">
    <w:name w:val="Нет списка2"/>
    <w:next w:val="898"/>
    <w:uiPriority w:val="99"/>
    <w:semiHidden/>
    <w:unhideWhenUsed/>
  </w:style>
  <w:style w:type="numbering" w:styleId="981" w:customStyle="1">
    <w:name w:val="Нет списка3"/>
    <w:next w:val="898"/>
    <w:uiPriority w:val="99"/>
    <w:semiHidden/>
    <w:unhideWhenUsed/>
  </w:style>
  <w:style w:type="paragraph" w:styleId="982" w:customStyle="1">
    <w:name w:val="font6"/>
    <w:basedOn w:val="8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3" w:customStyle="1">
    <w:name w:val="font7"/>
    <w:basedOn w:val="8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8"/>
    <w:basedOn w:val="8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5" w:customStyle="1">
    <w:name w:val="Нет списка4"/>
    <w:next w:val="898"/>
    <w:uiPriority w:val="99"/>
    <w:semiHidden/>
    <w:unhideWhenUsed/>
  </w:style>
  <w:style w:type="paragraph" w:styleId="986">
    <w:name w:val="List Paragraph"/>
    <w:basedOn w:val="89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7" w:customStyle="1">
    <w:name w:val="Нижний колонтитул Знак"/>
    <w:link w:val="90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9</cp:revision>
  <dcterms:created xsi:type="dcterms:W3CDTF">2024-10-25T06:26:00Z</dcterms:created>
  <dcterms:modified xsi:type="dcterms:W3CDTF">2026-07-27T10:01:59Z</dcterms:modified>
</cp:coreProperties>
</file>