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463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463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05.08.2026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05.08.2026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40" w:lineRule="exact"/>
        <w:tabs>
          <w:tab w:val="left" w:pos="709" w:leader="none"/>
        </w:tabs>
        <w:rPr>
          <w:rFonts w:eastAsia="Times New Roman"/>
          <w:b/>
          <w:bCs/>
          <w:sz w:val="28"/>
          <w:szCs w:val="28"/>
          <w:highlight w:val="white"/>
        </w:rPr>
      </w:pPr>
      <w:r>
        <w:rPr>
          <w:rFonts w:eastAsia="Times New Roman"/>
          <w:b/>
          <w:sz w:val="28"/>
          <w:szCs w:val="28"/>
          <w:highlight w:val="white"/>
        </w:rPr>
        <w:t xml:space="preserve">Об утверждении Административного </w:t>
      </w:r>
      <w:r>
        <w:rPr>
          <w:rFonts w:eastAsia="Times New Roman"/>
          <w:b/>
          <w:sz w:val="28"/>
          <w:szCs w:val="28"/>
          <w:highlight w:val="white"/>
        </w:rPr>
        <w:t xml:space="preserve">регламента предоставления </w:t>
        <w:br/>
      </w:r>
      <w:r>
        <w:rPr>
          <w:rFonts w:eastAsia="Times New Roman"/>
          <w:b/>
          <w:sz w:val="28"/>
          <w:szCs w:val="28"/>
          <w:highlight w:val="white"/>
        </w:rPr>
        <w:t xml:space="preserve">муниципальным казенным учреждением </w:t>
      </w:r>
      <w:r>
        <w:rPr>
          <w:rFonts w:eastAsia="Times New Roman"/>
          <w:b/>
          <w:sz w:val="28"/>
          <w:szCs w:val="28"/>
          <w:highlight w:val="white"/>
        </w:rPr>
        <w:t xml:space="preserve">«Управление муниципальным </w:t>
        <w:br/>
        <w:t xml:space="preserve">жилищным </w:t>
      </w:r>
      <w:r>
        <w:rPr>
          <w:rFonts w:eastAsia="Times New Roman"/>
          <w:b/>
          <w:sz w:val="28"/>
          <w:szCs w:val="28"/>
          <w:highlight w:val="white"/>
        </w:rPr>
        <w:t xml:space="preserve">фондом города Перми» муниципальной услуги </w:t>
      </w:r>
      <w:r>
        <w:rPr>
          <w:rFonts w:eastAsia="Times New Roman"/>
          <w:b/>
          <w:sz w:val="28"/>
          <w:szCs w:val="28"/>
          <w:highlight w:val="white"/>
        </w:rPr>
        <w:t xml:space="preserve">«</w:t>
      </w:r>
      <w:r>
        <w:rPr>
          <w:rFonts w:eastAsia="Times New Roman"/>
          <w:b/>
          <w:sz w:val="28"/>
          <w:szCs w:val="28"/>
          <w:highlight w:val="white"/>
        </w:rPr>
        <w:t xml:space="preserve">Предоставление</w:t>
      </w:r>
      <w:r>
        <w:rPr>
          <w:rFonts w:eastAsia="Times New Roman"/>
          <w:b/>
          <w:sz w:val="28"/>
          <w:szCs w:val="28"/>
          <w:highlight w:val="white"/>
        </w:rPr>
        <w:t xml:space="preserve"> дополнительной меры социальной поддержки </w:t>
      </w:r>
      <w:r>
        <w:rPr>
          <w:rFonts w:eastAsia="Times New Roman"/>
          <w:b/>
          <w:sz w:val="28"/>
          <w:szCs w:val="28"/>
          <w:highlight w:val="white"/>
        </w:rPr>
        <w:t xml:space="preserve">на внесение платы </w:t>
        <w:br/>
        <w:t xml:space="preserve">за пользование </w:t>
      </w:r>
      <w:r>
        <w:rPr>
          <w:rFonts w:eastAsia="Times New Roman"/>
          <w:b/>
          <w:sz w:val="28"/>
          <w:szCs w:val="28"/>
          <w:highlight w:val="white"/>
        </w:rPr>
        <w:t xml:space="preserve">жилым помещением (плата за наем) </w:t>
      </w:r>
      <w:r>
        <w:rPr>
          <w:rFonts w:eastAsia="Times New Roman"/>
          <w:b/>
          <w:sz w:val="28"/>
          <w:szCs w:val="28"/>
          <w:highlight w:val="white"/>
        </w:rPr>
        <w:t xml:space="preserve">муниципального </w:t>
        <w:br/>
        <w:t xml:space="preserve">жилищного фонда города Перми</w:t>
      </w:r>
      <w:r>
        <w:rPr>
          <w:rFonts w:eastAsia="Times New Roman"/>
          <w:b/>
          <w:sz w:val="28"/>
          <w:szCs w:val="28"/>
          <w:highlight w:val="white"/>
        </w:rPr>
        <w:t xml:space="preserve"> для отдельных категорий граждан, </w:t>
        <w:br/>
        <w:t xml:space="preserve">являющихся </w:t>
      </w:r>
      <w:r>
        <w:rPr>
          <w:rFonts w:eastAsia="Times New Roman"/>
          <w:b/>
          <w:sz w:val="28"/>
          <w:szCs w:val="28"/>
          <w:highlight w:val="white"/>
        </w:rPr>
        <w:t xml:space="preserve">нанимателями жилых помещений </w:t>
      </w:r>
      <w:r>
        <w:rPr>
          <w:rFonts w:eastAsia="Times New Roman"/>
          <w:b/>
          <w:sz w:val="28"/>
          <w:szCs w:val="28"/>
          <w:highlight w:val="white"/>
        </w:rPr>
        <w:t xml:space="preserve">по договорам социального найма </w:t>
      </w:r>
      <w:r>
        <w:rPr>
          <w:rFonts w:eastAsia="Times New Roman"/>
          <w:b/>
          <w:sz w:val="28"/>
          <w:szCs w:val="28"/>
          <w:highlight w:val="white"/>
        </w:rPr>
        <w:t xml:space="preserve">или договорам найма жилых помещений </w:t>
      </w:r>
      <w:r>
        <w:rPr>
          <w:rFonts w:eastAsia="Times New Roman"/>
          <w:b/>
          <w:sz w:val="28"/>
          <w:szCs w:val="28"/>
          <w:highlight w:val="white"/>
        </w:rPr>
        <w:t xml:space="preserve">муниципального жилищного фонда города Перми</w:t>
      </w:r>
      <w:r>
        <w:rPr>
          <w:rFonts w:eastAsia="Times New Roman"/>
          <w:b/>
          <w:sz w:val="28"/>
          <w:szCs w:val="28"/>
          <w:highlight w:val="white"/>
        </w:rPr>
        <w:t xml:space="preserve">»</w:t>
      </w:r>
      <w:r>
        <w:rPr>
          <w:rFonts w:eastAsia="Times New Roman"/>
          <w:b/>
          <w:sz w:val="28"/>
          <w:szCs w:val="28"/>
          <w:highlight w:val="white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white"/>
        </w:rPr>
      </w:r>
      <w:r>
        <w:rPr>
          <w:rFonts w:eastAsia="Times New Roman"/>
          <w:b/>
          <w:bCs/>
          <w:sz w:val="28"/>
          <w:szCs w:val="28"/>
          <w:highlight w:val="white"/>
        </w:rPr>
      </w:r>
    </w:p>
    <w:p>
      <w:pPr>
        <w:jc w:val="left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left"/>
        <w:spacing w:line="240" w:lineRule="exact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ind w:right="4818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9"/>
        <w:ind w:left="0" w:right="0" w:firstLine="709"/>
        <w:jc w:val="both"/>
        <w:widowControl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 законом от 27 июля 2010 г. № 210-ФЗ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решением Пермской городской Думы от 28 апреля 2026 г.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69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«Об установлении дополнительной меры социальной поддержки отдельным категориям граждан»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постановлениями администрации города Перми от 30 декабря 2013 г. № 1270 </w:t>
        <w:br/>
        <w:t xml:space="preserve">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31 июля 2026 г.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457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Об утверждении Порядка предоставления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дополнительной меры социальной поддержки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внесение платы за пользование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жилым помещением (плата за наем)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муниципального жилищного фонда города Перми для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отдельных категорий граждан,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являющихся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нанимателями жилых помещений </w:t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договорам социального найма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или договорам найма жилых помещений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муниципального жилищного фонда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highlight w:val="white"/>
        </w:rPr>
      </w:r>
      <w:r>
        <w:rPr>
          <w:highlight w:val="white"/>
        </w:rPr>
      </w:r>
    </w:p>
    <w:p>
      <w:pPr>
        <w:pStyle w:val="929"/>
        <w:ind w:left="0" w:right="0" w:firstLine="0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администрация города Перми </w:t>
      </w:r>
      <w:r>
        <w:rPr>
          <w:rFonts w:ascii="Times New Roman" w:hAnsi="Times New Roman" w:cs="Times New Roman"/>
          <w:caps/>
          <w:sz w:val="28"/>
          <w:szCs w:val="28"/>
          <w:highlight w:val="white"/>
        </w:rPr>
        <w:t xml:space="preserve">постановляет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88"/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val="ru-RU"/>
        </w:rPr>
        <w:tab/>
      </w:r>
      <w:r>
        <w:rPr>
          <w:sz w:val="28"/>
          <w:szCs w:val="28"/>
          <w:highlight w:val="white"/>
          <w:lang w:val="ru-RU"/>
        </w:rPr>
        <w:t xml:space="preserve">1. </w:t>
      </w:r>
      <w:r>
        <w:rPr>
          <w:sz w:val="28"/>
          <w:szCs w:val="28"/>
          <w:highlight w:val="white"/>
          <w:lang w:val="ru-RU"/>
        </w:rPr>
        <w:t xml:space="preserve">Утвердить прилагаемый </w:t>
      </w:r>
      <w:r>
        <w:rPr>
          <w:sz w:val="28"/>
          <w:szCs w:val="28"/>
          <w:highlight w:val="white"/>
          <w:lang w:val="ru-RU"/>
        </w:rPr>
        <w:t xml:space="preserve">Административный </w:t>
      </w:r>
      <w:r>
        <w:rPr>
          <w:sz w:val="28"/>
          <w:szCs w:val="28"/>
          <w:highlight w:val="white"/>
          <w:lang w:val="ru-RU"/>
        </w:rPr>
        <w:t xml:space="preserve">регламент предоставления </w:t>
      </w:r>
      <w:r>
        <w:rPr>
          <w:sz w:val="28"/>
          <w:szCs w:val="28"/>
          <w:highlight w:val="white"/>
          <w:lang w:val="ru-RU"/>
        </w:rPr>
        <w:t xml:space="preserve">муниципальным казенным учреждением </w:t>
      </w:r>
      <w:r>
        <w:rPr>
          <w:sz w:val="28"/>
          <w:szCs w:val="28"/>
          <w:highlight w:val="white"/>
          <w:lang w:val="ru-RU"/>
        </w:rPr>
        <w:t xml:space="preserve">«Управление муниципальным жилищным </w:t>
      </w:r>
      <w:r>
        <w:rPr>
          <w:sz w:val="28"/>
          <w:szCs w:val="28"/>
          <w:highlight w:val="white"/>
          <w:lang w:val="ru-RU"/>
        </w:rPr>
        <w:t xml:space="preserve">фондом города Перми» муниципальной услуги </w:t>
      </w:r>
      <w:r>
        <w:rPr>
          <w:sz w:val="28"/>
          <w:szCs w:val="28"/>
          <w:highlight w:val="white"/>
          <w:lang w:val="ru-RU"/>
        </w:rPr>
        <w:t xml:space="preserve">«</w:t>
      </w:r>
      <w:r>
        <w:rPr>
          <w:sz w:val="28"/>
          <w:szCs w:val="28"/>
          <w:highlight w:val="white"/>
          <w:lang w:val="ru-RU"/>
        </w:rPr>
        <w:t xml:space="preserve">Предоставление дополнительной меры социальной поддержки </w:t>
      </w:r>
      <w:r>
        <w:rPr>
          <w:sz w:val="28"/>
          <w:szCs w:val="28"/>
          <w:highlight w:val="white"/>
          <w:lang w:val="ru-RU"/>
        </w:rPr>
        <w:t xml:space="preserve">на внесение платы за пользование </w:t>
      </w:r>
      <w:r>
        <w:rPr>
          <w:sz w:val="28"/>
          <w:szCs w:val="28"/>
          <w:highlight w:val="white"/>
          <w:lang w:val="ru-RU"/>
        </w:rPr>
        <w:t xml:space="preserve">жилым помещением (плата за наем) </w:t>
      </w:r>
      <w:r>
        <w:rPr>
          <w:sz w:val="28"/>
          <w:szCs w:val="28"/>
          <w:highlight w:val="white"/>
          <w:lang w:val="ru-RU"/>
        </w:rPr>
        <w:t xml:space="preserve">муниципального жилищного фонда города Перми для отдельных категорий граждан, являющихся </w:t>
      </w:r>
      <w:r>
        <w:rPr>
          <w:sz w:val="28"/>
          <w:szCs w:val="28"/>
          <w:highlight w:val="white"/>
          <w:lang w:val="ru-RU"/>
        </w:rPr>
        <w:t xml:space="preserve">нанимателями жилых помещений </w:t>
      </w:r>
      <w:r>
        <w:rPr>
          <w:sz w:val="28"/>
          <w:szCs w:val="28"/>
          <w:highlight w:val="white"/>
          <w:lang w:val="ru-RU"/>
        </w:rPr>
        <w:t xml:space="preserve">по договорам социального найма </w:t>
      </w:r>
      <w:r>
        <w:rPr>
          <w:sz w:val="28"/>
          <w:szCs w:val="28"/>
          <w:highlight w:val="white"/>
          <w:lang w:val="ru-RU"/>
        </w:rPr>
        <w:t xml:space="preserve">или договорам найма жилых помещений </w:t>
      </w:r>
      <w:r>
        <w:rPr>
          <w:sz w:val="28"/>
          <w:szCs w:val="28"/>
          <w:highlight w:val="white"/>
          <w:lang w:val="ru-RU"/>
        </w:rPr>
        <w:t xml:space="preserve">муниципального жилищного фонда города Перми</w:t>
      </w:r>
      <w:r>
        <w:rPr>
          <w:sz w:val="28"/>
          <w:szCs w:val="28"/>
          <w:highlight w:val="white"/>
          <w:lang w:val="ru-RU"/>
        </w:rPr>
        <w:t xml:space="preserve">» (далее – Административный регламент).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2. </w:t>
      </w:r>
      <w:r>
        <w:rPr>
          <w:sz w:val="28"/>
          <w:szCs w:val="28"/>
          <w:highlight w:val="none"/>
          <w:lang w:val="ru-RU"/>
        </w:rPr>
        <w:t xml:space="preserve">Управлению жилищных отношений администрации города Перми </w:t>
        <w:br/>
        <w:t xml:space="preserve">обеспечить: </w:t>
      </w:r>
      <w:r/>
    </w:p>
    <w:p>
      <w:pPr>
        <w:pStyle w:val="988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р</w:t>
      </w:r>
      <w:r>
        <w:rPr>
          <w:sz w:val="28"/>
          <w:szCs w:val="28"/>
          <w:highlight w:val="none"/>
          <w:lang w:val="ru-RU"/>
        </w:rPr>
        <w:t xml:space="preserve">аз</w:t>
      </w:r>
      <w:r>
        <w:rPr>
          <w:sz w:val="28"/>
          <w:szCs w:val="28"/>
          <w:highlight w:val="none"/>
          <w:lang w:val="ru-RU"/>
        </w:rPr>
        <w:t xml:space="preserve">мещение на официальном сайте муниципального образования город Пермь в информационно-телекоммуникационной сети Интернет (далее − Официальный сайт), в том числе в разделе «Муниципальные услуги», Административного регламента в течение 5 рабочих дней со дня </w:t>
      </w:r>
      <w:r>
        <w:rPr>
          <w:sz w:val="28"/>
          <w:szCs w:val="28"/>
          <w:highlight w:val="none"/>
          <w:lang w:val="ru-RU"/>
        </w:rPr>
        <w:t xml:space="preserve">его утверждения;</w:t>
      </w:r>
      <w:r/>
    </w:p>
    <w:p>
      <w:pPr>
        <w:pStyle w:val="988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размещение информации о муниципальной услуге в Реестре муниципальных услуг, предоставляемых администрацией города Перми, в установленном администрацией города Перми порядке не позднее 3 рабочих дней со дня вступления </w:t>
        <w:br/>
        <w:t xml:space="preserve">в силу настоящего постановления;</w:t>
      </w:r>
      <w:r/>
    </w:p>
    <w:p>
      <w:pPr>
        <w:pStyle w:val="988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з</w:t>
      </w:r>
      <w:r>
        <w:rPr>
          <w:sz w:val="28"/>
          <w:szCs w:val="28"/>
          <w:highlight w:val="none"/>
          <w:lang w:val="ru-RU"/>
        </w:rPr>
        <w:t xml:space="preserve">а</w:t>
      </w:r>
      <w:r>
        <w:rPr>
          <w:sz w:val="28"/>
          <w:szCs w:val="28"/>
          <w:highlight w:val="none"/>
          <w:lang w:val="ru-RU"/>
        </w:rPr>
        <w:t xml:space="preserve">ключение соглашения о взаимодействии с государственным бюджетным учреждением Пермского края «Пермский краевой многофункциональный центр предоставления государственных и муниципальных услуг» (далее − МФЦ) </w:t>
        <w:br/>
        <w:t xml:space="preserve">по предоставлению муниципальной услуги в течение 30</w:t>
      </w:r>
      <w:r>
        <w:rPr>
          <w:sz w:val="28"/>
          <w:szCs w:val="28"/>
          <w:highlight w:val="none"/>
          <w:lang w:val="ru-RU"/>
        </w:rPr>
        <w:t xml:space="preserve"> календарных дней со дня вступления в силу настоящего постановления;</w:t>
      </w:r>
      <w:r/>
    </w:p>
    <w:p>
      <w:pPr>
        <w:pStyle w:val="988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р</w:t>
      </w:r>
      <w:r>
        <w:rPr>
          <w:sz w:val="28"/>
          <w:szCs w:val="28"/>
          <w:highlight w:val="none"/>
          <w:lang w:val="ru-RU"/>
        </w:rPr>
        <w:t xml:space="preserve">аз</w:t>
      </w:r>
      <w:r>
        <w:rPr>
          <w:sz w:val="28"/>
          <w:szCs w:val="28"/>
          <w:highlight w:val="none"/>
          <w:lang w:val="ru-RU"/>
        </w:rPr>
        <w:t xml:space="preserve">работку технологической схемы оказания муниципальной услуги, переданной для предоставления в МФЦ (далее − технологическая схема), направление технологической схемы в адрес МФЦ и размещение на Официальном сайте с указанием ее статуса в течение 30 календар</w:t>
      </w:r>
      <w:r>
        <w:rPr>
          <w:sz w:val="28"/>
          <w:szCs w:val="28"/>
          <w:highlight w:val="none"/>
          <w:lang w:val="ru-RU"/>
        </w:rPr>
        <w:t xml:space="preserve">ных дней со дня вступления в силу настоящего постановления;</w:t>
      </w:r>
      <w:r/>
    </w:p>
    <w:p>
      <w:pPr>
        <w:pStyle w:val="988"/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none"/>
          <w:lang w:val="ru-RU"/>
        </w:rPr>
        <w:t xml:space="preserve">актуализацию реестра межведомственных и внутриведомственных процессов не позднее 5 рабочих дней со дня вступления в силу настоящего постановления</w:t>
      </w:r>
      <w:r>
        <w:rPr>
          <w:sz w:val="28"/>
          <w:szCs w:val="28"/>
          <w:highlight w:val="white"/>
          <w:lang w:val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3. </w:t>
      </w:r>
      <w:r>
        <w:rPr>
          <w:sz w:val="28"/>
          <w:szCs w:val="28"/>
          <w:highlight w:val="white"/>
          <w:lang w:val="ru-RU"/>
        </w:rPr>
        <w:t xml:space="preserve">Настоящее постановление вступает в силу со дня официального опубли</w:t>
      </w:r>
      <w:r>
        <w:rPr>
          <w:sz w:val="28"/>
          <w:szCs w:val="28"/>
          <w:highlight w:val="white"/>
          <w:lang w:val="ru-RU"/>
        </w:rPr>
        <w:t xml:space="preserve">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и действует в течение срока действия решения Пермской городской Думы от 28 апреля 2026 г. № 69 «Об установлении дополнительной меры социальной поддержки отдельным категориям граждан»</w:t>
      </w:r>
      <w:r>
        <w:rPr>
          <w:sz w:val="28"/>
          <w:szCs w:val="28"/>
          <w:highlight w:val="white"/>
          <w:lang w:val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88"/>
        <w:ind w:left="0" w:right="0" w:firstLine="709"/>
        <w:jc w:val="both"/>
      </w:pPr>
      <w:r>
        <w:rPr>
          <w:sz w:val="28"/>
          <w:szCs w:val="28"/>
          <w:highlight w:val="none"/>
          <w:lang w:val="ru-RU"/>
        </w:rPr>
        <w:t xml:space="preserve">4</w:t>
      </w:r>
      <w:r>
        <w:rPr>
          <w:sz w:val="28"/>
          <w:szCs w:val="28"/>
          <w:highlight w:val="none"/>
          <w:lang w:val="ru-RU"/>
        </w:rPr>
        <w:t xml:space="preserve">. </w:t>
      </w:r>
      <w:r>
        <w:rPr>
          <w:sz w:val="28"/>
          <w:szCs w:val="28"/>
          <w:highlight w:val="none"/>
          <w:lang w:val="ru-RU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sz w:val="28"/>
          <w:szCs w:val="28"/>
          <w:highlight w:val="none"/>
          <w:lang w:val="ru-RU"/>
        </w:rPr>
        <w:t xml:space="preserve"> образования город Пермь».</w:t>
      </w:r>
      <w:r/>
    </w:p>
    <w:p>
      <w:pPr>
        <w:pStyle w:val="988"/>
        <w:ind w:left="0" w:right="0" w:firstLine="709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3" w:tooltip="http://www.gorodperm.ru" w:history="1">
        <w:r>
          <w:rPr>
            <w:rStyle w:val="910"/>
            <w:color w:val="auto"/>
            <w:sz w:val="28"/>
            <w:szCs w:val="28"/>
            <w:highlight w:val="none"/>
            <w:u w:val="none"/>
            <w:lang w:val="ru-RU"/>
          </w:rPr>
          <w:t xml:space="preserve">www.gorodperm.ru</w:t>
        </w:r>
      </w:hyperlink>
      <w:r>
        <w:rPr>
          <w:sz w:val="28"/>
          <w:szCs w:val="28"/>
          <w:highlight w:val="none"/>
          <w:lang w:val="ru-RU"/>
        </w:rPr>
        <w:t xml:space="preserve">».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left="0" w:right="0" w:firstLine="709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 xml:space="preserve">6. Контроль за исполнением настоящего постановления возложить на заместителя главы администрации города Перми Балахнина А.А.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29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9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9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9"/>
        <w:ind w:left="0" w:right="0" w:firstLine="0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right"/>
        <w:rPr>
          <w:sz w:val="28"/>
          <w:szCs w:val="28"/>
        </w:rPr>
        <w:sectPr>
          <w:headerReference w:type="default" r:id="rId8"/>
          <w:footnotePr/>
          <w:endnotePr/>
          <w:type w:val="nextPage"/>
          <w:pgSz w:w="11900" w:h="16820" w:orient="portrait"/>
          <w:pgMar w:top="1134" w:right="567" w:bottom="1134" w:left="1417" w:header="709" w:footer="709" w:gutter="0"/>
          <w:pgNumType w:start="1"/>
          <w:cols w:num="1" w:sep="0" w:space="720" w:equalWidth="1"/>
          <w:docGrid w:linePitch="360"/>
          <w:titlePg/>
        </w:sect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69"/>
        <w:jc w:val="lef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05.08.2026 № 463</w:t>
      </w:r>
      <w:r>
        <w:rPr>
          <w:sz w:val="28"/>
          <w:szCs w:val="28"/>
        </w:rPr>
      </w:r>
    </w:p>
    <w:p>
      <w:pPr>
        <w:pStyle w:val="989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казенным учреждением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«Управление муниципальным жилищным фондом города Перми» </w:t>
        <w:br/>
        <w:t xml:space="preserve">муниципальной услуги «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оставление дополнительной меры социальной поддержки на внесение платы за пользование жилым помещением (плата </w:t>
        <w:br/>
        <w:t xml:space="preserve">за наем) муниципального жилищного фонда города Перми для отдельных </w:t>
        <w:br/>
        <w:t xml:space="preserve">категорий граждан, являющихся нанимателями жилых помещений </w:t>
        <w:br/>
        <w:t xml:space="preserve">по договорам социа</w:t>
      </w:r>
      <w:r>
        <w:rPr>
          <w:rFonts w:ascii="Times New Roman" w:hAnsi="Times New Roman" w:cs="Times New Roman"/>
          <w:sz w:val="28"/>
          <w:szCs w:val="28"/>
        </w:rPr>
        <w:t xml:space="preserve">льного найма или договорам найма жилых помещений муниципального жилищного фонда города Перми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0"/>
        <w:jc w:val="center"/>
        <w:spacing w:line="238" w:lineRule="exac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0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9"/>
        <w:ind w:left="0" w:right="0"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</w:rPr>
        <w:t xml:space="preserve">1.1. </w:t>
      </w:r>
      <w:r>
        <w:rPr>
          <w:rFonts w:eastAsia="Times New Roman"/>
          <w:sz w:val="28"/>
          <w:szCs w:val="28"/>
          <w:highlight w:val="white"/>
        </w:rPr>
        <w:t xml:space="preserve">Настоящий</w:t>
      </w:r>
      <w:r>
        <w:rPr>
          <w:rFonts w:eastAsia="Times New Roman"/>
          <w:sz w:val="28"/>
          <w:szCs w:val="28"/>
        </w:rPr>
        <w:t xml:space="preserve"> Административный регламент предоставления </w:t>
      </w:r>
      <w:r>
        <w:rPr>
          <w:rFonts w:eastAsia="Times New Roman"/>
          <w:sz w:val="28"/>
          <w:szCs w:val="28"/>
        </w:rPr>
        <w:t xml:space="preserve">муниципальным казенным учреждением </w:t>
      </w:r>
      <w:r>
        <w:rPr>
          <w:rFonts w:eastAsia="Times New Roman"/>
          <w:sz w:val="28"/>
          <w:szCs w:val="28"/>
        </w:rPr>
        <w:t xml:space="preserve">«Управление муниципальным жилищным фондом города Перми» муниципальной услуги «</w:t>
      </w:r>
      <w:r>
        <w:rPr>
          <w:sz w:val="28"/>
          <w:szCs w:val="28"/>
          <w:highlight w:val="none"/>
          <w:lang w:val="ru-RU"/>
        </w:rPr>
        <w:t xml:space="preserve">Предоставление дополнительной меры социальной поддержки </w:t>
      </w:r>
      <w:r>
        <w:rPr>
          <w:sz w:val="28"/>
          <w:szCs w:val="28"/>
          <w:highlight w:val="none"/>
          <w:lang w:val="ru-RU"/>
        </w:rPr>
        <w:t xml:space="preserve">на внесение платы за пользование </w:t>
      </w:r>
      <w:r>
        <w:rPr>
          <w:sz w:val="28"/>
          <w:szCs w:val="28"/>
          <w:highlight w:val="none"/>
          <w:lang w:val="ru-RU"/>
        </w:rPr>
        <w:t xml:space="preserve">жилым помещением (плата за наем) </w:t>
      </w:r>
      <w:r>
        <w:rPr>
          <w:sz w:val="28"/>
          <w:szCs w:val="28"/>
          <w:highlight w:val="none"/>
          <w:lang w:val="ru-RU"/>
        </w:rPr>
        <w:t xml:space="preserve">муниципального жилищного фонда города Перми для отдельных категорий граждан, являющихся </w:t>
      </w:r>
      <w:r>
        <w:rPr>
          <w:sz w:val="28"/>
          <w:szCs w:val="28"/>
          <w:highlight w:val="none"/>
          <w:lang w:val="ru-RU"/>
        </w:rPr>
        <w:t xml:space="preserve">нанимателями жилых помещений </w:t>
      </w:r>
      <w:r>
        <w:rPr>
          <w:sz w:val="28"/>
          <w:szCs w:val="28"/>
          <w:highlight w:val="none"/>
          <w:lang w:val="ru-RU"/>
        </w:rPr>
        <w:t xml:space="preserve">по договорам социального найма </w:t>
      </w:r>
      <w:r>
        <w:rPr>
          <w:sz w:val="28"/>
          <w:szCs w:val="28"/>
          <w:highlight w:val="none"/>
          <w:lang w:val="ru-RU"/>
        </w:rPr>
        <w:t xml:space="preserve">или договорам найма жилых помещений </w:t>
      </w:r>
      <w:r>
        <w:rPr>
          <w:sz w:val="28"/>
          <w:szCs w:val="28"/>
          <w:highlight w:val="none"/>
          <w:lang w:val="ru-RU"/>
        </w:rPr>
        <w:t xml:space="preserve">муниципального жилищного фонда города Перми</w:t>
      </w:r>
      <w:r>
        <w:rPr>
          <w:rFonts w:eastAsia="Times New Roman"/>
          <w:sz w:val="28"/>
          <w:szCs w:val="28"/>
          <w:highlight w:val="white"/>
        </w:rPr>
        <w:t xml:space="preserve">»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(далее – Административный регламент, </w:t>
      </w:r>
      <w:r>
        <w:rPr>
          <w:rFonts w:eastAsia="Times New Roman"/>
          <w:sz w:val="28"/>
          <w:szCs w:val="28"/>
          <w:highlight w:val="white"/>
        </w:rPr>
        <w:t xml:space="preserve">Учреждение</w:t>
      </w:r>
      <w:r>
        <w:rPr>
          <w:rFonts w:eastAsia="Times New Roman"/>
          <w:sz w:val="28"/>
          <w:szCs w:val="28"/>
          <w:highlight w:val="white"/>
        </w:rPr>
        <w:t xml:space="preserve">, муниципальная услуга, дополнительная мера социальной поддержки</w:t>
      </w:r>
      <w:r>
        <w:rPr>
          <w:rFonts w:eastAsia="Times New Roman"/>
          <w:sz w:val="28"/>
          <w:szCs w:val="28"/>
          <w:highlight w:val="white"/>
        </w:rPr>
        <w:t xml:space="preserve">)</w:t>
      </w:r>
      <w:r>
        <w:rPr>
          <w:rFonts w:eastAsia="Times New Roman"/>
          <w:sz w:val="28"/>
          <w:szCs w:val="28"/>
          <w:highlight w:val="white"/>
        </w:rPr>
        <w:t xml:space="preserve"> определяет стандарт и порядок предоставления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Учреждением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1.2. Заявителями на получение муниципальной услуги являются граждане, </w:t>
      </w:r>
      <w:r>
        <w:rPr>
          <w:rFonts w:eastAsia="Times New Roman"/>
          <w:sz w:val="28"/>
          <w:szCs w:val="28"/>
          <w:highlight w:val="white"/>
        </w:rPr>
        <w:t xml:space="preserve">являющиеся нанимателями жилых помещений по договорам социального найма или договорам найма жилых помещений муниципального жилищного фонда города Перми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(далее – гражданин, заявитель)</w:t>
      </w:r>
      <w:r>
        <w:rPr>
          <w:rFonts w:eastAsia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</w:pPr>
      <w:r>
        <w:rPr>
          <w:rFonts w:eastAsia="Times New Roman"/>
          <w:sz w:val="28"/>
          <w:szCs w:val="28"/>
        </w:rPr>
        <w:t xml:space="preserve">п</w:t>
      </w:r>
      <w:r>
        <w:rPr>
          <w:rFonts w:eastAsia="Times New Roman"/>
          <w:sz w:val="28"/>
          <w:szCs w:val="28"/>
        </w:rPr>
        <w:t xml:space="preserve">р</w:t>
      </w:r>
      <w:r>
        <w:rPr>
          <w:rFonts w:eastAsia="Times New Roman"/>
          <w:sz w:val="28"/>
          <w:szCs w:val="28"/>
        </w:rPr>
        <w:t xml:space="preserve">изванные и проходящие военную службу по мобилизации в Вооруженных Силах Российской Федерации в рамках объявленной частичной мобилизации </w:t>
        <w:br/>
        <w:t xml:space="preserve">в соответствии с Указом Президента Российской Федерации от 21 сентября 2022 г. № 647 «Об объявлении частичной мобилизац</w:t>
      </w:r>
      <w:r>
        <w:rPr>
          <w:rFonts w:eastAsia="Times New Roman"/>
          <w:sz w:val="28"/>
          <w:szCs w:val="28"/>
        </w:rPr>
        <w:t xml:space="preserve">ии в Российской Федерации» и члены их семей;</w:t>
      </w:r>
      <w:r/>
    </w:p>
    <w:p>
      <w:pPr>
        <w:ind w:left="0" w:right="0" w:firstLine="709"/>
        <w:jc w:val="both"/>
        <w:widowControl w:val="off"/>
      </w:pPr>
      <w:r>
        <w:rPr>
          <w:rFonts w:eastAsia="Times New Roman"/>
          <w:sz w:val="28"/>
          <w:szCs w:val="28"/>
        </w:rPr>
        <w:t xml:space="preserve">п</w:t>
      </w:r>
      <w:r>
        <w:rPr>
          <w:rFonts w:eastAsia="Times New Roman"/>
          <w:sz w:val="28"/>
          <w:szCs w:val="28"/>
        </w:rPr>
        <w:t xml:space="preserve">реб</w:t>
      </w:r>
      <w:r>
        <w:rPr>
          <w:rFonts w:eastAsia="Times New Roman"/>
          <w:sz w:val="28"/>
          <w:szCs w:val="28"/>
        </w:rPr>
        <w:t xml:space="preserve">ывавшие в запасе на территории города Перми и отправленные с территории города Перми в район формирования добровольческих отрядов, заключившие контракт на участие в специальной военной операции (добровольцы), принимающие участие в специальной военной оп</w:t>
      </w:r>
      <w:r>
        <w:rPr>
          <w:rFonts w:eastAsia="Times New Roman"/>
          <w:sz w:val="28"/>
          <w:szCs w:val="28"/>
        </w:rPr>
        <w:t xml:space="preserve">ерации на территориях Донецкой Народной Республики, Луганской Народной Республики, Херсонской области, Запорожской области и Украины и члены их семей;</w:t>
      </w:r>
      <w:r/>
    </w:p>
    <w:p>
      <w:pPr>
        <w:ind w:left="0" w:right="0" w:firstLine="709"/>
        <w:jc w:val="both"/>
        <w:widowControl w:val="off"/>
      </w:pPr>
      <w:r>
        <w:rPr>
          <w:rFonts w:eastAsia="Times New Roman"/>
          <w:sz w:val="28"/>
          <w:szCs w:val="28"/>
        </w:rPr>
        <w:t xml:space="preserve">я</w:t>
      </w:r>
      <w:r>
        <w:rPr>
          <w:rFonts w:eastAsia="Times New Roman"/>
          <w:sz w:val="28"/>
          <w:szCs w:val="28"/>
        </w:rPr>
        <w:t xml:space="preserve">в</w:t>
      </w:r>
      <w:r>
        <w:rPr>
          <w:rFonts w:eastAsia="Times New Roman"/>
          <w:sz w:val="28"/>
          <w:szCs w:val="28"/>
        </w:rPr>
        <w:t xml:space="preserve">ляющиеся сотрудниками Федеральной службы войск национальной гвардии Российской Федерации и принимающие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</w:t>
      </w:r>
      <w:r>
        <w:rPr>
          <w:rFonts w:eastAsia="Times New Roman"/>
          <w:sz w:val="28"/>
          <w:szCs w:val="28"/>
        </w:rPr>
        <w:t xml:space="preserve">ти и Украины и члены их семей;</w:t>
      </w:r>
      <w:r/>
    </w:p>
    <w:p>
      <w:pPr>
        <w:ind w:left="0" w:right="0" w:firstLine="709"/>
        <w:jc w:val="both"/>
        <w:shd w:val="clear" w:color="ffffff" w:themeColor="background1" w:fill="ffffff" w:themeFill="background1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</w:rPr>
        <w:t xml:space="preserve">являвшиеся членами семей граждан, погибших (умерших) в результате участия в специальной военной операции на территориях Донецкой Народной Респу</w:t>
      </w:r>
      <w:r>
        <w:rPr>
          <w:rFonts w:eastAsia="Times New Roman"/>
          <w:sz w:val="28"/>
          <w:szCs w:val="28"/>
          <w:highlight w:val="white"/>
        </w:rPr>
        <w:t xml:space="preserve">блики, Луганской Народной Республики, Херсонской области, Запорожской </w:t>
      </w:r>
      <w:r>
        <w:rPr>
          <w:rFonts w:eastAsia="Times New Roman"/>
          <w:sz w:val="28"/>
          <w:szCs w:val="28"/>
          <w:highlight w:val="white"/>
        </w:rPr>
        <w:t xml:space="preserve">области и Украины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(далее – члены семей погиб</w:t>
      </w:r>
      <w:r>
        <w:rPr>
          <w:rFonts w:eastAsia="Times New Roman"/>
          <w:sz w:val="28"/>
          <w:szCs w:val="28"/>
          <w:highlight w:val="white"/>
        </w:rPr>
        <w:t xml:space="preserve">ших (умерших) граждан)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Членами семей отдельных категорий граждан и членами семей погибших (умерших) граждан, указанных в настоящем пункте, признаются лица, указанные в части 1 статьи 69 Жилищного кодекса Российской Федерации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1.3. От имени заявителей </w:t>
      </w:r>
      <w:r>
        <w:rPr>
          <w:rFonts w:eastAsia="Times New Roman"/>
          <w:sz w:val="28"/>
          <w:szCs w:val="28"/>
          <w:highlight w:val="white"/>
        </w:rPr>
        <w:t xml:space="preserve">могут выступать их уполномоченные представ</w:t>
      </w:r>
      <w:r>
        <w:rPr>
          <w:rFonts w:eastAsia="Times New Roman"/>
          <w:sz w:val="28"/>
          <w:szCs w:val="28"/>
          <w:highlight w:val="white"/>
        </w:rPr>
        <w:t xml:space="preserve">ители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pStyle w:val="988"/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1.4. </w:t>
      </w:r>
      <w:r>
        <w:rPr>
          <w:sz w:val="28"/>
          <w:szCs w:val="28"/>
          <w:highlight w:val="white"/>
          <w:lang w:val="ru-RU"/>
        </w:rPr>
        <w:t xml:space="preserve">Заявление</w:t>
      </w:r>
      <w:r>
        <w:rPr>
          <w:sz w:val="28"/>
          <w:szCs w:val="28"/>
          <w:highlight w:val="white"/>
          <w:lang w:val="ru-RU"/>
        </w:rPr>
        <w:t xml:space="preserve"> на предоставление муниципальной услуги </w:t>
      </w:r>
      <w:r>
        <w:rPr>
          <w:sz w:val="28"/>
          <w:szCs w:val="28"/>
          <w:highlight w:val="white"/>
          <w:lang w:val="ru-RU"/>
        </w:rPr>
        <w:t xml:space="preserve">(далее – заявление)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направляется</w:t>
      </w:r>
      <w:r>
        <w:rPr>
          <w:sz w:val="28"/>
          <w:szCs w:val="28"/>
          <w:highlight w:val="white"/>
          <w:lang w:val="ru-RU"/>
        </w:rPr>
        <w:t xml:space="preserve"> в</w:t>
      </w:r>
      <w:r>
        <w:rPr>
          <w:sz w:val="28"/>
          <w:szCs w:val="28"/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Учреждение в электронном виде</w:t>
      </w:r>
      <w:r>
        <w:rPr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</w:t>
      </w:r>
      <w:r>
        <w:rPr>
          <w:sz w:val="28"/>
          <w:szCs w:val="28"/>
          <w:highlight w:val="white"/>
          <w:lang w:val="ru-RU"/>
        </w:rPr>
        <w:t xml:space="preserve">(далее – Единый портал</w:t>
      </w:r>
      <w:r>
        <w:rPr>
          <w:sz w:val="28"/>
          <w:szCs w:val="28"/>
          <w:highlight w:val="white"/>
          <w:lang w:val="ru-RU"/>
        </w:rPr>
        <w:t xml:space="preserve">),</w:t>
      </w:r>
      <w:r>
        <w:rPr>
          <w:sz w:val="28"/>
          <w:szCs w:val="28"/>
          <w:highlight w:val="white"/>
          <w:lang w:val="ru-RU"/>
        </w:rPr>
        <w:t xml:space="preserve"> в том числе из государственного бюджетного учреждения Пермского края «Пермский краевой многофункциональный центр предоставления государственных и муниципальных услуг» </w:t>
      </w:r>
      <w:r>
        <w:rPr>
          <w:sz w:val="28"/>
          <w:szCs w:val="28"/>
          <w:highlight w:val="white"/>
          <w:lang w:val="ru-RU"/>
        </w:rPr>
        <w:t xml:space="preserve">(далее − МФЦ)</w:t>
      </w:r>
      <w:r>
        <w:rPr>
          <w:sz w:val="28"/>
          <w:szCs w:val="28"/>
          <w:highlight w:val="white"/>
          <w:lang w:val="ru-RU"/>
        </w:rPr>
        <w:t xml:space="preserve">,</w:t>
      </w:r>
      <w:r>
        <w:rPr>
          <w:sz w:val="28"/>
          <w:szCs w:val="28"/>
          <w:lang w:val="ru-RU"/>
        </w:rPr>
        <w:t xml:space="preserve"> а также может быть </w:t>
      </w:r>
      <w:r>
        <w:rPr>
          <w:sz w:val="28"/>
          <w:szCs w:val="28"/>
          <w:highlight w:val="white"/>
          <w:lang w:val="ru-RU"/>
        </w:rPr>
        <w:t xml:space="preserve">направлено в форме документа, </w:t>
      </w:r>
      <w:r>
        <w:rPr>
          <w:sz w:val="28"/>
          <w:szCs w:val="28"/>
          <w:highlight w:val="white"/>
          <w:lang w:val="ru-RU"/>
        </w:rPr>
        <w:t xml:space="preserve">оформленного на бумажном носителе, через МФЦ, оператора почтовой связи </w:t>
      </w:r>
      <w:r>
        <w:rPr>
          <w:sz w:val="28"/>
          <w:szCs w:val="28"/>
          <w:highlight w:val="white"/>
          <w:lang w:val="ru-RU"/>
        </w:rPr>
        <w:t xml:space="preserve">на почтовый адрес Учреждени</w:t>
      </w:r>
      <w:r>
        <w:rPr>
          <w:sz w:val="28"/>
          <w:szCs w:val="28"/>
          <w:highlight w:val="white"/>
          <w:lang w:val="ru-RU"/>
        </w:rPr>
        <w:t xml:space="preserve">я</w:t>
      </w:r>
      <w:r>
        <w:rPr>
          <w:sz w:val="28"/>
          <w:szCs w:val="28"/>
          <w:highlight w:val="white"/>
          <w:lang w:val="ru-RU"/>
        </w:rPr>
        <w:t xml:space="preserve">, п</w:t>
      </w:r>
      <w:r>
        <w:rPr>
          <w:sz w:val="28"/>
          <w:szCs w:val="28"/>
          <w:highlight w:val="white"/>
          <w:lang w:val="ru-RU"/>
        </w:rPr>
        <w:t xml:space="preserve">одано в ходе личного приема в Учреждении</w:t>
      </w:r>
      <w:r>
        <w:rPr>
          <w:sz w:val="28"/>
          <w:szCs w:val="28"/>
          <w:highlight w:val="white"/>
          <w:lang w:val="ru-RU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М</w:t>
      </w:r>
      <w:r>
        <w:rPr>
          <w:rFonts w:eastAsia="Times New Roman"/>
          <w:sz w:val="28"/>
          <w:szCs w:val="28"/>
          <w:highlight w:val="white"/>
          <w:u w:val="none"/>
        </w:rPr>
        <w:t xml:space="preserve">униципальная услуга доступна для предоставления в рамках комплексного запроса в МФЦ в соответствии со статьей 15.1 Федерального закона от 27 июля 2010 г. № 210-ФЗ «Об организации предоставления государственных и муниципальных услуг» (далее − Федеральный за</w:t>
      </w:r>
      <w:r>
        <w:rPr>
          <w:rFonts w:eastAsia="Times New Roman"/>
          <w:sz w:val="28"/>
          <w:szCs w:val="28"/>
          <w:highlight w:val="white"/>
          <w:u w:val="none"/>
        </w:rPr>
        <w:t xml:space="preserve">кон № 210-ФЗ).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non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1.5.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Место нахождения, адрес юридического лица, почтовый адрес Учреждения: 614066, г. Пермь, ул. Стахановская, 51.</w:t>
      </w:r>
      <w:r>
        <w:rPr>
          <w:rFonts w:eastAsia="Times New Roman"/>
          <w:sz w:val="28"/>
          <w:szCs w:val="28"/>
          <w:highlight w:val="none"/>
          <w:u w:val="none"/>
        </w:rPr>
      </w:r>
      <w:r>
        <w:rPr>
          <w:rFonts w:eastAsia="Times New Roman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График работы Учреждения: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понедельник-четверг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−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с 09.00 час. до 18.00 час.;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пятница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−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с 09.00 час. до 17.00 час.;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перерыв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−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с 13.00 час. до 13.48 час.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  <w:u w:val="none"/>
        </w:rPr>
      </w:pPr>
      <w:r>
        <w:rPr>
          <w:rFonts w:eastAsia="Times New Roman"/>
          <w:sz w:val="28"/>
          <w:szCs w:val="28"/>
          <w:highlight w:val="white"/>
          <w:u w:val="none"/>
        </w:rPr>
        <w:t xml:space="preserve">Информация о месте нахождения, графике работы Учреждения, справочных т</w:t>
      </w:r>
      <w:r>
        <w:rPr>
          <w:rFonts w:eastAsia="Times New Roman"/>
          <w:sz w:val="28"/>
          <w:szCs w:val="28"/>
          <w:highlight w:val="white"/>
          <w:u w:val="none"/>
        </w:rPr>
        <w:t xml:space="preserve">елефонах, адресе электронной почты содержится на официальном сайте муниципального образования город Пермь: </w:t>
      </w:r>
      <w:r>
        <w:rPr>
          <w:rFonts w:eastAsia="Times New Roman"/>
          <w:color w:val="auto"/>
          <w:sz w:val="28"/>
          <w:szCs w:val="28"/>
          <w:highlight w:val="white"/>
          <w:u w:val="none"/>
        </w:rPr>
        <w:t xml:space="preserve">https://www.gorodperm.ru</w:t>
      </w:r>
      <w:r>
        <w:rPr>
          <w:rFonts w:eastAsia="Times New Roman"/>
          <w:sz w:val="28"/>
          <w:szCs w:val="28"/>
          <w:highlight w:val="white"/>
          <w:u w:val="none"/>
        </w:rPr>
        <w:t xml:space="preserve"> </w:t>
      </w:r>
      <w:r>
        <w:rPr>
          <w:rFonts w:eastAsia="Times New Roman"/>
          <w:sz w:val="28"/>
          <w:szCs w:val="28"/>
          <w:highlight w:val="white"/>
          <w:u w:val="none"/>
        </w:rPr>
        <w:t xml:space="preserve">(далее – официальный сайт).</w:t>
      </w:r>
      <w:r>
        <w:rPr>
          <w:rFonts w:eastAsia="Times New Roman"/>
          <w:sz w:val="28"/>
          <w:szCs w:val="28"/>
          <w:highlight w:val="white"/>
          <w:u w:val="none"/>
        </w:rPr>
      </w:r>
      <w:r>
        <w:rPr>
          <w:rFonts w:eastAsia="Times New Roman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1.6. Информация о местонахождении, справочных телефонах и графиках работы</w:t>
      </w:r>
      <w:r>
        <w:rPr>
          <w:rFonts w:eastAsia="Times New Roman"/>
          <w:sz w:val="28"/>
          <w:szCs w:val="28"/>
        </w:rPr>
        <w:t xml:space="preserve"> МФЦ, расположенных на территории города Перми и Пермского края, содержится на официальном сайте МФЦ: </w:t>
      </w:r>
      <w:hyperlink r:id="rId14" w:tooltip="https://mfc.permkrai.ru/" w:history="1">
        <w:r>
          <w:rPr>
            <w:rFonts w:eastAsia="Times New Roman"/>
            <w:sz w:val="28"/>
            <w:szCs w:val="28"/>
          </w:rPr>
          <w:t xml:space="preserve">http://mfc.permkrai.ru. </w:t>
        </w:r>
      </w:hyperlink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1.7. Консультирование заявителей (представителей заявителей) о порядке предоставления муниципальной услуги, о ходе выполнения заявления, а также по иным вопросам, связанным с предоставлением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,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осуществля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ется: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сотрудниками Учреждения, в том числе по тел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ефону: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(342) 227-77-73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,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соответствии с графиком работы Учреждения;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сотрудниками МФЦ, в том числе по телефону: (342) 270-11-20,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соответствии с графиком работы МФЦ, а также иными способами, доступными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МФЦ.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1.8.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Н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а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официальном сайте размещается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текст настоящего Административного регламента, технологическая схема предост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авления муниципальной услуги, </w:t>
        <w:br/>
        <w:t xml:space="preserve">порядок обжалования заявителем решений и действий (бездействия) Учреждения, должностного лица Учреждения, порядок обжалования заявителем (представителем заявителя) решений и действий (бездействия) МФЦ, сотрудника МФЦ.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non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1.9. На информационных стендах Учреждения размещается информация </w:t>
        <w:br/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в соответствии с требованиями к помещениям Учреждения, в которых предоставляется муниципальная услуга.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1.10. </w:t>
      </w:r>
      <w:r>
        <w:rPr>
          <w:rFonts w:eastAsia="Times New Roman"/>
          <w:sz w:val="28"/>
          <w:szCs w:val="28"/>
          <w:highlight w:val="white"/>
        </w:rPr>
        <w:t xml:space="preserve">Положения настоящего Административного регламента, регулирующие предоставление муниципальной услуги в электронном виде посредством Единого портала, применяются при наличии соответствующей технической возможности.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0"/>
        <w:jc w:val="center"/>
        <w:widowControl w:val="off"/>
        <w:rPr>
          <w:rFonts w:eastAsia="Times New Roman"/>
          <w:b/>
          <w:sz w:val="28"/>
          <w:szCs w:val="28"/>
        </w:rPr>
        <w:outlineLvl w:val="1"/>
      </w:pPr>
      <w:r>
        <w:rPr>
          <w:rFonts w:eastAsia="Times New Roman"/>
          <w:b/>
          <w:sz w:val="28"/>
          <w:szCs w:val="28"/>
        </w:rPr>
        <w:t xml:space="preserve">II. Стандарт предоставления муниципальной услуги</w:t>
      </w:r>
      <w:r>
        <w:rPr>
          <w:rFonts w:eastAsia="Times New Roman"/>
          <w:b/>
          <w:sz w:val="28"/>
          <w:szCs w:val="28"/>
        </w:rPr>
      </w:r>
      <w:r>
        <w:rPr>
          <w:rFonts w:eastAsia="Times New Roman"/>
          <w:b/>
          <w:sz w:val="28"/>
          <w:szCs w:val="28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</w:rPr>
        <w:t xml:space="preserve">2.1.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Полное наименование муниципальной услуги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: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none"/>
          <w:lang w:val="ru-RU"/>
        </w:rPr>
        <w:t xml:space="preserve">Предоставление дополнительной меры социальной поддержки </w:t>
      </w:r>
      <w:r>
        <w:rPr>
          <w:sz w:val="28"/>
          <w:szCs w:val="28"/>
          <w:highlight w:val="none"/>
          <w:lang w:val="ru-RU"/>
        </w:rPr>
        <w:t xml:space="preserve">на внесение платы за пользование </w:t>
      </w:r>
      <w:r>
        <w:rPr>
          <w:sz w:val="28"/>
          <w:szCs w:val="28"/>
          <w:highlight w:val="none"/>
          <w:lang w:val="ru-RU"/>
        </w:rPr>
        <w:t xml:space="preserve">жилым помещением (плата за наем) </w:t>
      </w:r>
      <w:r>
        <w:rPr>
          <w:sz w:val="28"/>
          <w:szCs w:val="28"/>
          <w:highlight w:val="none"/>
          <w:lang w:val="ru-RU"/>
        </w:rPr>
        <w:t xml:space="preserve">муниципального жилищного фонда города Перми для отдельных категорий граждан, являющихся </w:t>
      </w:r>
      <w:r>
        <w:rPr>
          <w:sz w:val="28"/>
          <w:szCs w:val="28"/>
          <w:highlight w:val="none"/>
          <w:lang w:val="ru-RU"/>
        </w:rPr>
        <w:t xml:space="preserve">нанимателями жилых помещений </w:t>
      </w:r>
      <w:r>
        <w:rPr>
          <w:sz w:val="28"/>
          <w:szCs w:val="28"/>
          <w:highlight w:val="none"/>
          <w:lang w:val="ru-RU"/>
        </w:rPr>
        <w:t xml:space="preserve">по договорам социального найма </w:t>
      </w:r>
      <w:r>
        <w:rPr>
          <w:sz w:val="28"/>
          <w:szCs w:val="28"/>
          <w:highlight w:val="none"/>
          <w:lang w:val="ru-RU"/>
        </w:rPr>
        <w:t xml:space="preserve">или договорам найма жилых помещений </w:t>
      </w:r>
      <w:r>
        <w:rPr>
          <w:sz w:val="28"/>
          <w:szCs w:val="28"/>
          <w:highlight w:val="none"/>
          <w:lang w:val="ru-RU"/>
        </w:rPr>
        <w:t xml:space="preserve">муниципального жилищного фонда города Перми</w:t>
      </w:r>
      <w:r>
        <w:rPr>
          <w:rFonts w:eastAsia="Times New Roman"/>
          <w:sz w:val="28"/>
          <w:szCs w:val="28"/>
          <w:highlight w:val="white"/>
        </w:rPr>
        <w:t xml:space="preserve">».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  <w:highlight w:val="white"/>
        </w:rPr>
        <w:t xml:space="preserve">Полное наименование органа, предоставляющего муниципальную услугу</w:t>
      </w:r>
      <w:r>
        <w:rPr>
          <w:rFonts w:eastAsia="Times New Roman"/>
          <w:sz w:val="28"/>
          <w:szCs w:val="28"/>
          <w:highlight w:val="white"/>
        </w:rPr>
        <w:t xml:space="preserve">: </w:t>
      </w:r>
      <w:r>
        <w:rPr>
          <w:rFonts w:eastAsia="Times New Roman"/>
          <w:sz w:val="28"/>
          <w:szCs w:val="28"/>
        </w:rPr>
        <w:t xml:space="preserve">муниципальное казенное учреждение </w:t>
      </w:r>
      <w:r>
        <w:rPr>
          <w:rFonts w:eastAsia="Times New Roman"/>
          <w:sz w:val="28"/>
          <w:szCs w:val="28"/>
        </w:rPr>
        <w:t xml:space="preserve">«Управление муниципальным жилищным</w:t>
      </w:r>
      <w:r>
        <w:rPr>
          <w:rFonts w:eastAsia="Times New Roman"/>
          <w:sz w:val="28"/>
          <w:szCs w:val="28"/>
          <w:highlight w:val="white"/>
        </w:rPr>
        <w:t xml:space="preserve"> фондом города Перми»</w:t>
      </w:r>
      <w:r>
        <w:rPr>
          <w:rFonts w:eastAsia="Times New Roman"/>
          <w:sz w:val="28"/>
          <w:szCs w:val="28"/>
          <w:highlight w:val="white"/>
        </w:rPr>
        <w:t xml:space="preserve">.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2.3. Результатом предоставления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является: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trike/>
          <w:color w:val="ff0000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решение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о предоставлении </w:t>
      </w:r>
      <w:r>
        <w:rPr>
          <w:rFonts w:eastAsia="Times New Roman"/>
          <w:sz w:val="28"/>
          <w:szCs w:val="28"/>
          <w:highlight w:val="white"/>
        </w:rPr>
        <w:t xml:space="preserve">дополнительной меры социальной поддержки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br/>
        <w:t xml:space="preserve">в форме </w:t>
      </w:r>
      <w:r>
        <w:rPr>
          <w:rFonts w:eastAsia="Times New Roman"/>
          <w:sz w:val="28"/>
          <w:szCs w:val="28"/>
          <w:highlight w:val="white"/>
        </w:rPr>
        <w:t xml:space="preserve">уведомления Учреждени</w:t>
      </w:r>
      <w:r>
        <w:rPr>
          <w:rFonts w:eastAsia="Times New Roman"/>
          <w:sz w:val="28"/>
          <w:szCs w:val="28"/>
          <w:highlight w:val="white"/>
        </w:rPr>
        <w:t xml:space="preserve">я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(далее – Решение);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решение об отказе в предоставлении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 форме </w:t>
        <w:br/>
        <w:t xml:space="preserve">уведомления Учреждения</w:t>
      </w:r>
      <w:r>
        <w:rPr>
          <w:rFonts w:eastAsia="Times New Roman"/>
          <w:sz w:val="28"/>
          <w:szCs w:val="28"/>
          <w:highlight w:val="white"/>
        </w:rPr>
        <w:t xml:space="preserve"> (далее – Уведомление)</w:t>
      </w:r>
      <w:r>
        <w:rPr>
          <w:rFonts w:eastAsia="Times New Roman"/>
          <w:sz w:val="28"/>
          <w:szCs w:val="28"/>
          <w:highlight w:val="white"/>
        </w:rPr>
        <w:t xml:space="preserve">.  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 Способы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получения результата предоставления муниципальной 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2.4.1. в заявлении заявитель (представитель заявителя) указывает один из предусмотренных формой заявления способов получения результата предоставления муниципальной услуги;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2.4.2. если заявитель (представитель заявителя) не указал способ получения результата предоставления муниципальной услуги, результат предоставления муниципальной услуги направляется заявителю 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представителю заявите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способом, которым заявление направлено (подано) в Учреждение;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  <w:lang w:eastAsia="zh-CN"/>
        </w:rPr>
        <w:t xml:space="preserve">2.4.3. результат предоставления муниципальной услуги направляется в личный кабинет заявителя (п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редставителя заявителя) на Едином портале в форме электронного документа, подписанного должностным лицом Учреждения, уполномоченным на принятие решения по предоставлению муниципальной услуги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(далее – должностное лицо Учреждения)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, с использованием усиленной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квалифицированной электронной подписи (далее – УКЭП) вне зависимости от способа обращения заявителя 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за предоставлением муниципальной услуги и способа направления заявителю 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представителю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результата предоставления муниципальной услуги.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trike/>
          <w:color w:val="auto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2.5. Срок предоставления муни</w:t>
      </w:r>
      <w:r>
        <w:rPr>
          <w:rFonts w:eastAsia="Times New Roman"/>
          <w:sz w:val="28"/>
          <w:szCs w:val="28"/>
          <w:highlight w:val="white"/>
        </w:rPr>
        <w:t xml:space="preserve">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Учреждением</w:t>
      </w:r>
      <w:r>
        <w:rPr>
          <w:rFonts w:eastAsia="Times New Roman"/>
          <w:sz w:val="28"/>
          <w:szCs w:val="28"/>
          <w:highlight w:val="white"/>
        </w:rPr>
        <w:t xml:space="preserve"> – </w:t>
      </w:r>
      <w:r>
        <w:rPr>
          <w:rFonts w:eastAsia="Times New Roman"/>
          <w:sz w:val="28"/>
          <w:szCs w:val="28"/>
          <w:highlight w:val="white"/>
        </w:rPr>
        <w:t xml:space="preserve">не более</w:t>
      </w:r>
      <w:r>
        <w:rPr>
          <w:rFonts w:eastAsia="Times New Roman"/>
          <w:sz w:val="28"/>
          <w:szCs w:val="28"/>
          <w:highlight w:val="white"/>
        </w:rPr>
        <w:t xml:space="preserve"> </w:t>
        <w:br/>
        <w:t xml:space="preserve">7 рабоч</w:t>
      </w:r>
      <w:r>
        <w:rPr>
          <w:rFonts w:eastAsia="Times New Roman"/>
          <w:sz w:val="28"/>
          <w:szCs w:val="28"/>
          <w:highlight w:val="white"/>
        </w:rPr>
        <w:t xml:space="preserve">их дней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с даты регистрации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зая</w:t>
      </w:r>
      <w:r>
        <w:rPr>
          <w:rFonts w:eastAsia="Times New Roman"/>
          <w:sz w:val="28"/>
          <w:szCs w:val="28"/>
          <w:highlight w:val="white"/>
        </w:rPr>
        <w:t xml:space="preserve">вления</w:t>
      </w:r>
      <w:r>
        <w:rPr>
          <w:rFonts w:eastAsia="Times New Roman"/>
          <w:sz w:val="28"/>
          <w:szCs w:val="28"/>
          <w:highlight w:val="white"/>
        </w:rPr>
        <w:t xml:space="preserve"> в</w:t>
      </w:r>
      <w:r>
        <w:rPr>
          <w:rFonts w:eastAsia="Times New Roman"/>
          <w:sz w:val="28"/>
          <w:szCs w:val="28"/>
          <w:highlight w:val="white"/>
        </w:rPr>
        <w:t xml:space="preserve"> Учреждении.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highlight w:val="white"/>
        </w:rPr>
      </w:r>
      <w:bookmarkStart w:id="0" w:name="undefined"/>
      <w:r>
        <w:rPr>
          <w:highlight w:val="white"/>
        </w:rPr>
      </w:r>
      <w:bookmarkEnd w:id="0"/>
      <w:r>
        <w:rPr>
          <w:rFonts w:eastAsia="Times New Roman"/>
          <w:sz w:val="28"/>
          <w:szCs w:val="28"/>
          <w:highlight w:val="white"/>
        </w:rPr>
        <w:t xml:space="preserve">2.6. Исчерпывающий перечень документов,</w:t>
      </w:r>
      <w:r>
        <w:rPr>
          <w:rFonts w:eastAsia="Times New Roman"/>
          <w:sz w:val="28"/>
          <w:szCs w:val="28"/>
          <w:highlight w:val="white"/>
        </w:rPr>
        <w:t xml:space="preserve"> необходимых для предоставления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(далее – документы)</w:t>
      </w:r>
      <w:r>
        <w:rPr>
          <w:rFonts w:eastAsia="Times New Roman"/>
          <w:sz w:val="28"/>
          <w:szCs w:val="28"/>
          <w:highlight w:val="white"/>
        </w:rPr>
        <w:t xml:space="preserve">, </w:t>
      </w:r>
      <w:r>
        <w:rPr>
          <w:rFonts w:eastAsia="Times New Roman"/>
          <w:sz w:val="28"/>
          <w:szCs w:val="28"/>
          <w:highlight w:val="white"/>
        </w:rPr>
        <w:t xml:space="preserve">обязанность по представлению которых возложена на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</w:rPr>
        <w:t xml:space="preserve">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none"/>
        </w:rPr>
        <w:t xml:space="preserve">2.6.1. </w:t>
      </w:r>
      <w:r>
        <w:rPr>
          <w:rFonts w:eastAsia="Times New Roman"/>
          <w:sz w:val="28"/>
          <w:szCs w:val="28"/>
          <w:highlight w:val="white"/>
        </w:rPr>
        <w:t xml:space="preserve">заявление, заполненное с использованием формы, реализованной на Едином портале, при обращении за предоставлением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посредством Единого портала либо в форме документа, оформленного на бумажном носителе, согласно </w:t>
      </w:r>
      <w:r>
        <w:rPr>
          <w:rFonts w:eastAsia="Times New Roman"/>
          <w:sz w:val="28"/>
          <w:szCs w:val="28"/>
          <w:highlight w:val="white"/>
        </w:rPr>
        <w:t xml:space="preserve">приложению 1 к настоящему Административному регламенту </w:t>
        <w:br/>
        <w:t xml:space="preserve">при обращении за предоставлением муниципальной услуги через МФЦ, оператора п</w:t>
      </w:r>
      <w:r>
        <w:rPr>
          <w:rFonts w:eastAsia="Times New Roman"/>
          <w:sz w:val="28"/>
          <w:szCs w:val="28"/>
          <w:highlight w:val="white"/>
        </w:rPr>
        <w:t xml:space="preserve">очтовой связи</w:t>
      </w:r>
      <w:r>
        <w:rPr>
          <w:rFonts w:eastAsia="Times New Roman"/>
          <w:sz w:val="28"/>
          <w:szCs w:val="28"/>
          <w:highlight w:val="white"/>
        </w:rPr>
        <w:t xml:space="preserve">, в ходе личного приема в Учреждении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2.6.2. </w:t>
      </w: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заявителя (за исключением обращения за предоставлением муниципальной услуги </w:t>
        <w:br/>
        <w:t xml:space="preserve">посредством Единого портала)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2.6.3. </w:t>
      </w:r>
      <w:r>
        <w:rPr>
          <w:sz w:val="28"/>
          <w:szCs w:val="28"/>
          <w:highlight w:val="white"/>
        </w:rPr>
        <w:t xml:space="preserve">копия паспорта или иного документа, удостоверяющего личность представителя заявителя (</w:t>
      </w:r>
      <w:r>
        <w:rPr>
          <w:sz w:val="28"/>
          <w:szCs w:val="28"/>
          <w:highlight w:val="white"/>
        </w:rPr>
        <w:t xml:space="preserve">за исключением обращения за предоставлением муниципальной услуги посредством Единого портала) </w:t>
      </w:r>
      <w:r>
        <w:rPr>
          <w:sz w:val="28"/>
          <w:szCs w:val="28"/>
          <w:highlight w:val="white"/>
        </w:rPr>
        <w:t xml:space="preserve">при обращении за предоставлением муниципальной услуги представителя заявителя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2.6.4. </w:t>
      </w:r>
      <w:r>
        <w:rPr>
          <w:sz w:val="28"/>
          <w:szCs w:val="28"/>
          <w:highlight w:val="white"/>
        </w:rPr>
        <w:t xml:space="preserve">документ, подтверждающий полномочия представителя заявителя (при обращении за предоставлением муниципальной услуги представителя заявителя);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none"/>
        </w:rPr>
        <w:t xml:space="preserve">2.6.5. копия одного из следующих документов, подтверждающих участие </w:t>
        <w:br/>
        <w:t xml:space="preserve">в </w:t>
      </w:r>
      <w:r>
        <w:rPr>
          <w:rFonts w:eastAsia="Times New Roman"/>
          <w:sz w:val="28"/>
          <w:szCs w:val="28"/>
          <w:highlight w:val="none"/>
        </w:rPr>
        <w:t xml:space="preserve">специальной военной операции на территориях Донецкой Народной Республики, Луганской Народной Республики, Херсонской области, Запорожской области </w:t>
        <w:br/>
        <w:t xml:space="preserve">и Украины</w:t>
      </w:r>
      <w:r>
        <w:rPr>
          <w:rFonts w:eastAsia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</w:pPr>
      <w:r>
        <w:rPr>
          <w:rFonts w:eastAsia="Times New Roman"/>
          <w:sz w:val="28"/>
          <w:szCs w:val="28"/>
          <w:highlight w:val="none"/>
        </w:rPr>
        <w:t xml:space="preserve">контракта (при наличии);</w:t>
      </w:r>
      <w:r>
        <w:rPr>
          <w:rFonts w:eastAsia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widowControl w:val="off"/>
      </w:pPr>
      <w:r>
        <w:rPr>
          <w:rFonts w:eastAsia="Times New Roman"/>
          <w:sz w:val="28"/>
          <w:szCs w:val="28"/>
          <w:highlight w:val="none"/>
        </w:rPr>
        <w:t xml:space="preserve">выписки (справки) из приказа командира (начальника) воинской части, подразделения, штаба, органа, оперативной или иных групп;</w:t>
      </w:r>
      <w:r>
        <w:rPr>
          <w:rFonts w:eastAsia="Times New Roman"/>
          <w:sz w:val="28"/>
          <w:szCs w:val="28"/>
          <w:highlight w:val="none"/>
        </w:rPr>
      </w:r>
      <w:r/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none"/>
        </w:rPr>
        <w:t xml:space="preserve">2.6.6. </w:t>
      </w:r>
      <w:r>
        <w:rPr>
          <w:rFonts w:eastAsia="Times New Roman"/>
          <w:sz w:val="28"/>
          <w:szCs w:val="28"/>
          <w:highlight w:val="none"/>
        </w:rPr>
        <w:t xml:space="preserve">копия свидетельства о смерти участника </w:t>
      </w:r>
      <w:r>
        <w:rPr>
          <w:rFonts w:eastAsia="Times New Roman"/>
          <w:sz w:val="28"/>
          <w:szCs w:val="28"/>
          <w:highlight w:val="none"/>
        </w:rPr>
        <w:t xml:space="preserve">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rFonts w:eastAsia="Times New Roman"/>
          <w:sz w:val="28"/>
          <w:szCs w:val="28"/>
          <w:highlight w:val="none"/>
        </w:rPr>
        <w:t xml:space="preserve"> либо решения суда об объявлении гражданина, являвшегося участником </w:t>
      </w:r>
      <w:r>
        <w:rPr>
          <w:rFonts w:eastAsia="Times New Roman"/>
          <w:sz w:val="28"/>
          <w:szCs w:val="28"/>
          <w:highlight w:val="none"/>
        </w:rPr>
        <w:t xml:space="preserve">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rFonts w:eastAsia="Times New Roman"/>
          <w:sz w:val="28"/>
          <w:szCs w:val="28"/>
          <w:highlight w:val="none"/>
        </w:rPr>
        <w:t xml:space="preserve">, умершим</w:t>
      </w:r>
      <w:r>
        <w:rPr>
          <w:rFonts w:eastAsia="Times New Roman"/>
          <w:sz w:val="28"/>
          <w:szCs w:val="28"/>
          <w:highlight w:val="white"/>
        </w:rPr>
        <w:t xml:space="preserve"> (предоставляется гражданами, указанными в абзаце пятом пункта 1.2 настоящего Административного регламента)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</w:t>
      </w:r>
      <w:r>
        <w:rPr>
          <w:rFonts w:eastAsia="Times New Roman"/>
          <w:sz w:val="28"/>
          <w:szCs w:val="28"/>
          <w:highlight w:val="white"/>
        </w:rPr>
        <w:t xml:space="preserve">7</w:t>
      </w:r>
      <w:r>
        <w:rPr>
          <w:rFonts w:eastAsia="Times New Roman"/>
          <w:sz w:val="28"/>
          <w:szCs w:val="28"/>
          <w:highlight w:val="white"/>
          <w:vertAlign w:val="baseline"/>
        </w:rPr>
        <w:t xml:space="preserve">.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Исчерпывающий перечень документов,</w:t>
      </w:r>
      <w:r>
        <w:rPr>
          <w:rFonts w:eastAsia="Times New Roman"/>
          <w:sz w:val="28"/>
          <w:szCs w:val="28"/>
          <w:highlight w:val="white"/>
        </w:rPr>
        <w:t xml:space="preserve"> которые заявитель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представитель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</w:r>
      <w:r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 xml:space="preserve">об участии и периодах участия лиц, указанных в пункте 1.2 настоящего Административного регламента, в специальной военной операции </w:t>
      </w:r>
      <w:r>
        <w:rPr>
          <w:sz w:val="28"/>
          <w:szCs w:val="28"/>
          <w:highlight w:val="none"/>
        </w:rPr>
        <w:t xml:space="preserve">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trike w:val="0"/>
          <w:color w:val="000000" w:themeColor="text1"/>
          <w:sz w:val="28"/>
          <w:szCs w:val="28"/>
          <w:highlight w:val="non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2.8. Учреждение не вправе требовать от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eastAsia="Times New Roman"/>
          <w:strike w:val="0"/>
          <w:color w:val="000000" w:themeColor="text1"/>
          <w:sz w:val="28"/>
          <w:szCs w:val="28"/>
          <w:highlight w:val="non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представления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документов и информации, в том числе подтверждающих внесение заявителем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представителем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платы за предоставление муниципальной услуги, которые находятся в распоряжении Учреждения, государственных органов, органов местного самоуправления либо подведомственных государственн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ым органам или органам местного самоуправления организаций, участвующих в предоставлении предусмотренных частью 1 статьи 1 Федерального закона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№ 210-ФЗ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осударственных и муниципальных услуг, в соответствии с нормативными правовыми актами Российской Федераци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и, нормативными правовыми актами субъектов Российской Федерации, муниципальными правовыми актами, за исключением документов, включенных в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определенный частью 6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статьи 7 Федерального закона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№ 210-ФЗ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перечень документов. Заявитель (представитель заявителя) вправе представить указанные документы и информац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ию в Учреждение по собственной инициативе;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осуществления д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ейст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ставляемых в результате предоставления таких услуг, включенных в перечни, указанные в части 1 статьи 9 Федерального закона № 210-ФЗ;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представления документов и ин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фо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установленных пункто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м 4 </w:t>
        <w:br/>
        <w:t xml:space="preserve">части 1 статьи 7 Федерального закона № 210-ФЗ.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2.9. Требования к оформлению заявления и документов, представляемых </w:t>
        <w:br/>
        <w:t xml:space="preserve">в электронном виде посредством Единого портала.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2.9.1. </w:t>
      </w:r>
      <w:r>
        <w:rPr>
          <w:sz w:val="28"/>
          <w:szCs w:val="28"/>
          <w:highlight w:val="white"/>
        </w:rPr>
        <w:t xml:space="preserve">Требования к заявлению: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заявление формируется с использованием формы, реализованной на Едином портале;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заявлении заполняются </w:t>
      </w:r>
      <w:r>
        <w:rPr>
          <w:sz w:val="28"/>
          <w:szCs w:val="28"/>
          <w:highlight w:val="white"/>
        </w:rPr>
        <w:t xml:space="preserve">поля формы</w:t>
      </w:r>
      <w:r>
        <w:rPr>
          <w:sz w:val="28"/>
          <w:szCs w:val="28"/>
          <w:highlight w:val="white"/>
        </w:rPr>
        <w:t xml:space="preserve"> с информацией, необходимой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заполняется без сокращений. Фамилия, имя и отчество (последнее – при наличии), адрес, а также иные данные о заявителе должны быть идентичны тем, что указаны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тем, что указаны в документах и заполнены полностью.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2.9.2. Требования к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могут быть направлены в форме электронного документа или электронного образа документа, первоначально созданного на бумажном носителе;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электронные документы, электронные образы документов направляются </w:t>
        <w:br/>
        <w:t xml:space="preserve">в виде файлов 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форматах</w:t>
      </w:r>
      <w:r>
        <w:rPr>
          <w:sz w:val="28"/>
          <w:szCs w:val="28"/>
          <w:highlight w:val="white"/>
        </w:rPr>
        <w:t xml:space="preserve"> jpeg, jpg, pdf, png </w:t>
      </w:r>
      <w:r>
        <w:rPr>
          <w:sz w:val="28"/>
          <w:szCs w:val="28"/>
          <w:highlight w:val="white"/>
        </w:rPr>
        <w:t xml:space="preserve">или и</w:t>
      </w:r>
      <w:r>
        <w:rPr>
          <w:sz w:val="28"/>
          <w:szCs w:val="28"/>
          <w:highlight w:val="white"/>
        </w:rPr>
        <w:t xml:space="preserve">ных форматах, доступных на Едином портале;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</w:t>
      </w:r>
      <w:r>
        <w:rPr>
          <w:sz w:val="28"/>
          <w:szCs w:val="28"/>
          <w:highlight w:val="white"/>
        </w:rPr>
        <w:t xml:space="preserve">лек</w:t>
      </w:r>
      <w:r>
        <w:rPr>
          <w:sz w:val="28"/>
          <w:szCs w:val="28"/>
          <w:highlight w:val="white"/>
        </w:rPr>
        <w:t xml:space="preserve">тронный образ документа должен быть заверен УКЭП лица, уполномоченного на создание и подписание таких документов на бумажном носителе, либо УКЭП нотариуса с обязательным приложением файла отсоединенной электронной подписи для проверки УКЭП в формате SIG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электронный образ документа должен воспроизводить оригинал документа;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э</w:t>
      </w:r>
      <w:r>
        <w:rPr>
          <w:sz w:val="28"/>
          <w:szCs w:val="28"/>
          <w:highlight w:val="white"/>
        </w:rPr>
        <w:t xml:space="preserve">лектронный образ документа должен быть сделан с документа, не содержащего повреждений, наличие которых не позволяет в полном объеме использовать информацию и сведения, содержащиеся в электронном образе документа, для предоставления муниципальной услуги.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Средства электронной подписи должны соответствовать требованиям действующего законодательства об электронной подписи.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2.10. Если представленн</w:t>
      </w:r>
      <w:r>
        <w:rPr>
          <w:sz w:val="28"/>
          <w:szCs w:val="28"/>
          <w:highlight w:val="white"/>
        </w:rPr>
        <w:t xml:space="preserve">ые</w:t>
      </w:r>
      <w:r>
        <w:rPr>
          <w:sz w:val="28"/>
          <w:szCs w:val="28"/>
          <w:highlight w:val="white"/>
        </w:rPr>
        <w:t xml:space="preserve"> электронные образы документов не заверены УКЭП, заявитель (представитель заявителя) представляет в Учреждение оригиналы электронных образов документов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течение 3 рабочих дней со дня направления</w:t>
      </w:r>
      <w:r>
        <w:rPr>
          <w:b w:val="0"/>
          <w:bCs w:val="0"/>
          <w:sz w:val="28"/>
          <w:szCs w:val="28"/>
          <w:highlight w:val="white"/>
        </w:rPr>
        <w:t xml:space="preserve"> уведомления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 о необходимости представления в Учреждение оригиналов электронных образов документов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Сотрудник Учреждения, осуществляющ</w:t>
      </w:r>
      <w:r>
        <w:rPr>
          <w:sz w:val="28"/>
          <w:szCs w:val="28"/>
          <w:highlight w:val="white"/>
        </w:rPr>
        <w:t xml:space="preserve">ий проверку заявления и документов, обязан уведомить заявителя (представителя заявителя) </w:t>
        <w:br/>
      </w:r>
      <w:r>
        <w:rPr>
          <w:sz w:val="28"/>
          <w:szCs w:val="28"/>
          <w:highlight w:val="white"/>
        </w:rPr>
        <w:t xml:space="preserve">о необходимости представления в Учреждение оригиналов электронных образов документов.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Уведомление о необходимости представить оригиналы электронных образцов документов направляется в личный кабинет заявителя (представителя заявителя) на Едином портале. Днем надлежащего уведомления считается день направления такого уведомления.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2.11. При представлении заявителем (представителем заявителя) оригиналов электронных образов документов сотрудником Учреждения, осуществляющим проверку заявления и документов, проводится сверка электронных образов документов с их оригиналами.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Если электронные образы документов не воспроизводят их оригиналы, сотрудник Учреждения, осуществляющий проверку заявления и документов, копирует оригиналы документов, после чего возвращает оригиналы документов заявителю </w:t>
      </w:r>
      <w:r>
        <w:rPr>
          <w:sz w:val="28"/>
          <w:szCs w:val="28"/>
          <w:highlight w:val="white"/>
        </w:rPr>
        <w:t xml:space="preserve">(представителю заявителя)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Если заявитель </w:t>
      </w:r>
      <w:r>
        <w:rPr>
          <w:sz w:val="28"/>
          <w:szCs w:val="28"/>
          <w:highlight w:val="white"/>
        </w:rPr>
        <w:t xml:space="preserve">(представитель заявителя)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не представил в У</w:t>
      </w:r>
      <w:r>
        <w:rPr>
          <w:sz w:val="28"/>
          <w:szCs w:val="28"/>
          <w:highlight w:val="white"/>
        </w:rPr>
        <w:t xml:space="preserve">чреждение оригиналы электронных образов документов в течение срока, указанного в пункте 2.10 настоящего Административного регламента, заявителю (представителю заявителя) </w:t>
      </w:r>
      <w:r>
        <w:rPr>
          <w:sz w:val="28"/>
          <w:szCs w:val="28"/>
          <w:highlight w:val="white"/>
        </w:rPr>
        <w:t xml:space="preserve">отказывается в предоставлении муниципальной услуги по основанию, предусмотренно</w:t>
      </w:r>
      <w:r>
        <w:rPr>
          <w:sz w:val="28"/>
          <w:szCs w:val="28"/>
          <w:highlight w:val="white"/>
        </w:rPr>
        <w:t xml:space="preserve">му </w:t>
      </w:r>
      <w:r>
        <w:rPr>
          <w:color w:val="auto"/>
          <w:sz w:val="28"/>
          <w:szCs w:val="28"/>
          <w:highlight w:val="white"/>
        </w:rPr>
        <w:t xml:space="preserve">абзацем третьим </w:t>
      </w:r>
      <w:r>
        <w:rPr>
          <w:color w:val="auto"/>
          <w:sz w:val="28"/>
          <w:szCs w:val="28"/>
          <w:highlight w:val="white"/>
        </w:rPr>
        <w:t xml:space="preserve">пункта 2.14</w:t>
      </w:r>
      <w:r>
        <w:rPr>
          <w:sz w:val="28"/>
          <w:szCs w:val="28"/>
          <w:highlight w:val="white"/>
        </w:rPr>
        <w:t xml:space="preserve"> настоящего Административного регламента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2.12. Требования к оформлению заявления и документов, представляемых </w:t>
        <w:br/>
        <w:t xml:space="preserve">на бумажном носителе.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2.12.1. Требования к заявлению: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при обращении за предоставлением услуги через МФЦ, оператора почтовой связи заявление может быть заполнено от руки или подготовлено машинописным способом;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заявлении заполняются поля формы с информацией, необходимой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заполняется разборчиво, без сокращений. Фамилия, имя и отчество (последнее – при наличии), адрес, а также иные данные о заявителе должны быть идентичны указанным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муниципальной услуги, должны быть идентичны указанным в документах и заполнены полностью;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в полях формы заявления не должна содержать приписок, зачеркнутых слов, иных графических элементов, не позволяющих воспроизвести и истолковать содержание заявления, быть исполнена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должно иметь повреждений, наличие которых не позволяет воспроизвести и истолковать его содержание.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2.12.2. Требования к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должны содержать подчисток либо приписок, зачеркнутых слов, иных графических элементов, не позволяющих воспроизвести и истолковать их содержание, быть исполнены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не должны иметь</w:t>
      </w:r>
      <w:r>
        <w:rPr>
          <w:sz w:val="28"/>
          <w:szCs w:val="28"/>
          <w:highlight w:val="white"/>
        </w:rPr>
        <w:t xml:space="preserve"> повреждений, наличие которых не позволяет восп</w:t>
      </w:r>
      <w:r>
        <w:rPr>
          <w:sz w:val="28"/>
          <w:szCs w:val="28"/>
          <w:highlight w:val="white"/>
        </w:rPr>
        <w:t xml:space="preserve">роизвести и истолковать их содержание;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листы представляемых документов должны быть пронумерованы;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копии документов, представляемых заявителем в М</w:t>
      </w:r>
      <w:r>
        <w:rPr>
          <w:sz w:val="28"/>
          <w:szCs w:val="28"/>
          <w:highlight w:val="white"/>
        </w:rPr>
        <w:t xml:space="preserve">ФЦ, </w:t>
      </w:r>
      <w:r>
        <w:rPr>
          <w:sz w:val="28"/>
          <w:szCs w:val="28"/>
          <w:highlight w:val="white"/>
        </w:rPr>
        <w:t xml:space="preserve">Учреждение, </w:t>
      </w:r>
      <w:r>
        <w:rPr>
          <w:sz w:val="28"/>
          <w:szCs w:val="28"/>
          <w:highlight w:val="white"/>
        </w:rPr>
        <w:t xml:space="preserve">должны быть представлены с оригиналами документов либо быть </w:t>
      </w:r>
      <w:r>
        <w:rPr>
          <w:sz w:val="28"/>
          <w:szCs w:val="28"/>
          <w:highlight w:val="white"/>
        </w:rPr>
        <w:t xml:space="preserve">заверены в соответствии с законодательством Российской Федерации.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8" w:lineRule="atLeast"/>
        <w:rPr>
          <w:rFonts w:eastAsia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</w:rPr>
        <w:tab/>
        <w:t xml:space="preserve">2.13. </w:t>
      </w:r>
      <w:r>
        <w:rPr>
          <w:rFonts w:eastAsia="Times New Roman"/>
          <w:sz w:val="28"/>
          <w:szCs w:val="28"/>
          <w:highlight w:val="white"/>
        </w:rPr>
        <w:t xml:space="preserve">Исчерпывающий перечень оснований для отказа в приеме заявления и документов: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8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заявление и документы направлены (поданы) в Учреждение </w:t>
      </w:r>
      <w:r>
        <w:rPr>
          <w:rFonts w:eastAsia="Times New Roman"/>
          <w:sz w:val="28"/>
          <w:szCs w:val="28"/>
          <w:highlight w:val="white"/>
        </w:rPr>
        <w:t xml:space="preserve">способом, не предусмотренным</w:t>
      </w:r>
      <w:r>
        <w:rPr>
          <w:rFonts w:eastAsia="Times New Roman"/>
          <w:sz w:val="28"/>
          <w:szCs w:val="28"/>
          <w:highlight w:val="white"/>
        </w:rPr>
        <w:t xml:space="preserve"> пунктом </w:t>
      </w:r>
      <w:r>
        <w:rPr>
          <w:rFonts w:eastAsia="Times New Roman"/>
          <w:sz w:val="28"/>
          <w:szCs w:val="28"/>
          <w:highlight w:val="white"/>
        </w:rPr>
        <w:t xml:space="preserve">1.4 </w:t>
      </w:r>
      <w:r>
        <w:rPr>
          <w:rFonts w:eastAsia="Times New Roman"/>
          <w:sz w:val="28"/>
          <w:szCs w:val="28"/>
          <w:highlight w:val="white"/>
        </w:rPr>
        <w:t xml:space="preserve">н</w:t>
      </w:r>
      <w:r>
        <w:rPr>
          <w:rFonts w:eastAsia="Times New Roman"/>
          <w:sz w:val="28"/>
          <w:szCs w:val="28"/>
          <w:highlight w:val="white"/>
        </w:rPr>
        <w:t xml:space="preserve">астоящего Административного регламента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заявление и документы направлены (поданы) лицом, не уполномоченным на осуществление таких действий;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color w:val="auto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white"/>
        </w:rPr>
        <w:t xml:space="preserve">заявление и документы </w:t>
      </w:r>
      <w:r>
        <w:rPr>
          <w:rFonts w:eastAsia="Times New Roman"/>
          <w:color w:val="auto"/>
          <w:sz w:val="28"/>
          <w:szCs w:val="28"/>
          <w:highlight w:val="none"/>
        </w:rPr>
        <w:t xml:space="preserve">не соответствуют требованиям, установленным пунктами 2.12.1, 2.12.2 настоящего Административного регламента;</w:t>
      </w:r>
      <w:r>
        <w:rPr>
          <w:rFonts w:eastAsia="Times New Roman"/>
          <w:color w:val="auto"/>
          <w:sz w:val="28"/>
          <w:szCs w:val="28"/>
          <w:highlight w:val="white"/>
        </w:rPr>
      </w:r>
      <w:r>
        <w:rPr>
          <w:rFonts w:eastAsia="Times New Roman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color w:val="auto"/>
          <w:sz w:val="28"/>
          <w:szCs w:val="28"/>
          <w:highlight w:val="white"/>
        </w:rPr>
      </w:r>
      <w:r>
        <w:rPr>
          <w:rFonts w:eastAsia="Times New Roman"/>
          <w:color w:val="auto"/>
          <w:sz w:val="28"/>
          <w:szCs w:val="28"/>
          <w:highlight w:val="white"/>
        </w:rPr>
        <w:t xml:space="preserve">не представлены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или представлены не в полном объеме документы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,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предусмотренные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пунктом 2.6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настоящего Административного регламента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, обязанность по предоставлению которых возложена на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.</w:t>
      </w:r>
      <w:r>
        <w:rPr>
          <w:rFonts w:eastAsia="Times New Roman"/>
          <w:color w:val="auto"/>
          <w:sz w:val="28"/>
          <w:szCs w:val="28"/>
          <w:highlight w:val="none"/>
        </w:rPr>
      </w:r>
      <w:r>
        <w:rPr>
          <w:rFonts w:eastAsia="Times New Roman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8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2.14. Исчерпывающий перечень оснований для отказа в предоставлении муниципальной 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trike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представлены документы, которые не подтверждают право </w:t>
      </w:r>
      <w:r>
        <w:rPr>
          <w:rFonts w:eastAsia="Times New Roman"/>
          <w:sz w:val="28"/>
          <w:szCs w:val="28"/>
          <w:highlight w:val="white"/>
        </w:rPr>
        <w:t xml:space="preserve">заявителя</w:t>
      </w:r>
      <w:r>
        <w:rPr>
          <w:rFonts w:eastAsia="Times New Roman"/>
          <w:sz w:val="28"/>
          <w:szCs w:val="28"/>
          <w:highlight w:val="white"/>
        </w:rPr>
        <w:t xml:space="preserve"> на предоставление дополнительной меры социальной поддержки;</w:t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не представлены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или представлены не в полном объеме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оригиналы электронных образов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документов в срок, установленный в пункте 2.10 настоящего Административного регламента</w:t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  <w:t xml:space="preserve">;</w:t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trike w:val="0"/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trike w:val="0"/>
          <w:color w:val="auto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представлены недостоверные сведения или документы, установленные </w:t>
      </w:r>
      <w:r>
        <w:rPr>
          <w:sz w:val="28"/>
          <w:szCs w:val="28"/>
          <w:highlight w:val="white"/>
        </w:rPr>
        <w:t xml:space="preserve">пунктом 2.6 настоящего Административного регламента.</w:t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2.15. Основания для приостановления предоставления муниципальной услуги не предусмотрены действующим законодательством Российской Федерации.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2.16. </w:t>
      </w:r>
      <w:r>
        <w:rPr>
          <w:sz w:val="28"/>
          <w:szCs w:val="28"/>
          <w:highlight w:val="white"/>
        </w:rPr>
        <w:t xml:space="preserve">Муниципальная услуга предоставляется бесплатно.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2.17. Максимальный срок ожидания в очереди при направлении заявления </w:t>
        <w:br/>
        <w:t xml:space="preserve">и </w:t>
      </w:r>
      <w:r>
        <w:rPr>
          <w:sz w:val="28"/>
          <w:szCs w:val="28"/>
          <w:highlight w:val="white"/>
        </w:rPr>
        <w:t xml:space="preserve">при получении результата предоставления муниципальной услуги, в том числе </w:t>
        <w:br/>
        <w:t xml:space="preserve">в случае обращения заявителя (представителя заявителя) за предоставлением муниципальной услуги в МФЦ, </w:t>
      </w:r>
      <w:r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 xml:space="preserve">Учреждение, 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е может превышать более 15 минут.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2.18. </w:t>
      </w:r>
      <w:r>
        <w:rPr>
          <w:sz w:val="28"/>
          <w:szCs w:val="28"/>
          <w:highlight w:val="white"/>
        </w:rPr>
        <w:t xml:space="preserve">Регистрация заявления осуществляется в день его поступления в Учреждение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2.19. Требования к помещениям Учреждения, в которых предоставляется муниципальная услуга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2.19.1. вход в здание, в котором располагается Учреждение, должен быть оборудован информационной табличкой (вывеской), содержащей наименование </w:t>
      </w:r>
      <w:r>
        <w:rPr>
          <w:sz w:val="28"/>
          <w:szCs w:val="28"/>
          <w:highlight w:val="white"/>
        </w:rPr>
        <w:t xml:space="preserve">Учреждения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2.19.2. помещение оснащается скамьями, стульями для ожидания заявителями (представителями заявителей) возможности направления (подачи) заявления;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2.19.3. помещение оснащается скамьями, стульями, столами (стойками) для оформления документов, канцелярскими принадлежностями;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2.19.4. в помещении размещаются 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формационные стенды с карманами формата А4, заполняемые образцами заявлений с разбивкой по типу заявителя, образцами заполнения документов, текстом Административного регламента, порядком обжалования, информация о сроках предоставления муниципальной услуги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сроках выполнения административных процедур, основаниях для отказа в приеме документов, основаниях для отказа в предоставлении муниципальной услуги, иные информационные и справочные материалы, необходимые при направлении (подаче) заявления.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Допускается оформление в виде тематической папки;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2.19.5. место для направления заявления и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заявления и документов в электронном виде;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2.19.6. инвалидам, иным маломобильным группам населения обеспечиваются следующие условия доступности к помещениям и месту для направления заявления и документов в электронном виде: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самостоятельное передвижение по территории, прилегающей к зданию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Учреждение, в том числе с использованием кресла-коляски и при необходимости с помощью сотрудников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доступ в Учреждение собаки-проводника;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оказание помощи сотрудниками Учреждения в направлении заявления и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Показатели доступности и качества предоставления муниципальной услуги: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показа</w:t>
      </w:r>
      <w:r>
        <w:rPr>
          <w:sz w:val="28"/>
          <w:szCs w:val="28"/>
          <w:highlight w:val="white"/>
        </w:rPr>
        <w:t xml:space="preserve">телем доступности муниципальной услуги является возможность направления заявления посредством Единого портала, через МФЦ, оператора почтовой связи, </w:t>
      </w:r>
      <w:r>
        <w:rPr>
          <w:sz w:val="28"/>
          <w:szCs w:val="28"/>
          <w:highlight w:val="white"/>
        </w:rPr>
        <w:t xml:space="preserve">в ходе личного приема в Учреждении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показателями качества предоставления муниципальной услуги являются: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соблюдение сроков предоставления муниципальной услуги, а также сроков выполнения административных процедур, установленных настоящим Административным регламентом;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отсутствие обоснованных жалоб заявителей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представителей заявителей)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sz w:val="28"/>
          <w:szCs w:val="28"/>
          <w:highlight w:val="white"/>
        </w:rPr>
        <w:t xml:space="preserve">на решения и действия (бездействие) Учреждения, должностного лица Учреждения, участвующих в предоставлении муниципальной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возможность осуществления заявителями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представителями заявителей)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sz w:val="28"/>
          <w:szCs w:val="28"/>
          <w:highlight w:val="white"/>
        </w:rPr>
        <w:t xml:space="preserve">мониторинга хода предоставления муниципальной услуги с использованием Единого портала.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 Иные требования и особенности предоставления муниципальной </w:t>
      </w:r>
      <w:r>
        <w:rPr>
          <w:rFonts w:eastAsia="Times New Roman"/>
          <w:sz w:val="28"/>
          <w:szCs w:val="28"/>
          <w:highlight w:val="white"/>
        </w:rPr>
        <w:t xml:space="preserve">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2.21.1. при подаче за</w:t>
      </w:r>
      <w:r>
        <w:rPr>
          <w:rFonts w:eastAsia="Times New Roman"/>
          <w:sz w:val="28"/>
          <w:szCs w:val="28"/>
          <w:highlight w:val="white"/>
        </w:rPr>
        <w:t xml:space="preserve">явления и получении результатов предоставления муниципальной услуги в МФЦ,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Учреждении </w:t>
      </w:r>
      <w:r>
        <w:rPr>
          <w:rFonts w:eastAsia="Times New Roman"/>
          <w:sz w:val="28"/>
          <w:szCs w:val="28"/>
          <w:highlight w:val="white"/>
        </w:rPr>
        <w:t xml:space="preserve">заявитель (представитель заявителя) представляет сотруднику МФЦ, Учреждения паспорт или иной документ, удостоверяющий личность заявителя (представителя заявителя), в целях</w:t>
      </w:r>
      <w:r>
        <w:rPr>
          <w:rFonts w:eastAsia="Times New Roman"/>
          <w:sz w:val="28"/>
          <w:szCs w:val="28"/>
          <w:highlight w:val="white"/>
        </w:rPr>
        <w:t xml:space="preserve"> идентификации его личности;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2.21.2. при обращении за предоставлением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через МФЦ, в Учреждение сотрудник МФЦ,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Учреждения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о</w:t>
      </w:r>
      <w:r>
        <w:rPr>
          <w:rFonts w:eastAsia="Times New Roman"/>
          <w:sz w:val="28"/>
          <w:szCs w:val="28"/>
          <w:highlight w:val="white"/>
        </w:rPr>
        <w:t xml:space="preserve">бязан проверить копии представленных заявителем (представителем заявителя) документов (за исключением нотариально заверенных) на соответствие их оригиналам </w:t>
      </w:r>
      <w:r>
        <w:rPr>
          <w:rFonts w:eastAsia="Times New Roman"/>
          <w:sz w:val="28"/>
          <w:szCs w:val="28"/>
          <w:highlight w:val="white"/>
        </w:rPr>
        <w:t xml:space="preserve">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незамедлительно </w:t>
      </w:r>
      <w:r>
        <w:rPr>
          <w:rFonts w:eastAsia="Times New Roman"/>
          <w:sz w:val="28"/>
          <w:szCs w:val="28"/>
          <w:highlight w:val="white"/>
        </w:rPr>
        <w:t xml:space="preserve">возвратить оригиналы документов заявителю;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2.21.3. заявитель (представитель заявителя) вправе в течение срока предоставления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направить в Учреждение оформленное на бумажном носителе или в форме электронного документа, подписанное простой электронной подписью заявление об оставлении заявления без рассмотрения.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При поступлении заявления об оставлении заявления без рассмотрения предоставление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прекращается без принятия решения, заявление и документы возвращаются заявителю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 течение 1 рабочего дня</w:t>
      </w:r>
      <w:r>
        <w:rPr>
          <w:rFonts w:eastAsia="Times New Roman"/>
          <w:sz w:val="28"/>
          <w:szCs w:val="28"/>
          <w:highlight w:val="white"/>
        </w:rPr>
        <w:t xml:space="preserve">,</w:t>
      </w:r>
      <w:r>
        <w:rPr>
          <w:rFonts w:eastAsia="Times New Roman"/>
          <w:sz w:val="28"/>
          <w:szCs w:val="28"/>
          <w:highlight w:val="white"/>
        </w:rPr>
        <w:t xml:space="preserve"> за исключением заявления и документов, направленных посредством Единого портала.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0"/>
        <w:jc w:val="center"/>
        <w:widowControl w:val="off"/>
        <w:rPr>
          <w:rFonts w:eastAsia="Times New Roman"/>
          <w:b/>
          <w:bCs/>
          <w:sz w:val="28"/>
          <w:szCs w:val="28"/>
          <w:highlight w:val="none"/>
        </w:rPr>
        <w:outlineLvl w:val="1"/>
      </w:pPr>
      <w:r>
        <w:rPr>
          <w:rFonts w:eastAsia="Times New Roman"/>
          <w:b/>
          <w:sz w:val="28"/>
          <w:szCs w:val="28"/>
        </w:rPr>
        <w:t xml:space="preserve">III. Административные процедуры</w:t>
      </w:r>
      <w:r>
        <w:rPr>
          <w:rFonts w:eastAsia="Times New Roman"/>
          <w:b/>
          <w:bCs/>
          <w:sz w:val="28"/>
          <w:szCs w:val="28"/>
          <w:highlight w:val="none"/>
        </w:rPr>
      </w:r>
      <w:r>
        <w:rPr>
          <w:rFonts w:eastAsia="Times New Roman"/>
          <w:b/>
          <w:bCs/>
          <w:sz w:val="28"/>
          <w:szCs w:val="28"/>
          <w:highlight w:val="none"/>
        </w:rPr>
      </w:r>
    </w:p>
    <w:p>
      <w:pPr>
        <w:ind w:left="0" w:right="0" w:firstLine="709"/>
        <w:widowControl w:val="off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  <w:highlight w:val="white"/>
        </w:rPr>
        <w:t xml:space="preserve">Предоставление муниципальной услуги</w:t>
      </w:r>
      <w:r>
        <w:rPr>
          <w:rFonts w:eastAsia="Times New Roman"/>
          <w:sz w:val="28"/>
          <w:szCs w:val="28"/>
          <w:highlight w:val="white"/>
        </w:rPr>
        <w:t xml:space="preserve"> включает следующие административные процедуры </w:t>
      </w:r>
      <w:r>
        <w:rPr>
          <w:rFonts w:eastAsia="Times New Roman"/>
          <w:sz w:val="28"/>
          <w:szCs w:val="28"/>
          <w:highlight w:val="white"/>
        </w:rPr>
        <w:t xml:space="preserve">(далее – процедура):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red"/>
        </w:rPr>
      </w:pPr>
      <w:r>
        <w:rPr>
          <w:rFonts w:eastAsia="Times New Roman"/>
          <w:sz w:val="28"/>
          <w:szCs w:val="28"/>
          <w:highlight w:val="white"/>
        </w:rPr>
        <w:t xml:space="preserve">проверка </w:t>
      </w:r>
      <w:r>
        <w:rPr>
          <w:rFonts w:eastAsia="Times New Roman"/>
          <w:sz w:val="28"/>
          <w:szCs w:val="28"/>
          <w:highlight w:val="white"/>
        </w:rPr>
        <w:t xml:space="preserve">документов</w:t>
      </w:r>
      <w:r>
        <w:rPr>
          <w:rFonts w:eastAsia="Times New Roman"/>
          <w:sz w:val="28"/>
          <w:szCs w:val="28"/>
          <w:highlight w:val="white"/>
        </w:rPr>
        <w:t xml:space="preserve"> и регистрация заявления;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red"/>
        </w:rPr>
      </w:r>
      <w:r>
        <w:rPr>
          <w:rFonts w:eastAsia="Times New Roman"/>
          <w:sz w:val="28"/>
          <w:szCs w:val="28"/>
          <w:highlight w:val="red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  <w:highlight w:val="white"/>
        </w:rPr>
        <w:t xml:space="preserve">рассмотрение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документов, </w:t>
      </w:r>
      <w:r>
        <w:rPr>
          <w:rFonts w:eastAsia="Times New Roman"/>
          <w:sz w:val="28"/>
          <w:szCs w:val="28"/>
          <w:highlight w:val="white"/>
        </w:rPr>
        <w:t xml:space="preserve">принятие решения о предоставлении муниципальной услуги либо об отказе в предоставлении муниципальной услуги;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yellow"/>
        </w:rPr>
      </w:r>
      <w:r>
        <w:rPr>
          <w:rFonts w:eastAsia="Times New Roman"/>
          <w:sz w:val="28"/>
          <w:szCs w:val="28"/>
          <w:highlight w:val="yellow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red"/>
        </w:rPr>
      </w:pPr>
      <w:r>
        <w:rPr>
          <w:rFonts w:eastAsia="Times New Roman"/>
          <w:sz w:val="28"/>
          <w:szCs w:val="28"/>
          <w:highlight w:val="white"/>
        </w:rPr>
        <w:t xml:space="preserve">направление (выдача) результата предоставления муниципальной услуги на бумажном носителе. </w:t>
      </w:r>
      <w:r>
        <w:rPr>
          <w:rFonts w:eastAsia="Times New Roman"/>
          <w:sz w:val="28"/>
          <w:szCs w:val="28"/>
          <w:highlight w:val="red"/>
        </w:rPr>
      </w:r>
      <w:r>
        <w:rPr>
          <w:rFonts w:eastAsia="Times New Roman"/>
          <w:sz w:val="28"/>
          <w:szCs w:val="28"/>
          <w:highlight w:val="red"/>
        </w:rPr>
      </w:r>
    </w:p>
    <w:p>
      <w:pPr>
        <w:ind w:left="0" w:right="0" w:firstLine="709"/>
        <w:jc w:val="both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3.2. Проверка документов и регистрация заявления.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widowControl w:val="off"/>
        <w:rPr>
          <w:rFonts w:eastAsia="Times New Roman"/>
          <w:strike w:val="0"/>
          <w:color w:val="auto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  <w:highlight w:val="white"/>
        </w:rPr>
        <w:tab/>
        <w:t xml:space="preserve">3.2.1. Основанием для начала </w:t>
      </w:r>
      <w:r>
        <w:rPr>
          <w:rFonts w:eastAsia="Times New Roman"/>
          <w:sz w:val="28"/>
          <w:szCs w:val="28"/>
          <w:highlight w:val="white"/>
        </w:rPr>
        <w:t xml:space="preserve">выполнения</w:t>
      </w:r>
      <w:r>
        <w:rPr>
          <w:rFonts w:eastAsia="Times New Roman"/>
          <w:sz w:val="28"/>
          <w:szCs w:val="28"/>
          <w:highlight w:val="white"/>
        </w:rPr>
        <w:t xml:space="preserve"> процедуры является поступление в Учреждение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</w:t>
      </w:r>
      <w:r>
        <w:rPr>
          <w:rFonts w:eastAsia="Times New Roman"/>
          <w:sz w:val="28"/>
          <w:szCs w:val="28"/>
          <w:highlight w:val="none"/>
        </w:rPr>
        <w:t xml:space="preserve">, указанных в пункте 2.6 настоящего Административного регламента</w:t>
      </w:r>
      <w:r>
        <w:rPr>
          <w:rFonts w:eastAsia="Times New Roman"/>
          <w:strike w:val="0"/>
          <w:color w:val="auto"/>
          <w:sz w:val="28"/>
          <w:szCs w:val="28"/>
          <w:highlight w:val="none"/>
        </w:rPr>
        <w:t xml:space="preserve">.</w:t>
      </w:r>
      <w:r>
        <w:rPr>
          <w:rFonts w:eastAsia="Times New Roman"/>
          <w:strike w:val="0"/>
          <w:color w:val="auto"/>
          <w:sz w:val="28"/>
          <w:szCs w:val="28"/>
          <w:highlight w:val="yellow"/>
        </w:rPr>
      </w:r>
      <w:r>
        <w:rPr>
          <w:rFonts w:eastAsia="Times New Roman"/>
          <w:strike w:val="0"/>
          <w:color w:val="auto"/>
          <w:sz w:val="28"/>
          <w:szCs w:val="28"/>
          <w:highlight w:val="yellow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3.2.2. </w:t>
      </w:r>
      <w:r>
        <w:rPr>
          <w:rFonts w:eastAsia="Times New Roman"/>
          <w:sz w:val="28"/>
          <w:szCs w:val="28"/>
          <w:highlight w:val="white"/>
        </w:rPr>
        <w:t xml:space="preserve">Ответственным за выполнение процедуры является</w:t>
      </w:r>
      <w:r>
        <w:rPr>
          <w:rFonts w:eastAsia="Times New Roman"/>
          <w:sz w:val="28"/>
          <w:szCs w:val="28"/>
          <w:highlight w:val="white"/>
        </w:rPr>
        <w:t xml:space="preserve"> сотрудник Учреждения, в чьи должностные обязанности входит прием и регистрация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</w:t>
      </w:r>
      <w:r>
        <w:rPr>
          <w:rFonts w:eastAsia="Times New Roman"/>
          <w:sz w:val="28"/>
          <w:szCs w:val="28"/>
          <w:highlight w:val="white"/>
        </w:rPr>
        <w:t xml:space="preserve"> (далее – сотрудник, ответственный за прием).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3.2.3. Сотрудник, ответственный за прием, </w:t>
      </w:r>
      <w:r>
        <w:rPr>
          <w:rFonts w:eastAsia="Times New Roman"/>
          <w:sz w:val="28"/>
          <w:szCs w:val="28"/>
          <w:highlight w:val="white"/>
        </w:rPr>
        <w:t xml:space="preserve">осуществляет проверку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 на наличие оснований для отказа в приеме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документов, предусмотренных пунктом 2.13 настоящего Административного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</w:rPr>
        <w:t xml:space="preserve">регламента.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3.2.4. При наличии оснований для отказа в приеме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 сотрудник, ответственный за прием: 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заносит сведения о заявлении </w:t>
      </w:r>
      <w:r>
        <w:rPr>
          <w:rFonts w:eastAsia="Times New Roman"/>
          <w:sz w:val="28"/>
          <w:szCs w:val="28"/>
          <w:highlight w:val="white"/>
        </w:rPr>
        <w:t xml:space="preserve">в </w:t>
      </w:r>
      <w:r>
        <w:rPr>
          <w:rFonts w:eastAsia="Times New Roman"/>
          <w:sz w:val="28"/>
          <w:szCs w:val="28"/>
          <w:highlight w:val="white"/>
        </w:rPr>
        <w:t xml:space="preserve">подсистему «Автоматизированное рабочее место государственных и муниципальных услуг»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единой централизованной сервисной платформы государственных и муниципальных услуг (функций) Пермского края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(далее – </w:t>
      </w:r>
      <w:r>
        <w:rPr>
          <w:rFonts w:eastAsia="Times New Roman"/>
          <w:sz w:val="28"/>
          <w:szCs w:val="28"/>
          <w:highlight w:val="white"/>
        </w:rPr>
        <w:t xml:space="preserve">государственная информационная система Пермского края</w:t>
      </w:r>
      <w:r>
        <w:rPr>
          <w:rFonts w:eastAsia="Times New Roman"/>
          <w:sz w:val="28"/>
          <w:szCs w:val="28"/>
          <w:highlight w:val="white"/>
        </w:rPr>
        <w:t xml:space="preserve">) </w:t>
      </w:r>
      <w:r>
        <w:rPr>
          <w:rFonts w:eastAsia="Times New Roman"/>
          <w:sz w:val="28"/>
          <w:szCs w:val="28"/>
          <w:highlight w:val="white"/>
        </w:rPr>
        <w:t xml:space="preserve">(если документы поступили в Учреждение через МФЦ, оператора почтовой связи);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по</w:t>
      </w:r>
      <w:r>
        <w:rPr>
          <w:rFonts w:eastAsia="Times New Roman"/>
          <w:sz w:val="28"/>
          <w:szCs w:val="28"/>
          <w:highlight w:val="white"/>
        </w:rPr>
        <w:t xml:space="preserve">дготавливает проект решения об отказе в приеме заявления и документов по форме согласно </w:t>
      </w:r>
      <w:r>
        <w:rPr>
          <w:rFonts w:eastAsia="Times New Roman"/>
          <w:sz w:val="28"/>
          <w:szCs w:val="28"/>
          <w:highlight w:val="white"/>
        </w:rPr>
        <w:t xml:space="preserve">приложению 2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к настоящему Административному регламенту с указанием всех оснований, выявленных в ходе проверки документов, и рекомендациями по их устранению, в том числе с указанием перечня документов и информации, отсутствие которых стали причиной отказа;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проект решения об отказе в приеме заявления и документов на рассмотрение и подписание должностному лицу Учреждения;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обеспечивае</w:t>
      </w:r>
      <w:r>
        <w:rPr>
          <w:rFonts w:eastAsia="Times New Roman"/>
          <w:sz w:val="28"/>
          <w:szCs w:val="28"/>
          <w:highlight w:val="white"/>
        </w:rPr>
        <w:t xml:space="preserve">т подпис</w:t>
      </w:r>
      <w:r>
        <w:rPr>
          <w:rFonts w:eastAsia="Times New Roman"/>
          <w:sz w:val="28"/>
          <w:szCs w:val="28"/>
          <w:highlight w:val="white"/>
        </w:rPr>
        <w:t xml:space="preserve">ани</w:t>
      </w:r>
      <w:r>
        <w:rPr>
          <w:rFonts w:eastAsia="Times New Roman"/>
          <w:sz w:val="28"/>
          <w:szCs w:val="28"/>
          <w:highlight w:val="white"/>
        </w:rPr>
        <w:t xml:space="preserve">е проекта решения об отказе в приеме заявления </w:t>
        <w:br/>
        <w:t xml:space="preserve">и документов. Должностное лицо Учреждения подписывает проект решения </w:t>
        <w:br/>
        <w:t xml:space="preserve">об отказе в приеме заявления и документов с использованием УКЭП в срок, указанный в пункте 3.2.7 настоящего Административного регламента;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 Едином портале решение об отказе в приеме заявления и документов, а также статус оказания муниципальной услуги об отказе в приеме заявления и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Если заявителем (представителем заявителя) выбран способ получения </w:t>
        <w:br/>
        <w:t xml:space="preserve">результата предоставления муниципальной услуги через оператора почтовой </w:t>
        <w:br/>
        <w:t xml:space="preserve">связи, сотрудник, ответственный за прием, </w:t>
      </w:r>
      <w:r>
        <w:rPr>
          <w:rFonts w:eastAsia="Times New Roman"/>
          <w:sz w:val="28"/>
          <w:szCs w:val="28"/>
          <w:highlight w:val="white"/>
        </w:rPr>
        <w:t xml:space="preserve">направляет решение об отказе в приеме заявления и документов через оператора почтовой связи на почтовый адрес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</w:rPr>
        <w:t xml:space="preserve">, указанный в заявлении, в срок не позднее 1 рабочего дня со дня принятия решения об отказе в приеме заявления и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При обращении за предоставлением муниципальной услуги через МФЦ отказ в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приеме заявлени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я 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и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документов заявителю (представителю заявителя) выдает сотрудник МФЦ, осуществляющий проверку заявления и документов на наличие оснований для отказа в приеме заявления и документов. </w:t>
      </w:r>
      <w:r>
        <w:rPr>
          <w:rFonts w:eastAsia="Times New Roman"/>
          <w:sz w:val="28"/>
          <w:szCs w:val="28"/>
          <w:highlight w:val="white"/>
        </w:rPr>
        <w:t xml:space="preserve">Если заявителем (представителем заявителя) выбран способ пол</w:t>
      </w:r>
      <w:r>
        <w:rPr>
          <w:rFonts w:eastAsia="Times New Roman"/>
          <w:sz w:val="28"/>
          <w:szCs w:val="28"/>
          <w:highlight w:val="white"/>
        </w:rPr>
        <w:t xml:space="preserve">учения результата предоставления муниципальной услуги в ходе личного приема в Учреждении, </w:t>
      </w:r>
      <w:r>
        <w:rPr>
          <w:rFonts w:eastAsia="Times New Roman"/>
          <w:sz w:val="28"/>
          <w:szCs w:val="28"/>
          <w:highlight w:val="white"/>
        </w:rPr>
        <w:t xml:space="preserve">сотрудник Учреждения, ответственный за прием,</w:t>
      </w:r>
      <w:r>
        <w:rPr>
          <w:rFonts w:eastAsia="Times New Roman"/>
          <w:sz w:val="28"/>
          <w:szCs w:val="28"/>
          <w:highlight w:val="white"/>
        </w:rPr>
        <w:t xml:space="preserve"> выдает решение об</w:t>
      </w:r>
      <w:r>
        <w:rPr>
          <w:rFonts w:eastAsia="Times New Roman"/>
          <w:sz w:val="28"/>
          <w:szCs w:val="28"/>
          <w:highlight w:val="white"/>
        </w:rPr>
        <w:t xml:space="preserve"> отказе в приеме заявления и документов в день обращения заявителя (представителя заявителя) в </w:t>
      </w:r>
      <w:r>
        <w:rPr>
          <w:rFonts w:eastAsia="Times New Roman"/>
          <w:sz w:val="28"/>
          <w:szCs w:val="28"/>
          <w:highlight w:val="white"/>
        </w:rPr>
        <w:t xml:space="preserve">Учреждение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3.2.5. При отсутствии оснований для отказа в приеме</w:t>
      </w:r>
      <w:r>
        <w:rPr>
          <w:rFonts w:eastAsia="Times New Roman"/>
          <w:sz w:val="28"/>
          <w:szCs w:val="28"/>
          <w:highlight w:val="white"/>
        </w:rPr>
        <w:t xml:space="preserve"> заявления и документов сотрудник, ответственный за прием: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заносит сведения о заявлении в государственную информационную систему Пермского к</w:t>
      </w:r>
      <w:r>
        <w:rPr>
          <w:rFonts w:eastAsia="Times New Roman"/>
          <w:sz w:val="28"/>
          <w:szCs w:val="28"/>
          <w:highlight w:val="white"/>
        </w:rPr>
        <w:t xml:space="preserve">рая (если документы поступили в Учреждение через МФЦ, оператора почтовой связи, </w:t>
      </w:r>
      <w:r>
        <w:rPr>
          <w:rFonts w:eastAsia="Times New Roman"/>
          <w:sz w:val="28"/>
          <w:szCs w:val="28"/>
          <w:highlight w:val="white"/>
        </w:rPr>
        <w:t xml:space="preserve">в ходе личного приема в Учреждении</w:t>
      </w:r>
      <w:r>
        <w:rPr>
          <w:rFonts w:eastAsia="Times New Roman"/>
          <w:sz w:val="28"/>
          <w:szCs w:val="28"/>
          <w:highlight w:val="white"/>
        </w:rPr>
        <w:t xml:space="preserve">)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 Едином портале статус оказания муниципальной услуги о регистрации заявления;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передает заявление и </w:t>
      </w:r>
      <w:r>
        <w:rPr>
          <w:rFonts w:eastAsia="Times New Roman"/>
          <w:sz w:val="28"/>
          <w:szCs w:val="28"/>
          <w:highlight w:val="white"/>
        </w:rPr>
        <w:t xml:space="preserve">документы директору Учреждения </w:t>
      </w:r>
      <w:r>
        <w:rPr>
          <w:rFonts w:eastAsia="Times New Roman"/>
          <w:sz w:val="28"/>
          <w:szCs w:val="28"/>
          <w:highlight w:val="white"/>
        </w:rPr>
        <w:t xml:space="preserve">для определения сотрудника Учреждения, ответственного за рассмотрение заявления и документов (далее – сотрудник, ответственный за рассмотрение документов), и их передачу для работы.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3.2.6. Результатом выполнения процедуры является регистрация заявления </w:t>
        <w:br/>
        <w:t xml:space="preserve">и передача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 директору Учреждения либо отказ в приеме заявления и документов.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3.2.7. Срок выполнения процедуры – </w:t>
      </w:r>
      <w:r>
        <w:rPr>
          <w:rFonts w:eastAsia="Times New Roman"/>
          <w:sz w:val="28"/>
          <w:szCs w:val="28"/>
          <w:highlight w:val="white"/>
        </w:rPr>
        <w:t xml:space="preserve">не более</w:t>
      </w:r>
      <w:r>
        <w:rPr>
          <w:rFonts w:eastAsia="Times New Roman"/>
          <w:sz w:val="28"/>
          <w:szCs w:val="28"/>
          <w:highlight w:val="white"/>
        </w:rPr>
        <w:t xml:space="preserve"> 1 рабочего дня с даты поступления заявления и документов в Учреждение.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magenta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 Рассмотрение</w:t>
      </w:r>
      <w:r>
        <w:rPr>
          <w:rFonts w:eastAsia="Times New Roman"/>
          <w:sz w:val="28"/>
          <w:szCs w:val="28"/>
          <w:highlight w:val="white"/>
        </w:rPr>
        <w:t xml:space="preserve"> заявления и документов</w:t>
      </w:r>
      <w:r>
        <w:rPr>
          <w:rFonts w:eastAsia="Times New Roman"/>
          <w:sz w:val="28"/>
          <w:szCs w:val="28"/>
          <w:highlight w:val="white"/>
        </w:rPr>
        <w:t xml:space="preserve">, </w:t>
      </w:r>
      <w:r>
        <w:rPr>
          <w:rFonts w:eastAsia="Times New Roman"/>
          <w:sz w:val="28"/>
          <w:szCs w:val="28"/>
          <w:highlight w:val="white"/>
        </w:rPr>
        <w:t xml:space="preserve">принятие решения о предоставлении </w:t>
      </w:r>
      <w:r>
        <w:rPr>
          <w:rFonts w:eastAsia="Times New Roman"/>
          <w:sz w:val="28"/>
          <w:szCs w:val="28"/>
          <w:highlight w:val="white"/>
        </w:rPr>
        <w:t xml:space="preserve">муниципальной услуги</w:t>
      </w:r>
      <w:r>
        <w:rPr>
          <w:rFonts w:eastAsia="Times New Roman"/>
          <w:sz w:val="28"/>
          <w:szCs w:val="28"/>
          <w:highlight w:val="non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либо об отказе в предоставлении муниципальной услуги.</w:t>
      </w:r>
      <w:r>
        <w:rPr>
          <w:rFonts w:eastAsia="Times New Roman"/>
          <w:sz w:val="28"/>
          <w:szCs w:val="28"/>
          <w:highlight w:val="magenta"/>
        </w:rPr>
      </w:r>
      <w:r>
        <w:rPr>
          <w:rFonts w:eastAsia="Times New Roman"/>
          <w:sz w:val="28"/>
          <w:szCs w:val="28"/>
          <w:highlight w:val="magenta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color w:val="000000"/>
          <w:sz w:val="28"/>
          <w:szCs w:val="28"/>
          <w:highlight w:val="white"/>
        </w:rPr>
        <w:t xml:space="preserve">3.3.1. Ответственным за выполнение процедуры является </w:t>
      </w:r>
      <w:r>
        <w:rPr>
          <w:rFonts w:eastAsia="Times New Roman"/>
          <w:sz w:val="28"/>
          <w:szCs w:val="28"/>
          <w:highlight w:val="white"/>
        </w:rPr>
        <w:t xml:space="preserve">сотрудник, ответственный за рассмотрение документов</w:t>
      </w:r>
      <w:r>
        <w:rPr>
          <w:rFonts w:eastAsia="Times New Roman"/>
          <w:sz w:val="28"/>
          <w:szCs w:val="28"/>
          <w:highlight w:val="non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trike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3.3.2. </w:t>
      </w:r>
      <w:r>
        <w:rPr>
          <w:rFonts w:eastAsia="Times New Roman"/>
          <w:sz w:val="28"/>
          <w:szCs w:val="28"/>
          <w:highlight w:val="white"/>
        </w:rPr>
        <w:t xml:space="preserve">Основанием для начала </w:t>
      </w:r>
      <w:r>
        <w:rPr>
          <w:rFonts w:eastAsia="Times New Roman"/>
          <w:sz w:val="28"/>
          <w:szCs w:val="28"/>
          <w:highlight w:val="white"/>
        </w:rPr>
        <w:t xml:space="preserve">процедуры является </w:t>
      </w:r>
      <w:r>
        <w:rPr>
          <w:rFonts w:eastAsia="Times New Roman"/>
          <w:sz w:val="28"/>
          <w:szCs w:val="28"/>
          <w:highlight w:val="white"/>
        </w:rPr>
        <w:t xml:space="preserve">поступление заявления и документов</w:t>
      </w:r>
      <w:r>
        <w:rPr>
          <w:rFonts w:eastAsia="Times New Roman"/>
          <w:sz w:val="28"/>
          <w:szCs w:val="28"/>
          <w:highlight w:val="white"/>
        </w:rPr>
        <w:t xml:space="preserve"> сотруднику, ответственному за рассмотрение документов, </w:t>
      </w:r>
      <w:r>
        <w:rPr>
          <w:rFonts w:eastAsia="Times New Roman"/>
          <w:sz w:val="28"/>
          <w:szCs w:val="28"/>
          <w:highlight w:val="white"/>
        </w:rPr>
        <w:t xml:space="preserve">о</w:t>
      </w:r>
      <w:r>
        <w:rPr>
          <w:rFonts w:eastAsia="Times New Roman"/>
          <w:sz w:val="28"/>
          <w:szCs w:val="28"/>
          <w:highlight w:val="white"/>
        </w:rPr>
        <w:t xml:space="preserve">т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д</w:t>
      </w:r>
      <w:r>
        <w:rPr>
          <w:rFonts w:eastAsia="Times New Roman"/>
          <w:sz w:val="28"/>
          <w:szCs w:val="28"/>
          <w:highlight w:val="white"/>
        </w:rPr>
        <w:t xml:space="preserve">и</w:t>
      </w:r>
      <w:r>
        <w:rPr>
          <w:rFonts w:eastAsia="Times New Roman"/>
          <w:sz w:val="28"/>
          <w:szCs w:val="28"/>
          <w:highlight w:val="white"/>
        </w:rPr>
        <w:t xml:space="preserve">р</w:t>
      </w:r>
      <w:r>
        <w:rPr>
          <w:rFonts w:eastAsia="Times New Roman"/>
          <w:sz w:val="28"/>
          <w:szCs w:val="28"/>
          <w:highlight w:val="white"/>
        </w:rPr>
        <w:t xml:space="preserve">е</w:t>
      </w:r>
      <w:r>
        <w:rPr>
          <w:rFonts w:eastAsia="Times New Roman"/>
          <w:sz w:val="28"/>
          <w:szCs w:val="28"/>
          <w:highlight w:val="white"/>
        </w:rPr>
        <w:t xml:space="preserve">к</w:t>
      </w:r>
      <w:r>
        <w:rPr>
          <w:rFonts w:eastAsia="Times New Roman"/>
          <w:sz w:val="28"/>
          <w:szCs w:val="28"/>
          <w:highlight w:val="white"/>
        </w:rPr>
        <w:t xml:space="preserve">т</w:t>
      </w:r>
      <w:r>
        <w:rPr>
          <w:rFonts w:eastAsia="Times New Roman"/>
          <w:sz w:val="28"/>
          <w:szCs w:val="28"/>
          <w:highlight w:val="white"/>
        </w:rPr>
        <w:t xml:space="preserve">о</w:t>
      </w:r>
      <w:r>
        <w:rPr>
          <w:rFonts w:eastAsia="Times New Roman"/>
          <w:sz w:val="28"/>
          <w:szCs w:val="28"/>
          <w:highlight w:val="white"/>
        </w:rPr>
        <w:t xml:space="preserve">р</w:t>
      </w:r>
      <w:r>
        <w:rPr>
          <w:rFonts w:eastAsia="Times New Roman"/>
          <w:sz w:val="28"/>
          <w:szCs w:val="28"/>
          <w:highlight w:val="white"/>
        </w:rPr>
        <w:t xml:space="preserve">а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У</w:t>
      </w:r>
      <w:r>
        <w:rPr>
          <w:rFonts w:eastAsia="Times New Roman"/>
          <w:sz w:val="28"/>
          <w:szCs w:val="28"/>
          <w:highlight w:val="white"/>
        </w:rPr>
        <w:t xml:space="preserve">ч</w:t>
      </w:r>
      <w:r>
        <w:rPr>
          <w:rFonts w:eastAsia="Times New Roman"/>
          <w:sz w:val="28"/>
          <w:szCs w:val="28"/>
          <w:highlight w:val="white"/>
        </w:rPr>
        <w:t xml:space="preserve">р</w:t>
      </w:r>
      <w:r>
        <w:rPr>
          <w:rFonts w:eastAsia="Times New Roman"/>
          <w:sz w:val="28"/>
          <w:szCs w:val="28"/>
          <w:highlight w:val="white"/>
        </w:rPr>
        <w:t xml:space="preserve">е</w:t>
      </w:r>
      <w:r>
        <w:rPr>
          <w:rFonts w:eastAsia="Times New Roman"/>
          <w:sz w:val="28"/>
          <w:szCs w:val="28"/>
          <w:highlight w:val="white"/>
        </w:rPr>
        <w:t xml:space="preserve">ж</w:t>
      </w:r>
      <w:r>
        <w:rPr>
          <w:rFonts w:eastAsia="Times New Roman"/>
          <w:sz w:val="28"/>
          <w:szCs w:val="28"/>
          <w:highlight w:val="white"/>
        </w:rPr>
        <w:t xml:space="preserve">д</w:t>
      </w:r>
      <w:r>
        <w:rPr>
          <w:rFonts w:eastAsia="Times New Roman"/>
          <w:sz w:val="28"/>
          <w:szCs w:val="28"/>
          <w:highlight w:val="white"/>
        </w:rPr>
        <w:t xml:space="preserve">е</w:t>
      </w:r>
      <w:r>
        <w:rPr>
          <w:rFonts w:eastAsia="Times New Roman"/>
          <w:sz w:val="28"/>
          <w:szCs w:val="28"/>
          <w:highlight w:val="white"/>
        </w:rPr>
        <w:t xml:space="preserve">н</w:t>
      </w:r>
      <w:r>
        <w:rPr>
          <w:rFonts w:eastAsia="Times New Roman"/>
          <w:sz w:val="28"/>
          <w:szCs w:val="28"/>
          <w:highlight w:val="white"/>
        </w:rPr>
        <w:t xml:space="preserve">и</w:t>
      </w:r>
      <w:r>
        <w:rPr>
          <w:rFonts w:eastAsia="Times New Roman"/>
          <w:sz w:val="28"/>
          <w:szCs w:val="28"/>
          <w:highlight w:val="white"/>
        </w:rPr>
        <w:t xml:space="preserve">я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.</w:t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3.3.3.</w:t>
      </w:r>
      <w:r>
        <w:rPr>
          <w:rFonts w:eastAsia="Times New Roman"/>
          <w:sz w:val="28"/>
          <w:szCs w:val="28"/>
          <w:highlight w:val="white"/>
        </w:rPr>
        <w:t xml:space="preserve"> Сотрудник, ответственный за рассмотрение документов: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widowControl w:val="off"/>
        <w:rPr>
          <w:rFonts w:eastAsia="Times New Roman"/>
          <w:sz w:val="28"/>
          <w:szCs w:val="28"/>
          <w:highlight w:val="white"/>
        </w:rPr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не позднее 2 рабочих дней с даты регистрации заявления</w:t>
      </w:r>
      <w:r>
        <w:rPr>
          <w:rFonts w:eastAsia="Times New Roman"/>
          <w:strike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уведомляет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за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явителя (представителя заявителя) о необходимости представления в Учреждение оригиналов электронных образов документов, в том числе направляет в личный кабинет заявителя (представителя заявителя) на Едином портале статус оказания муниципальной услуги о н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еобходимости представления оригиналов электронных образов документов (в случае, если документы направлены заявителем (представителем заявителя) посредством Единого портала);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hd w:val="clear" w:color="ffffff" w:themeColor="background1" w:fill="ffffff" w:themeFill="background1"/>
        <w:widowControl w:val="off"/>
      </w:pP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не позднее 2 рабочих дней с даты регистрации заявления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обеспечивае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т направление межведомственных запросов в военный комиссариат Пермского края, Управление Федераль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ной службы войск национальной гвардии Российской Федерации по Пермскому краю, витрину данных Министерства обороны Российской Федерации в целях получения документов и сведений, указанных в пункте 2.7 настоящего Административного регламента, необходимых для 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подтверждения соответствия участника </w:t>
      </w:r>
      <w:r>
        <w:rPr>
          <w:rFonts w:eastAsia="Times New Roman"/>
          <w:sz w:val="28"/>
          <w:szCs w:val="28"/>
          <w:highlight w:val="none"/>
        </w:rPr>
        <w:t xml:space="preserve">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, членов его семьи требованиям пункта 1.2 настоящего Административного регламента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eastAsia="Times New Roman"/>
          <w:strike w:val="0"/>
          <w:color w:val="000000" w:themeColor="text1"/>
          <w:sz w:val="28"/>
          <w:szCs w:val="28"/>
          <w:highlight w:val="white"/>
        </w:rPr>
      </w:r>
      <w:r/>
    </w:p>
    <w:p>
      <w:pPr>
        <w:ind w:left="0" w:right="0" w:firstLine="709"/>
        <w:jc w:val="both"/>
        <w:spacing w:line="283" w:lineRule="atLeast"/>
        <w:rPr>
          <w:rFonts w:eastAsia="Times New Roman"/>
          <w:strike w:val="0"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осуществляет рассмотрение заявления и </w:t>
      </w:r>
      <w:r>
        <w:rPr>
          <w:rFonts w:eastAsia="Times New Roman"/>
          <w:sz w:val="28"/>
          <w:szCs w:val="28"/>
          <w:highlight w:val="white"/>
        </w:rPr>
        <w:t xml:space="preserve">документов </w:t>
      </w:r>
      <w:r>
        <w:rPr>
          <w:rFonts w:eastAsia="Times New Roman"/>
          <w:sz w:val="28"/>
          <w:szCs w:val="28"/>
          <w:highlight w:val="white"/>
        </w:rPr>
        <w:t xml:space="preserve">на наличие </w:t>
      </w:r>
      <w:r>
        <w:rPr>
          <w:rFonts w:eastAsia="Times New Roman"/>
          <w:sz w:val="28"/>
          <w:szCs w:val="28"/>
          <w:highlight w:val="white"/>
        </w:rPr>
        <w:t xml:space="preserve">оснований для отказа в предоставлении муниципальной усл</w:t>
      </w:r>
      <w:r>
        <w:rPr>
          <w:rFonts w:eastAsia="Times New Roman"/>
          <w:sz w:val="28"/>
          <w:szCs w:val="28"/>
          <w:highlight w:val="white"/>
        </w:rPr>
        <w:t xml:space="preserve">уги,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устанавливает статус </w:t>
        <w:br/>
        <w:t xml:space="preserve">заявителя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на основании документов, находящихся в распоряжении Учреждения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  <w:t xml:space="preserve">.</w:t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  <w:r>
        <w:rPr>
          <w:rFonts w:eastAsia="Times New Roman"/>
          <w:strike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3.3.4. По результатам </w:t>
      </w:r>
      <w:r>
        <w:rPr>
          <w:rFonts w:eastAsia="Times New Roman"/>
          <w:sz w:val="28"/>
          <w:szCs w:val="28"/>
          <w:highlight w:val="none"/>
        </w:rPr>
        <w:t xml:space="preserve">рассмотрения</w:t>
      </w:r>
      <w:r>
        <w:rPr>
          <w:rFonts w:eastAsia="Times New Roman"/>
          <w:sz w:val="28"/>
          <w:szCs w:val="28"/>
          <w:highlight w:val="white"/>
        </w:rPr>
        <w:t xml:space="preserve"> заявления и документов сотрудник, </w:t>
        <w:br/>
        <w:t xml:space="preserve">ответственный за рассмотрение документов: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color w:val="ff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подготавливает проект Решения </w:t>
      </w:r>
      <w:r>
        <w:rPr>
          <w:rFonts w:eastAsia="Times New Roman"/>
          <w:sz w:val="28"/>
          <w:szCs w:val="28"/>
          <w:highlight w:val="white"/>
        </w:rPr>
        <w:t xml:space="preserve">по форме согласно приложению 3</w:t>
      </w:r>
      <w:r>
        <w:rPr>
          <w:rFonts w:eastAsia="Times New Roman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либо проект Уведо</w:t>
      </w:r>
      <w:r>
        <w:rPr>
          <w:rFonts w:eastAsia="Times New Roman"/>
          <w:sz w:val="28"/>
          <w:szCs w:val="28"/>
          <w:highlight w:val="white"/>
        </w:rPr>
        <w:t xml:space="preserve">мления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по форме согласно приложению 2</w:t>
      </w:r>
      <w:r>
        <w:rPr>
          <w:rFonts w:eastAsia="Times New Roman"/>
          <w:sz w:val="28"/>
          <w:szCs w:val="28"/>
          <w:highlight w:val="white"/>
        </w:rPr>
        <w:t xml:space="preserve"> к настоящему Административному регламенту</w:t>
      </w:r>
      <w:r>
        <w:rPr>
          <w:rFonts w:eastAsia="Times New Roman"/>
          <w:sz w:val="28"/>
          <w:szCs w:val="28"/>
          <w:highlight w:val="white"/>
        </w:rPr>
        <w:t xml:space="preserve">;</w:t>
      </w:r>
      <w:r>
        <w:rPr>
          <w:rFonts w:eastAsia="Times New Roman"/>
          <w:color w:val="ff0000"/>
          <w:sz w:val="28"/>
          <w:szCs w:val="28"/>
          <w:highlight w:val="yellow"/>
        </w:rPr>
      </w:r>
      <w:r>
        <w:rPr>
          <w:rFonts w:eastAsia="Times New Roman"/>
          <w:color w:val="ff0000"/>
          <w:sz w:val="28"/>
          <w:szCs w:val="28"/>
          <w:highlight w:val="yellow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проект Решения либо проект Уведомления </w:t>
      </w:r>
      <w:r>
        <w:rPr>
          <w:rFonts w:eastAsia="Times New Roman"/>
          <w:sz w:val="28"/>
          <w:szCs w:val="28"/>
          <w:highlight w:val="white"/>
        </w:rPr>
        <w:t xml:space="preserve">на рассмотрение и подписание должностному лицу Учреждения;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обеспечивает подписание проекта Решения либо проекта Уведомления</w:t>
      </w:r>
      <w:r>
        <w:rPr>
          <w:rFonts w:eastAsia="Times New Roman"/>
          <w:sz w:val="28"/>
          <w:szCs w:val="28"/>
          <w:highlight w:val="white"/>
        </w:rPr>
        <w:t xml:space="preserve">. Должностное лицо Учреждения подписывает проект Решения либо проект </w:t>
      </w:r>
      <w:r>
        <w:rPr>
          <w:rFonts w:eastAsia="Times New Roman"/>
          <w:sz w:val="28"/>
          <w:szCs w:val="28"/>
          <w:highlight w:val="white"/>
        </w:rPr>
        <w:t xml:space="preserve">Уведомления </w:t>
      </w:r>
      <w:r>
        <w:rPr>
          <w:rFonts w:eastAsia="Times New Roman"/>
          <w:sz w:val="28"/>
          <w:szCs w:val="28"/>
          <w:highlight w:val="white"/>
        </w:rPr>
        <w:t xml:space="preserve">с использованием УКЭП </w:t>
      </w:r>
      <w:r>
        <w:rPr>
          <w:rFonts w:eastAsia="Times New Roman"/>
          <w:sz w:val="28"/>
          <w:szCs w:val="28"/>
          <w:highlight w:val="white"/>
        </w:rPr>
        <w:t xml:space="preserve">в срок, указанный в пункте 3.3.6 настоящего Административного регламента;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направляет 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 Едином портале Решение либо Уведомление</w:t>
      </w:r>
      <w:r>
        <w:rPr>
          <w:sz w:val="28"/>
          <w:szCs w:val="28"/>
          <w:highlight w:val="white"/>
        </w:rPr>
        <w:t xml:space="preserve">, </w:t>
      </w:r>
      <w:r>
        <w:rPr>
          <w:rFonts w:eastAsia="Times New Roman"/>
          <w:sz w:val="28"/>
          <w:szCs w:val="28"/>
          <w:highlight w:val="white"/>
        </w:rPr>
        <w:t xml:space="preserve">а также статус оказания муниципальной услуги о предоставлении муниципальной услуги либо об отказе в предоставлении муниципальной услуги </w:t>
      </w:r>
      <w:r>
        <w:rPr>
          <w:rFonts w:eastAsia="Times New Roman"/>
          <w:sz w:val="28"/>
          <w:szCs w:val="28"/>
          <w:highlight w:val="white"/>
        </w:rPr>
        <w:t xml:space="preserve">в тече</w:t>
      </w:r>
      <w:r>
        <w:rPr>
          <w:rFonts w:eastAsia="Times New Roman"/>
          <w:sz w:val="28"/>
          <w:szCs w:val="28"/>
          <w:highlight w:val="white"/>
        </w:rPr>
        <w:t xml:space="preserve">ние</w:t>
      </w:r>
      <w:r>
        <w:rPr>
          <w:rFonts w:eastAsia="Times New Roman"/>
          <w:sz w:val="28"/>
          <w:szCs w:val="28"/>
          <w:highlight w:val="white"/>
        </w:rPr>
        <w:t xml:space="preserve"> 1 рабочего дня</w:t>
      </w:r>
      <w:r>
        <w:rPr>
          <w:rFonts w:eastAsia="Times New Roman"/>
          <w:sz w:val="28"/>
          <w:szCs w:val="28"/>
          <w:highlight w:val="white"/>
        </w:rPr>
        <w:t xml:space="preserve"> со дня</w:t>
      </w:r>
      <w:r>
        <w:rPr>
          <w:rFonts w:eastAsia="Times New Roman"/>
          <w:sz w:val="28"/>
          <w:szCs w:val="28"/>
          <w:highlight w:val="white"/>
        </w:rPr>
        <w:t xml:space="preserve"> его подписания (принятия).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Уведомление должно содержать все основания, выявленные в ходе проверки заявления и документов, </w:t>
      </w:r>
      <w:r>
        <w:rPr>
          <w:sz w:val="28"/>
          <w:szCs w:val="28"/>
          <w:highlight w:val="white"/>
        </w:rPr>
        <w:t xml:space="preserve">и рекомендации по их устранению, </w:t>
      </w:r>
      <w:r>
        <w:rPr>
          <w:sz w:val="28"/>
          <w:szCs w:val="28"/>
          <w:highlight w:val="white"/>
        </w:rPr>
        <w:t xml:space="preserve">в том числе с указанием перечня документов и</w:t>
      </w:r>
      <w:r>
        <w:rPr>
          <w:sz w:val="28"/>
          <w:szCs w:val="28"/>
          <w:highlight w:val="white"/>
        </w:rPr>
        <w:t xml:space="preserve"> и</w:t>
      </w:r>
      <w:r>
        <w:rPr>
          <w:sz w:val="28"/>
          <w:szCs w:val="28"/>
          <w:highlight w:val="white"/>
        </w:rPr>
        <w:t xml:space="preserve">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3.3.5. Результатом выполнения процедуры является: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подписание проекта Решения либо проекта Уведомления</w:t>
      </w:r>
      <w:r>
        <w:rPr>
          <w:rFonts w:eastAsia="Times New Roman"/>
          <w:sz w:val="28"/>
          <w:szCs w:val="28"/>
          <w:highlight w:val="white"/>
        </w:rPr>
        <w:t xml:space="preserve"> должностным лицом Учреждения;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направление Решения либо Уведомления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личный кабинет заявителя 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(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представителя заявителя)</w:t>
      </w:r>
      <w:r>
        <w:rPr>
          <w:rFonts w:eastAsia="Times New Roman"/>
          <w:sz w:val="28"/>
          <w:szCs w:val="28"/>
          <w:highlight w:val="white"/>
          <w:lang w:eastAsia="zh-CN"/>
        </w:rPr>
        <w:t xml:space="preserve"> </w:t>
      </w:r>
      <w:r>
        <w:rPr>
          <w:sz w:val="28"/>
          <w:szCs w:val="28"/>
          <w:highlight w:val="white"/>
        </w:rPr>
        <w:t xml:space="preserve">на Едином портале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3.3.6. Срок выполнения процедуры 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не более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 рабочих дней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даты </w:t>
      </w:r>
      <w:r>
        <w:rPr>
          <w:rFonts w:eastAsia="Times New Roman"/>
          <w:sz w:val="28"/>
          <w:szCs w:val="28"/>
          <w:highlight w:val="white"/>
        </w:rPr>
        <w:t xml:space="preserve">реги</w:t>
      </w:r>
      <w:r>
        <w:rPr>
          <w:rFonts w:eastAsia="Times New Roman"/>
          <w:sz w:val="28"/>
          <w:szCs w:val="28"/>
          <w:highlight w:val="white"/>
        </w:rPr>
        <w:t xml:space="preserve">страции заявления и передачи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заявления и документов директору Учреждения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 Направление (выдача) результата предоставления муниципальной</w:t>
      </w:r>
      <w:r>
        <w:rPr>
          <w:rFonts w:eastAsia="Times New Roman"/>
          <w:sz w:val="28"/>
          <w:szCs w:val="28"/>
          <w:highlight w:val="white"/>
        </w:rPr>
        <w:t xml:space="preserve"> услуги на бумажном носителе.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3.4.1. Основанием для начала выполнения процедуры является </w:t>
      </w:r>
      <w:r>
        <w:rPr>
          <w:rFonts w:eastAsia="Times New Roman"/>
          <w:sz w:val="28"/>
          <w:szCs w:val="28"/>
          <w:highlight w:val="white"/>
        </w:rPr>
        <w:t xml:space="preserve">подписание проекта Решения либо проекта Уведомления</w:t>
      </w:r>
      <w:r>
        <w:rPr>
          <w:rFonts w:eastAsia="Times New Roman"/>
          <w:sz w:val="28"/>
          <w:szCs w:val="28"/>
          <w:highlight w:val="white"/>
        </w:rPr>
        <w:t xml:space="preserve"> должностным лицом Учреждения</w:t>
      </w:r>
      <w:r>
        <w:rPr>
          <w:rFonts w:eastAsia="Times New Roman"/>
          <w:sz w:val="28"/>
          <w:szCs w:val="28"/>
          <w:highlight w:val="white"/>
        </w:rPr>
        <w:t xml:space="preserve">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3.4.2. Ответственным за выполнение процедуры является сотрудник, ответ</w:t>
      </w:r>
      <w:r>
        <w:rPr>
          <w:rFonts w:eastAsia="Times New Roman"/>
          <w:sz w:val="28"/>
          <w:szCs w:val="28"/>
          <w:highlight w:val="white"/>
        </w:rPr>
        <w:t xml:space="preserve">ственный за рассмотрение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3.4.3. Сотрудник, ответственный за рассмотрение документов, в зависимости от выбранного заявителем (представителем заявителя) способа получения результата предоставления мун</w:t>
      </w:r>
      <w:r>
        <w:rPr>
          <w:rFonts w:eastAsia="Times New Roman"/>
          <w:sz w:val="28"/>
          <w:szCs w:val="28"/>
          <w:highlight w:val="white"/>
        </w:rPr>
        <w:t xml:space="preserve">иципальной услуги: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в срок не позднее </w:t>
      </w:r>
      <w:r>
        <w:rPr>
          <w:rFonts w:eastAsia="Times New Roman"/>
          <w:sz w:val="28"/>
          <w:szCs w:val="28"/>
          <w:highlight w:val="white"/>
        </w:rPr>
        <w:t xml:space="preserve">1 рабочего дня</w:t>
      </w:r>
      <w:r>
        <w:rPr>
          <w:rFonts w:eastAsia="Times New Roman"/>
          <w:sz w:val="28"/>
          <w:szCs w:val="28"/>
          <w:highlight w:val="white"/>
        </w:rPr>
        <w:t xml:space="preserve"> со дня подписания </w:t>
      </w:r>
      <w:r>
        <w:rPr>
          <w:rFonts w:eastAsia="Times New Roman"/>
          <w:sz w:val="28"/>
          <w:szCs w:val="28"/>
          <w:highlight w:val="white"/>
        </w:rPr>
        <w:t xml:space="preserve">(принятия) Решения</w:t>
      </w:r>
      <w:r>
        <w:rPr>
          <w:rFonts w:eastAsia="Times New Roman"/>
          <w:sz w:val="28"/>
          <w:szCs w:val="28"/>
          <w:highlight w:val="white"/>
        </w:rPr>
        <w:t xml:space="preserve"> либо Уведомления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направляет Решение либо Уведомление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 МФЦ для выдачи заявителю (представителю заявителя) либо через оператора почтовой связи на почтовый адрес заявителя (представителя заявителя), указанный в заявлении;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  <w:t xml:space="preserve">выдает </w:t>
      </w:r>
      <w:r>
        <w:rPr>
          <w:rFonts w:eastAsia="Times New Roman"/>
          <w:sz w:val="28"/>
          <w:szCs w:val="28"/>
          <w:highlight w:val="white"/>
        </w:rPr>
        <w:t xml:space="preserve">Решение </w:t>
      </w:r>
      <w:r>
        <w:rPr>
          <w:rFonts w:eastAsia="Times New Roman"/>
          <w:sz w:val="28"/>
          <w:szCs w:val="28"/>
          <w:highlight w:val="white"/>
        </w:rPr>
        <w:t xml:space="preserve">либо Уведомление</w:t>
      </w:r>
      <w:r>
        <w:rPr>
          <w:rFonts w:eastAsia="Times New Roman"/>
          <w:sz w:val="28"/>
          <w:szCs w:val="28"/>
          <w:highlight w:val="white"/>
        </w:rPr>
        <w:t xml:space="preserve"> в день обращения заявителя (представителя заявителя) в Учреждение.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3.4.4. Результатом выполнения процедуры является направление (выдача) Решения либо Уведомления </w:t>
      </w:r>
      <w:r>
        <w:rPr>
          <w:rFonts w:eastAsia="Times New Roman"/>
          <w:sz w:val="28"/>
          <w:szCs w:val="28"/>
          <w:highlight w:val="white"/>
        </w:rPr>
        <w:t xml:space="preserve">заявителю (представителю заявителя).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83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3.4.5. Срок выполнения процедуры − </w:t>
      </w:r>
      <w:r>
        <w:rPr>
          <w:rFonts w:eastAsia="Times New Roman"/>
          <w:sz w:val="28"/>
          <w:szCs w:val="28"/>
          <w:highlight w:val="white"/>
        </w:rPr>
        <w:t xml:space="preserve">не более </w:t>
      </w:r>
      <w:r>
        <w:rPr>
          <w:rFonts w:eastAsia="Times New Roman"/>
          <w:sz w:val="28"/>
          <w:szCs w:val="28"/>
          <w:highlight w:val="white"/>
        </w:rPr>
        <w:t xml:space="preserve">1 рабочего д</w:t>
      </w:r>
      <w:r>
        <w:rPr>
          <w:rFonts w:eastAsia="Times New Roman"/>
          <w:sz w:val="28"/>
          <w:szCs w:val="28"/>
          <w:highlight w:val="white"/>
        </w:rPr>
        <w:t xml:space="preserve">ня </w:t>
      </w:r>
      <w:r>
        <w:rPr>
          <w:rFonts w:eastAsia="Times New Roman"/>
          <w:sz w:val="28"/>
          <w:szCs w:val="28"/>
          <w:highlight w:val="white"/>
        </w:rPr>
        <w:t xml:space="preserve">с</w:t>
      </w:r>
      <w:r>
        <w:rPr>
          <w:rFonts w:eastAsia="Times New Roman"/>
          <w:sz w:val="28"/>
          <w:szCs w:val="28"/>
          <w:highlight w:val="white"/>
        </w:rPr>
        <w:t xml:space="preserve">о дня </w:t>
      </w:r>
      <w:r>
        <w:rPr>
          <w:sz w:val="28"/>
          <w:szCs w:val="28"/>
          <w:highlight w:val="white"/>
        </w:rPr>
        <w:t xml:space="preserve">подписания проекта Решения либо Уведомления </w:t>
      </w:r>
      <w:r>
        <w:rPr>
          <w:sz w:val="28"/>
          <w:szCs w:val="28"/>
          <w:highlight w:val="white"/>
        </w:rPr>
        <w:t xml:space="preserve">должностным лицом Учреждения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hd w:val="nil" w:color="000000"/>
        <w:rPr>
          <w:rFonts w:ascii="Times New Roman" w:hAnsi="Times New Roman" w:eastAsia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9"/>
        <w:ind w:left="0" w:right="0" w:firstLine="5102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</w:rPr>
        <w:sectPr>
          <w:footnotePr/>
          <w:endnotePr/>
          <w:type w:val="nextPage"/>
          <w:pgSz w:w="11900" w:h="16820" w:orient="portrait"/>
          <w:pgMar w:top="1134" w:right="567" w:bottom="1134" w:left="1417" w:header="709" w:footer="709" w:gutter="0"/>
          <w:pgNumType w:start="1"/>
          <w:cols w:num="1" w:sep="0" w:space="720" w:equalWidth="1"/>
          <w:docGrid w:linePitch="360"/>
          <w:titlePg/>
        </w:sect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9"/>
        <w:ind w:left="0" w:right="0" w:firstLine="5102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29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ипальным </w:t>
        <w:br/>
        <w:t xml:space="preserve">казенным учреждением «Управление муниципальным жилищным фондом города Перми» муниципальной услуги «Предоставление отдельным </w:t>
        <w:br/>
        <w:t xml:space="preserve">категориям граждан дополнительной меры социальной поддержки </w:t>
        <w:br/>
        <w:t xml:space="preserve">на внесение платы за пользование </w:t>
        <w:br/>
        <w:t xml:space="preserve">жилым помещением (плата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наем) </w:t>
        <w:br/>
        <w:t xml:space="preserve">муниципального жилищного фонда </w:t>
        <w:br/>
        <w:t xml:space="preserve">города Перми»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ind w:left="5103"/>
        <w:jc w:val="left"/>
        <w:spacing w:after="1"/>
      </w:pPr>
      <w:r/>
      <w:r/>
    </w:p>
    <w:p>
      <w:pPr>
        <w:pStyle w:val="929"/>
        <w:ind w:left="5103"/>
        <w:jc w:val="righ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ФОРМА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9"/>
        <w:ind w:left="5103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(заполняется при обращении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предоставлением муниципальной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услуги через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государственное бюджетное учреждение Пермского края «Пермский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краевой многофункциональный центр предоставления государственных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 муниципальных услуг» (далее – МФЦ)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оператора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почтовой свя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Директору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муниципального казенного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«Управление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жилищным фондом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929"/>
        <w:ind w:left="4535" w:right="0" w:firstLine="0"/>
        <w:jc w:val="center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 заявителя </w:t>
        <w:br/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929"/>
        <w:ind w:left="4535" w:right="0" w:firstLine="0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none"/>
        </w:rPr>
      </w:r>
    </w:p>
    <w:p>
      <w:pPr>
        <w:pStyle w:val="929"/>
        <w:ind w:left="4535" w:right="0" w:firstLine="0"/>
        <w:jc w:val="center"/>
        <w:spacing w:line="238" w:lineRule="exact"/>
        <w:tabs>
          <w:tab w:val="left" w:pos="4961" w:leader="none"/>
          <w:tab w:val="left" w:pos="5244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(адрес регистрации заявителя </w:t>
        <w:br/>
        <w:t xml:space="preserve">(представителя заявителя)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9"/>
        <w:ind w:firstLine="5245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90"/>
        <w:ind w:firstLine="609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90"/>
        <w:jc w:val="center"/>
        <w:rPr>
          <w:b/>
          <w:bCs/>
        </w:rPr>
      </w:pPr>
      <w:r>
        <w:rPr>
          <w:b/>
          <w:bCs/>
        </w:rPr>
      </w:r>
      <w:bookmarkStart w:id="0" w:name="undefined"/>
      <w:r>
        <w:rPr>
          <w:b/>
          <w:bCs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ЗАЯВЛЕНИЕ</w:t>
      </w:r>
      <w:r>
        <w:rPr>
          <w:b/>
          <w:bCs/>
        </w:rPr>
      </w:r>
      <w:r>
        <w:rPr>
          <w:b/>
          <w:bCs/>
        </w:rPr>
      </w:r>
    </w:p>
    <w:p>
      <w:pPr>
        <w:pStyle w:val="9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ind w:left="0" w:right="0" w:firstLine="709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Прошу предоставить 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полнительную 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иальной поддержки </w:t>
        <w:br/>
        <w:t xml:space="preserve">на внесение платы за пользование жилым помещением (плата за наем) </w:t>
        <w:br/>
        <w:t xml:space="preserve">муниципального жилого помещения по адресу: г. Пермь, ул. _________________, д. _____, кв. _____, занимаемого на основании _______________________________
</w:t>
      </w:r>
      <w:r/>
    </w:p>
    <w:p>
      <w:pPr>
        <w:pStyle w:val="990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______________________________________________________________________.</w:t>
      </w:r>
      <w:r/>
    </w:p>
    <w:p>
      <w:pPr>
        <w:pStyle w:val="990"/>
        <w:jc w:val="center"/>
        <w:spacing w:line="238" w:lineRule="exac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(номер, дата договора социального найма или договора найма жилого помещения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0"/>
        <w:jc w:val="center"/>
        <w:spacing w:line="238" w:lineRule="exac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жилищного фонда города Перми)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9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90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ind w:left="0" w:right="0" w:firstLine="170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90"/>
        <w:ind w:left="0" w:right="0" w:firstLine="1701"/>
        <w:jc w:val="both"/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99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Подтверждаю достоверность и полноту 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указанных в заявлении </w:t>
        <w:br/>
        <w:t xml:space="preserve">и в приложенных к заявлению документах: ________.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                                            «___» ____________ 20__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ind w:left="0" w:right="0" w:firstLine="567"/>
        <w:jc w:val="both"/>
        <w:spacing w:line="238" w:lineRule="exac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(подпись заявителя /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90"/>
        <w:ind w:left="0" w:right="0" w:firstLine="283"/>
        <w:jc w:val="both"/>
        <w:spacing w:line="23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представителя заявителя)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hd w:val="nil" w:color="000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Доверенное лицо заявителя: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(Ф.И.О.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(последнее – при наличии)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доверенного лица)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(телефон доверенного лица)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__________________________                                                 «___» _________ 20__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(подпись доверенного лица)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Мною выбирается следующий способ предоставления результата </w:t>
        <w:br/>
        <w:t xml:space="preserve">муниципальной услуги: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❒</w:t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направить на почтовый адрес: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34" w:right="0" w:hanging="42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❒</w:t>
      </w:r>
      <w:r>
        <w:rPr>
          <w:rFonts w:hint="default" w:ascii="Abyssinica SIL" w:hAnsi="Abyssinica SIL" w:eastAsia="Abyssinica SIL" w:cs="Abyssinica SIL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направить для выдачи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МФЦ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1134" w:right="0" w:hanging="425"/>
        <w:jc w:val="both"/>
        <w:spacing w:before="0" w:after="0" w:line="288" w:lineRule="atLeast"/>
        <w:rPr>
          <w:rFonts w:hint="default" w:ascii="Abyssinica SIL" w:hAnsi="Abyssinica SIL" w:eastAsia="Abyssinica SIL" w:cs="Abyssinica SIL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(указывается при обращении с заявлением и документами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МФЦ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</w:t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</w:r>
    </w:p>
    <w:p>
      <w:pPr>
        <w:ind w:left="1134" w:right="0" w:hanging="425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1134" w:right="0" w:hanging="42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  <w:t xml:space="preserve">❒</w:t>
      </w:r>
      <w:r>
        <w:rPr>
          <w:rFonts w:hint="default" w:ascii="Abyssinica SIL" w:hAnsi="Abyssinica SIL" w:eastAsia="Abyssinica SIL" w:cs="Abyssinica SIL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ходе личного приема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муниципальном казенном учреждении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</w:p>
    <w:p>
      <w:pPr>
        <w:ind w:left="1134" w:right="0" w:hanging="425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«Управление муниципальным жилищным фондом города Перми»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Ind w:w="-284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2268"/>
        <w:gridCol w:w="4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54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«____» __________ 20____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(подпись)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/_____________________________/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(расшифровка)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tabs>
          <w:tab w:val="left" w:pos="709" w:leader="none"/>
          <w:tab w:val="left" w:pos="851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left"/>
        <w:tabs>
          <w:tab w:val="left" w:pos="709" w:leader="none"/>
          <w:tab w:val="left" w:pos="405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tabs>
          <w:tab w:val="left" w:pos="709" w:leader="none"/>
          <w:tab w:val="left" w:pos="405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9"/>
        <w:ind w:left="5103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  <w:sectPr>
          <w:footnotePr/>
          <w:endnotePr/>
          <w:type w:val="nextPage"/>
          <w:pgSz w:w="11900" w:h="16820" w:orient="portrait"/>
          <w:pgMar w:top="1134" w:right="567" w:bottom="1134" w:left="1417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9"/>
        <w:ind w:left="5102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9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ипальным </w:t>
        <w:br/>
        <w:t xml:space="preserve">казенным учреждением «Управление муниципальным жилищным фондом города Перми» муниципальной услуги «Предоставление отдельным </w:t>
        <w:br/>
        <w:t xml:space="preserve">категориям граждан дополнительной меры социальной поддержки </w:t>
        <w:br/>
        <w:t xml:space="preserve">на внесение платы за пользование </w:t>
        <w:br/>
        <w:t xml:space="preserve">жилым помещением (плата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наем) </w:t>
        <w:br/>
        <w:t xml:space="preserve">муниципального жилищного фонда </w:t>
        <w:br/>
        <w:t xml:space="preserve">города Перми»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ind w:left="5669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Кому: 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6094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(Ф.И.О.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(последнее – при наличии)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(почтовый индекс и адрес, адрес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1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электронной почты)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1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РЕШЕНИЕ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об отказе в приеме заявления и документов /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об отказе в предоставлении муниципальной услуги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0" w:right="0" w:firstLine="709"/>
        <w:jc w:val="both"/>
        <w:shd w:val="nil" w:color="auto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По результатам проверки заявления от _____________ № _________________ и документов принято решение об отказе в приеме заявления и документов, </w:t>
        <w:br/>
        <w:t xml:space="preserve">необходимых для предоставления муниципальной услуг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Предоставление </w:t>
        <w:br/>
        <w:t xml:space="preserve">отдельным категориям граждан дополнительной меры социальной поддержки </w:t>
        <w:br/>
        <w:t xml:space="preserve">на внесение платы за пользование жилым помещением (плата за наем) </w:t>
        <w:br/>
        <w:t xml:space="preserve">муниципального жилищного фонда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/ </w:t>
      </w:r>
      <w:r>
        <w:rPr>
          <w:sz w:val="28"/>
          <w:szCs w:val="28"/>
        </w:rPr>
        <w:t xml:space="preserve">об отказе в </w:t>
      </w:r>
      <w:r>
        <w:rPr>
          <w:sz w:val="28"/>
          <w:szCs w:val="28"/>
        </w:rPr>
        <w:t xml:space="preserve">предоставлении муниципальной услуг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Предоставление отдельным категориям граждан </w:t>
        <w:br/>
        <w:t xml:space="preserve">дополнительной меры социальной поддержки на внесение платы за пользование жилым помещением (плата за наем) муниципального жилищного фонда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следующим основаниям: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pStyle w:val="991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1. _______________________________________________________________.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2. _______________________________________________________________.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709"/>
        <w:jc w:val="lef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Рекомендации по устранению указанных оснований: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______________________________________________________________________.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ind w:left="0" w:right="0" w:firstLine="709"/>
        <w:jc w:val="both"/>
        <w:shd w:val="nil" w:color="auto"/>
        <w:tabs>
          <w:tab w:val="left" w:pos="709" w:leader="none"/>
        </w:tabs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Вы вправе повторно обратиться в муниципальное казенное учреждение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Управление муниципальным жилищным фондом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с заявлением </w:t>
        <w:br/>
        <w:t xml:space="preserve">о предоставлении муниципальной услуги после устранения указанных оснований.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shd w:val="nil" w:color="auto"/>
        <w:tabs>
          <w:tab w:val="left" w:pos="709" w:leader="none"/>
        </w:tabs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</w:t>
        <w:br/>
        <w:t xml:space="preserve">направления жалобы в </w:t>
      </w:r>
      <w:r>
        <w:rPr>
          <w:sz w:val="28"/>
          <w:szCs w:val="28"/>
        </w:rPr>
        <w:t xml:space="preserve">муниципальное казенное учреждение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Управление муниципальным жилищным фондом 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а также в судебном порядке.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tbl>
      <w:tblPr>
        <w:tblW w:w="5000" w:type="pct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06"/>
        <w:gridCol w:w="5333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left w:w="62" w:type="dxa"/>
                <w:top w:w="102" w:type="dxa"/>
                <w:right w:w="6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5262"/>
              <w:gridCol w:w="4530"/>
            </w:tblGrid>
            <w:tr>
              <w:tblPrEx/>
              <w:trPr>
                <w:jc w:val="left"/>
              </w:trPr>
              <w:tc>
                <w:tcPr>
                  <w:tcBorders>
                    <w:right w:val="single" w:color="000000" w:sz="4" w:space="0"/>
                  </w:tcBorders>
                  <w:tcW w:w="5262" w:type="dxa"/>
                  <w:textDirection w:val="lrTb"/>
                  <w:noWrap w:val="false"/>
                </w:tcPr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38" w:lineRule="exac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(должность и Ф.И.О.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(последнее – при наличии)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 должностного лица, уполномоченного на принятие решения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по предоставлению муниципальной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услуги)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(ДД.ММ.ГГГГ)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30" w:type="dxa"/>
                  <w:vAlign w:val="center"/>
                  <w:textDirection w:val="lrTb"/>
                  <w:noWrap w:val="false"/>
                </w:tcPr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Сведения об электронной подписи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</w:tr>
          </w:tbl>
          <w:p>
            <w:pPr>
              <w:pStyle w:val="89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r/>
      <w:r/>
    </w:p>
    <w:p>
      <w:pPr>
        <w:shd w:val="nil" w:color="auto"/>
      </w:pPr>
      <w:r/>
      <w:r/>
    </w:p>
    <w:p>
      <w:pPr>
        <w:pStyle w:val="929"/>
        <w:ind w:left="5102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929"/>
        <w:ind w:left="5102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pStyle w:val="929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ind w:left="5103"/>
        <w:jc w:val="left"/>
        <w:spacing w:line="238" w:lineRule="exact"/>
        <w:tabs>
          <w:tab w:val="left" w:pos="4961" w:leader="none"/>
          <w:tab w:val="left" w:pos="524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униц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ипальным </w:t>
        <w:br/>
        <w:t xml:space="preserve">казенным учреждением «Управление муниципальным жилищным фондом города Перми» муниципальной услуги «Предоставление отдельным </w:t>
        <w:br/>
        <w:t xml:space="preserve">категориям граждан дополнительной меры социальной поддержки </w:t>
        <w:br/>
        <w:t xml:space="preserve">на внесение платы за пользование </w:t>
        <w:br/>
        <w:t xml:space="preserve">жилым помещением (плата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наем) </w:t>
        <w:br/>
        <w:t xml:space="preserve">муниципального жилищного фонда </w:t>
        <w:br/>
        <w:t xml:space="preserve">города Перми»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9"/>
        <w:ind w:left="5669" w:right="0" w:firstLine="0"/>
        <w:jc w:val="left"/>
        <w:tabs>
          <w:tab w:val="left" w:pos="4961" w:leader="none"/>
          <w:tab w:val="left" w:pos="5244" w:leader="none"/>
        </w:tabs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Кому: 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6094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(Ф.И.О.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(последнее – при наличии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right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_________________________________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(почтовый индекс и адрес, адрес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pStyle w:val="991"/>
        <w:ind w:left="0" w:right="0" w:firstLine="5528"/>
        <w:jc w:val="center"/>
        <w:spacing w:before="0" w:after="0" w:line="240" w:lineRule="auto"/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  <w:t xml:space="preserve">электронной почты)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4"/>
          <w:szCs w:val="24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1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РЕШЕНИЕ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</w:p>
    <w:p>
      <w:pPr>
        <w:pStyle w:val="991"/>
        <w:ind w:lef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 предоставлении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дополнительной меры социальной поддержки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на внесение платы за пользование жилым помещением (плата за наем) муниципального жилищного фонда города Перми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left="0" w:right="0" w:firstLine="709"/>
        <w:jc w:val="both"/>
        <w:shd w:val="nil" w:color="000000"/>
      </w:pPr>
      <w:r>
        <w:rPr>
          <w:sz w:val="28"/>
          <w:szCs w:val="28"/>
        </w:rPr>
        <w:t xml:space="preserve">По результатам проверки заявления от _____________ № _________________ и документов принято решение </w:t>
      </w:r>
      <w:r>
        <w:rPr>
          <w:sz w:val="28"/>
          <w:szCs w:val="28"/>
        </w:rPr>
        <w:t xml:space="preserve">о  предоставлении дополнительной меры социальной поддержки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внесение платы за пользование жилым помещением (плата за наем) </w:t>
      </w:r>
      <w:r>
        <w:rPr>
          <w:sz w:val="28"/>
          <w:szCs w:val="28"/>
        </w:rPr>
        <w:t xml:space="preserve">муниципального жилого помещения по адресу: г. Пермь, </w:t>
        <w:br/>
        <w:t xml:space="preserve">ул. _________________, д. _____, кв. _____, занимаемого на основании _______________________________________________</w:t>
      </w:r>
      <w:r>
        <w:rPr>
          <w:sz w:val="28"/>
          <w:szCs w:val="28"/>
        </w:rPr>
        <w:t xml:space="preserve">_______________________</w:t>
      </w:r>
      <w:r>
        <w:rPr>
          <w:sz w:val="28"/>
          <w:szCs w:val="28"/>
        </w:rPr>
        <w:t xml:space="preserve">.</w:t>
      </w:r>
      <w:r/>
    </w:p>
    <w:p>
      <w:pPr>
        <w:pStyle w:val="990"/>
        <w:jc w:val="center"/>
        <w:spacing w:line="238" w:lineRule="exact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(номер, дата договора социального найма или договора найма жилого помещения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center"/>
        <w:spacing w:line="238" w:lineRule="exact"/>
        <w:shd w:val="nil" w:color="000000"/>
        <w:rPr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жилищного фонда города Перми)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567"/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tbl>
      <w:tblPr>
        <w:tblW w:w="5000" w:type="pct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06"/>
        <w:gridCol w:w="5333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vAlign w:val="top"/>
            <w:textDirection w:val="lrTb"/>
            <w:noWrap w:val="false"/>
          </w:tcPr>
          <w:tbl>
            <w:tblPr>
              <w:tblW w:w="0" w:type="auto"/>
              <w:tblInd w:w="0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left w:w="62" w:type="dxa"/>
                <w:top w:w="102" w:type="dxa"/>
                <w:right w:w="6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5262"/>
              <w:gridCol w:w="4530"/>
            </w:tblGrid>
            <w:tr>
              <w:tblPrEx/>
              <w:trPr>
                <w:jc w:val="left"/>
              </w:trPr>
              <w:tc>
                <w:tcPr>
                  <w:tcBorders>
                    <w:right w:val="single" w:color="000000" w:sz="4" w:space="0"/>
                  </w:tcBorders>
                  <w:tcW w:w="5262" w:type="dxa"/>
                  <w:textDirection w:val="lrTb"/>
                  <w:noWrap w:val="false"/>
                </w:tcPr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8"/>
                      <w:szCs w:val="28"/>
                    </w:rPr>
                    <w:t xml:space="preserve">____________________________________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38" w:lineRule="exac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(должность и Ф.И.О.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(последнее – при наличии)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 должностного лица, уполномоченного на принятие решения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по предоставлению муниципальной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услуги)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___________________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(ДД.ММ.ГГГГ)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30" w:type="dxa"/>
                  <w:vAlign w:val="center"/>
                  <w:textDirection w:val="lrTb"/>
                  <w:noWrap w:val="false"/>
                </w:tcPr>
                <w:p>
                  <w:pPr>
                    <w:pStyle w:val="991"/>
                    <w:ind w:left="0" w:firstLine="0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  <w:t xml:space="preserve">Сведения об электронной подписи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sz w:val="24"/>
                      <w:szCs w:val="20"/>
                    </w:rPr>
                  </w:r>
                </w:p>
              </w:tc>
            </w:tr>
          </w:tbl>
          <w:p>
            <w:pPr>
              <w:pStyle w:val="89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Tahoma">
    <w:panose1 w:val="020B0604030504040204"/>
  </w:font>
  <w:font w:name="Abyssinica SIL">
    <w:panose1 w:val="020006030200000200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rPr>
        <w:rStyle w:val="903"/>
      </w:rPr>
      <w:framePr w:wrap="around" w:vAnchor="text" w:hAnchor="margin" w:xAlign="center" w:y="1"/>
    </w:pPr>
    <w:r>
      <w:rPr>
        <w:rStyle w:val="903"/>
      </w:rPr>
      <w:fldChar w:fldCharType="begin"/>
    </w:r>
    <w:r>
      <w:rPr>
        <w:rStyle w:val="903"/>
      </w:rPr>
      <w:instrText xml:space="preserve">PAGE  </w:instrText>
    </w:r>
    <w:r>
      <w:rPr>
        <w:rStyle w:val="903"/>
      </w:rPr>
      <w:fldChar w:fldCharType="end"/>
    </w:r>
    <w:r>
      <w:rPr>
        <w:rStyle w:val="903"/>
      </w:rPr>
    </w:r>
    <w:r>
      <w:rPr>
        <w:rStyle w:val="903"/>
      </w:rPr>
    </w:r>
  </w:p>
  <w:p>
    <w:pPr>
      <w:pStyle w:val="90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896"/>
    <w:link w:val="894"/>
    <w:uiPriority w:val="9"/>
    <w:rPr>
      <w:rFonts w:ascii="Arial" w:hAnsi="Arial" w:eastAsia="Arial" w:cs="Arial"/>
      <w:sz w:val="40"/>
      <w:szCs w:val="40"/>
    </w:rPr>
  </w:style>
  <w:style w:type="character" w:styleId="725">
    <w:name w:val="Heading 2 Char"/>
    <w:basedOn w:val="896"/>
    <w:link w:val="895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3"/>
    <w:next w:val="893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896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896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896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96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3"/>
    <w:next w:val="89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96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3"/>
    <w:next w:val="89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96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3"/>
    <w:next w:val="893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96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Title"/>
    <w:basedOn w:val="893"/>
    <w:next w:val="893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>
    <w:name w:val="Title Char"/>
    <w:basedOn w:val="896"/>
    <w:link w:val="740"/>
    <w:uiPriority w:val="10"/>
    <w:rPr>
      <w:sz w:val="48"/>
      <w:szCs w:val="48"/>
    </w:rPr>
  </w:style>
  <w:style w:type="paragraph" w:styleId="742">
    <w:name w:val="Subtitle"/>
    <w:basedOn w:val="893"/>
    <w:next w:val="893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>
    <w:name w:val="Subtitle Char"/>
    <w:basedOn w:val="896"/>
    <w:link w:val="742"/>
    <w:uiPriority w:val="11"/>
    <w:rPr>
      <w:sz w:val="24"/>
      <w:szCs w:val="24"/>
    </w:rPr>
  </w:style>
  <w:style w:type="paragraph" w:styleId="744">
    <w:name w:val="Quote"/>
    <w:basedOn w:val="893"/>
    <w:next w:val="893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93"/>
    <w:next w:val="893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6"/>
    <w:link w:val="904"/>
    <w:uiPriority w:val="99"/>
  </w:style>
  <w:style w:type="character" w:styleId="749">
    <w:name w:val="Footer Char"/>
    <w:basedOn w:val="896"/>
    <w:link w:val="902"/>
    <w:uiPriority w:val="99"/>
  </w:style>
  <w:style w:type="character" w:styleId="750">
    <w:name w:val="Caption Char"/>
    <w:basedOn w:val="896"/>
    <w:link w:val="899"/>
    <w:uiPriority w:val="35"/>
    <w:rPr>
      <w:b/>
      <w:bCs/>
      <w:color w:val="4f81bd" w:themeColor="accent1"/>
      <w:sz w:val="18"/>
      <w:szCs w:val="18"/>
    </w:rPr>
  </w:style>
  <w:style w:type="table" w:styleId="751">
    <w:name w:val="Table Grid Light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7">
    <w:name w:val="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8">
    <w:name w:val="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9">
    <w:name w:val="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0">
    <w:name w:val="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1">
    <w:name w:val="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2">
    <w:name w:val="Bordered &amp; 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4">
    <w:name w:val="Bordered &amp; 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5">
    <w:name w:val="Bordered &amp; 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6">
    <w:name w:val="Bordered &amp; 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7">
    <w:name w:val="Bordered &amp; 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8">
    <w:name w:val="Bordered &amp; 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9">
    <w:name w:val="Bordered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6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6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</w:style>
  <w:style w:type="paragraph" w:styleId="894">
    <w:name w:val="Heading 1"/>
    <w:basedOn w:val="893"/>
    <w:next w:val="893"/>
    <w:qFormat/>
    <w:pPr>
      <w:ind w:right="-1" w:firstLine="709"/>
      <w:jc w:val="both"/>
      <w:keepNext/>
      <w:outlineLvl w:val="0"/>
    </w:pPr>
    <w:rPr>
      <w:sz w:val="24"/>
    </w:rPr>
  </w:style>
  <w:style w:type="paragraph" w:styleId="895">
    <w:name w:val="Heading 2"/>
    <w:basedOn w:val="893"/>
    <w:next w:val="893"/>
    <w:qFormat/>
    <w:pPr>
      <w:ind w:right="-1"/>
      <w:jc w:val="both"/>
      <w:keepNext/>
      <w:outlineLvl w:val="1"/>
    </w:pPr>
    <w:rPr>
      <w:sz w:val="24"/>
    </w:rPr>
  </w:style>
  <w:style w:type="character" w:styleId="896" w:default="1">
    <w:name w:val="Default Paragraph Font"/>
    <w:semiHidden/>
  </w:style>
  <w:style w:type="table" w:styleId="89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8" w:default="1">
    <w:name w:val="No List"/>
    <w:semiHidden/>
  </w:style>
  <w:style w:type="paragraph" w:styleId="899">
    <w:name w:val="Caption"/>
    <w:basedOn w:val="893"/>
    <w:next w:val="893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0">
    <w:name w:val="Body Text"/>
    <w:basedOn w:val="893"/>
    <w:link w:val="928"/>
    <w:pPr>
      <w:ind w:right="3117"/>
    </w:pPr>
    <w:rPr>
      <w:rFonts w:ascii="Courier New" w:hAnsi="Courier New"/>
      <w:sz w:val="26"/>
    </w:rPr>
  </w:style>
  <w:style w:type="paragraph" w:styleId="901">
    <w:name w:val="Body Text Indent"/>
    <w:basedOn w:val="893"/>
    <w:pPr>
      <w:ind w:right="-1"/>
      <w:jc w:val="both"/>
    </w:pPr>
    <w:rPr>
      <w:sz w:val="26"/>
    </w:rPr>
  </w:style>
  <w:style w:type="paragraph" w:styleId="902">
    <w:name w:val="Footer"/>
    <w:basedOn w:val="893"/>
    <w:link w:val="987"/>
    <w:uiPriority w:val="99"/>
    <w:pPr>
      <w:tabs>
        <w:tab w:val="center" w:pos="4153" w:leader="none"/>
        <w:tab w:val="right" w:pos="8306" w:leader="none"/>
      </w:tabs>
    </w:pPr>
  </w:style>
  <w:style w:type="character" w:styleId="903">
    <w:name w:val="page number"/>
    <w:basedOn w:val="896"/>
  </w:style>
  <w:style w:type="paragraph" w:styleId="904">
    <w:name w:val="Header"/>
    <w:basedOn w:val="893"/>
    <w:link w:val="907"/>
    <w:uiPriority w:val="99"/>
    <w:pPr>
      <w:tabs>
        <w:tab w:val="center" w:pos="4153" w:leader="none"/>
        <w:tab w:val="right" w:pos="8306" w:leader="none"/>
      </w:tabs>
    </w:pPr>
  </w:style>
  <w:style w:type="paragraph" w:styleId="905">
    <w:name w:val="Balloon Text"/>
    <w:basedOn w:val="893"/>
    <w:link w:val="906"/>
    <w:uiPriority w:val="99"/>
    <w:rPr>
      <w:rFonts w:ascii="Segoe UI" w:hAnsi="Segoe UI" w:cs="Segoe UI"/>
      <w:sz w:val="18"/>
      <w:szCs w:val="18"/>
    </w:rPr>
  </w:style>
  <w:style w:type="character" w:styleId="906" w:customStyle="1">
    <w:name w:val="Текст выноски Знак"/>
    <w:link w:val="905"/>
    <w:uiPriority w:val="99"/>
    <w:rPr>
      <w:rFonts w:ascii="Segoe UI" w:hAnsi="Segoe UI" w:cs="Segoe UI"/>
      <w:sz w:val="18"/>
      <w:szCs w:val="18"/>
    </w:rPr>
  </w:style>
  <w:style w:type="character" w:styleId="907" w:customStyle="1">
    <w:name w:val="Верхний колонтитул Знак"/>
    <w:link w:val="904"/>
    <w:uiPriority w:val="99"/>
  </w:style>
  <w:style w:type="numbering" w:styleId="908" w:customStyle="1">
    <w:name w:val="Нет списка1"/>
    <w:next w:val="898"/>
    <w:uiPriority w:val="99"/>
    <w:semiHidden/>
    <w:unhideWhenUsed/>
  </w:style>
  <w:style w:type="paragraph" w:styleId="90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paragraph" w:styleId="912" w:customStyle="1">
    <w:name w:val="xl65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66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67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5" w:customStyle="1">
    <w:name w:val="xl68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6" w:customStyle="1">
    <w:name w:val="xl69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0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8" w:customStyle="1">
    <w:name w:val="xl71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2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3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4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5"/>
    <w:basedOn w:val="89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6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7"/>
    <w:basedOn w:val="89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8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9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Форма"/>
    <w:rPr>
      <w:sz w:val="28"/>
      <w:szCs w:val="28"/>
    </w:rPr>
  </w:style>
  <w:style w:type="character" w:styleId="928" w:customStyle="1">
    <w:name w:val="Основной текст Знак"/>
    <w:link w:val="900"/>
    <w:rPr>
      <w:rFonts w:ascii="Courier New" w:hAnsi="Courier New"/>
      <w:sz w:val="26"/>
    </w:rPr>
  </w:style>
  <w:style w:type="paragraph" w:styleId="929" w:customStyle="1">
    <w:name w:val="ConsPlusNormal"/>
    <w:rPr>
      <w:sz w:val="28"/>
      <w:szCs w:val="28"/>
    </w:rPr>
  </w:style>
  <w:style w:type="numbering" w:styleId="930" w:customStyle="1">
    <w:name w:val="Нет списка11"/>
    <w:next w:val="898"/>
    <w:uiPriority w:val="99"/>
    <w:semiHidden/>
    <w:unhideWhenUsed/>
  </w:style>
  <w:style w:type="numbering" w:styleId="931" w:customStyle="1">
    <w:name w:val="Нет списка111"/>
    <w:next w:val="898"/>
    <w:uiPriority w:val="99"/>
    <w:semiHidden/>
    <w:unhideWhenUsed/>
  </w:style>
  <w:style w:type="paragraph" w:styleId="932" w:customStyle="1">
    <w:name w:val="font5"/>
    <w:basedOn w:val="89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3" w:customStyle="1">
    <w:name w:val="xl80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4" w:customStyle="1">
    <w:name w:val="xl81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5" w:customStyle="1">
    <w:name w:val="xl82"/>
    <w:basedOn w:val="89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6">
    <w:name w:val="Table Grid"/>
    <w:basedOn w:val="89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 w:customStyle="1">
    <w:name w:val="xl8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88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89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0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1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2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9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4"/>
    <w:basedOn w:val="89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8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3" w:customStyle="1">
    <w:name w:val="xl99"/>
    <w:basedOn w:val="89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100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1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2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3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8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9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0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1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2"/>
    <w:basedOn w:val="89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7" w:customStyle="1">
    <w:name w:val="xl113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4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5"/>
    <w:basedOn w:val="89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0" w:customStyle="1">
    <w:name w:val="xl116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7"/>
    <w:basedOn w:val="89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8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9"/>
    <w:basedOn w:val="89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0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1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2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2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8" w:customStyle="1">
    <w:name w:val="xl12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0" w:customStyle="1">
    <w:name w:val="Нет списка2"/>
    <w:next w:val="898"/>
    <w:uiPriority w:val="99"/>
    <w:semiHidden/>
    <w:unhideWhenUsed/>
  </w:style>
  <w:style w:type="numbering" w:styleId="981" w:customStyle="1">
    <w:name w:val="Нет списка3"/>
    <w:next w:val="898"/>
    <w:uiPriority w:val="99"/>
    <w:semiHidden/>
    <w:unhideWhenUsed/>
  </w:style>
  <w:style w:type="paragraph" w:styleId="982" w:customStyle="1">
    <w:name w:val="font6"/>
    <w:basedOn w:val="8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3" w:customStyle="1">
    <w:name w:val="font7"/>
    <w:basedOn w:val="8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4" w:customStyle="1">
    <w:name w:val="font8"/>
    <w:basedOn w:val="8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5" w:customStyle="1">
    <w:name w:val="Нет списка4"/>
    <w:next w:val="898"/>
    <w:uiPriority w:val="99"/>
    <w:semiHidden/>
    <w:unhideWhenUsed/>
  </w:style>
  <w:style w:type="paragraph" w:styleId="986">
    <w:name w:val="List Paragraph"/>
    <w:basedOn w:val="89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7" w:customStyle="1">
    <w:name w:val="Нижний колонтитул Знак"/>
    <w:link w:val="902"/>
    <w:uiPriority w:val="99"/>
  </w:style>
  <w:style w:type="paragraph" w:styleId="988" w:customStyle="1">
    <w:name w:val="ConsPlusNormal1"/>
    <w:link w:val="95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9" w:customStyle="1">
    <w:name w:val="ConsPlusTitle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SimSu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0" w:customStyle="1">
    <w:name w:val="ConsPlusNonformat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SimSu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1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Relationship Id="rId14" Type="http://schemas.openxmlformats.org/officeDocument/2006/relationships/hyperlink" Target="https://mfc.permkrai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33</cp:revision>
  <dcterms:created xsi:type="dcterms:W3CDTF">2024-10-25T06:26:00Z</dcterms:created>
  <dcterms:modified xsi:type="dcterms:W3CDTF">2026-08-05T09:41:25Z</dcterms:modified>
</cp:coreProperties>
</file>