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30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6285864" cy="1661794"/>
                          <a:chOff x="0" y="0"/>
                          <a:chExt cx="6285864" cy="1661794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4" cy="10897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05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13500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03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07.08.2026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3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13531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3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3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0,0" coordsize="62858,16617">
                <v:shape id="shape 2" o:spid="_x0000_s2" o:spt="202" type="#_x0000_t202" style="position:absolute;left:0;top:0;width:62858;height:10897;visibility:visible;" fillcolor="#FFFFFF" stroked="f">
                  <v:textbox inset="0,0,0,0">
                    <w:txbxContent>
                      <w:p>
                        <w:pPr>
                          <w:pStyle w:val="91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3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3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05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13500;width:15360;height:3086;visibility:visible;" filled="f" stroked="f">
                  <v:textbox inset="0,0,0,0">
                    <w:txbxContent>
                      <w:p>
                        <w:pPr>
                          <w:pStyle w:val="903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07.08.2026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3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13531;width:10858;height:3086;visibility:visible;" fillcolor="#FFFFFF" stroked="f">
                  <v:textbox inset="0,0,0,0">
                    <w:txbxContent>
                      <w:p>
                        <w:pPr>
                          <w:pStyle w:val="903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3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90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3"/>
        <w:jc w:val="both"/>
        <w:spacing w:line="238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38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38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7"/>
        <w:jc w:val="center"/>
        <w:spacing w:line="238" w:lineRule="exact"/>
        <w:rPr>
          <w:b/>
          <w:bCs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 П</w:t>
      </w:r>
      <w:r>
        <w:rPr>
          <w:b/>
          <w:bCs/>
          <w:highlight w:val="white"/>
        </w:rPr>
        <w:t xml:space="preserve">еречень </w:t>
      </w:r>
      <w:r>
        <w:rPr>
          <w:b/>
          <w:bCs/>
          <w:highlight w:val="white"/>
        </w:rPr>
        <w:t xml:space="preserve">земельных </w:t>
      </w:r>
      <w:r>
        <w:rPr>
          <w:b/>
          <w:bCs/>
          <w:highlight w:val="white"/>
        </w:rPr>
        <w:t xml:space="preserve">участков, предназначенных </w:t>
      </w:r>
      <w:r>
        <w:rPr>
          <w:b/>
          <w:bCs/>
        </w:rPr>
      </w:r>
      <w:r>
        <w:rPr>
          <w:b/>
          <w:bCs/>
        </w:rPr>
      </w:r>
    </w:p>
    <w:p>
      <w:pPr>
        <w:pStyle w:val="937"/>
        <w:jc w:val="center"/>
        <w:spacing w:line="238" w:lineRule="exact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для предоставления </w:t>
      </w:r>
      <w:r>
        <w:rPr>
          <w:b/>
          <w:bCs/>
          <w:highlight w:val="white"/>
        </w:rPr>
        <w:t xml:space="preserve">военнослужащим, </w:t>
      </w:r>
      <w:r>
        <w:rPr>
          <w:b/>
          <w:bCs/>
          <w:highlight w:val="white"/>
        </w:rPr>
        <w:t xml:space="preserve">лицам, заключившим контракт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7"/>
        <w:jc w:val="center"/>
        <w:spacing w:line="238" w:lineRule="exact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  <w:t xml:space="preserve">о </w:t>
      </w:r>
      <w:r>
        <w:rPr>
          <w:b/>
          <w:bCs/>
          <w:highlight w:val="white"/>
        </w:rPr>
        <w:t xml:space="preserve">пребывании в добровольческом </w:t>
      </w:r>
      <w:r>
        <w:rPr>
          <w:b/>
          <w:bCs/>
          <w:highlight w:val="white"/>
        </w:rPr>
        <w:t xml:space="preserve">формировании,</w:t>
      </w:r>
      <w:r>
        <w:rPr>
          <w:b/>
          <w:bCs/>
          <w:highlight w:val="none"/>
        </w:rPr>
        <w:t xml:space="preserve"> </w:t>
      </w:r>
      <w:r>
        <w:rPr>
          <w:b/>
          <w:bCs/>
          <w:highlight w:val="white"/>
        </w:rPr>
        <w:t xml:space="preserve">содействующем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7"/>
        <w:jc w:val="center"/>
        <w:spacing w:line="238" w:lineRule="exact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выполнению задач, возложенных </w:t>
      </w:r>
      <w:r>
        <w:rPr>
          <w:b/>
          <w:bCs/>
          <w:highlight w:val="white"/>
        </w:rPr>
        <w:t xml:space="preserve">на Вооруженные </w:t>
      </w:r>
      <w:r>
        <w:rPr>
          <w:b/>
          <w:bCs/>
          <w:highlight w:val="white"/>
        </w:rPr>
        <w:t xml:space="preserve">Силы Российской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7"/>
        <w:jc w:val="center"/>
        <w:spacing w:line="238" w:lineRule="exact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Федерации, </w:t>
      </w:r>
      <w:r>
        <w:rPr>
          <w:b/>
          <w:bCs/>
          <w:highlight w:val="white"/>
        </w:rPr>
        <w:t xml:space="preserve">лицам, проходящим </w:t>
      </w:r>
      <w:r>
        <w:rPr>
          <w:b/>
          <w:bCs/>
          <w:highlight w:val="white"/>
        </w:rPr>
        <w:t xml:space="preserve">службу </w:t>
      </w:r>
      <w:r>
        <w:rPr>
          <w:b/>
          <w:bCs/>
          <w:highlight w:val="white"/>
        </w:rPr>
        <w:t xml:space="preserve">в войсках национальной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7"/>
        <w:jc w:val="center"/>
        <w:spacing w:line="238" w:lineRule="exact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гвардии Российской Федерации, </w:t>
      </w:r>
      <w:r>
        <w:rPr>
          <w:b/>
          <w:bCs/>
          <w:highlight w:val="white"/>
        </w:rPr>
        <w:t xml:space="preserve">и членам их семей </w:t>
      </w:r>
      <w:r>
        <w:rPr>
          <w:b/>
          <w:bCs/>
          <w:highlight w:val="white"/>
        </w:rPr>
        <w:t xml:space="preserve">в собственность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7"/>
        <w:jc w:val="center"/>
        <w:spacing w:line="238" w:lineRule="exact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беспла</w:t>
      </w:r>
      <w:r>
        <w:rPr>
          <w:b/>
          <w:bCs/>
          <w:highlight w:val="white"/>
        </w:rPr>
        <w:t xml:space="preserve">т</w:t>
      </w:r>
      <w:r>
        <w:rPr>
          <w:b/>
          <w:bCs/>
          <w:highlight w:val="white"/>
        </w:rPr>
        <w:t xml:space="preserve">но</w:t>
      </w:r>
      <w:r>
        <w:rPr>
          <w:b/>
          <w:bCs/>
          <w:highlight w:val="white"/>
        </w:rPr>
        <w:t xml:space="preserve">, утвержденный </w:t>
      </w:r>
      <w:r>
        <w:rPr>
          <w:b/>
          <w:highlight w:val="white"/>
        </w:rPr>
        <w:t xml:space="preserve">постановлением </w:t>
      </w:r>
      <w:r>
        <w:rPr>
          <w:b/>
          <w:highlight w:val="white"/>
        </w:rPr>
        <w:t xml:space="preserve">администрации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7"/>
        <w:jc w:val="center"/>
        <w:spacing w:line="238" w:lineRule="exact"/>
        <w:rPr>
          <w:b/>
          <w:bCs/>
          <w:strike/>
          <w:highlight w:val="white"/>
        </w:rPr>
      </w:pPr>
      <w:r>
        <w:rPr>
          <w:b/>
          <w:highlight w:val="white"/>
        </w:rPr>
        <w:t xml:space="preserve">города Перми от </w:t>
      </w:r>
      <w:r>
        <w:rPr>
          <w:b/>
          <w:bCs/>
          <w:highlight w:val="white"/>
        </w:rPr>
        <w:t xml:space="preserve">1</w:t>
      </w:r>
      <w:r>
        <w:rPr>
          <w:b/>
          <w:bCs/>
          <w:highlight w:val="white"/>
        </w:rPr>
        <w:t xml:space="preserve">5.05.2024</w:t>
      </w:r>
      <w:r>
        <w:rPr>
          <w:b/>
          <w:bCs/>
          <w:highlight w:val="white"/>
        </w:rPr>
        <w:t xml:space="preserve"> № 357</w:t>
      </w:r>
      <w:r>
        <w:rPr>
          <w:b/>
          <w:bCs/>
          <w:strike/>
          <w:highlight w:val="white"/>
        </w:rPr>
      </w:r>
      <w:r>
        <w:rPr>
          <w:b/>
          <w:bCs/>
          <w:strike/>
          <w:highlight w:val="white"/>
        </w:rPr>
      </w:r>
    </w:p>
    <w:p>
      <w:pPr>
        <w:pStyle w:val="903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t xml:space="preserve"> Пермского края от 08 декабря 2023 г. № 255-ПК «О бесплатном предоставлении земельных участков военнослужащим, лицам, заключившим контракт о пребывании в </w:t>
      </w:r>
      <w:r>
        <w:rPr>
          <w:sz w:val="28"/>
          <w:szCs w:val="28"/>
        </w:rPr>
        <w:t xml:space="preserve">добровольческом формировании, содействующем выполнен</w:t>
      </w:r>
      <w:r>
        <w:rPr>
          <w:sz w:val="28"/>
          <w:szCs w:val="28"/>
        </w:rPr>
        <w:t xml:space="preserve">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в собственность на территории Пермского края»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 xml:space="preserve">Уставом города Перми,</w:t>
      </w:r>
      <w:r>
        <w:rPr>
          <w:sz w:val="28"/>
          <w:szCs w:val="28"/>
        </w:rPr>
        <w:t xml:space="preserve"> решением Пермской городской Думы от 27 февраля 2024 г. № 25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Об установлении предельных (максимальных и минимальных) размеров земельных участков, предоставляемых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</w:t>
      </w:r>
      <w:r>
        <w:rPr>
          <w:sz w:val="28"/>
          <w:szCs w:val="28"/>
          <w:highlight w:val="white"/>
        </w:rPr>
        <w:t xml:space="preserve">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в собственность бесплатно на территории города Перми»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 28 февраля 2024 г. № 148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Об утверждении Порядка предоставления земельных участков военнослужащим, лицам, заключившим контракт о пребывании в добровольческом формировании, содействующем выполнению задач, возложенных на Вооруженные Силы Российской Федерации (войска национальной гвар</w:t>
      </w:r>
      <w:r>
        <w:rPr>
          <w:sz w:val="28"/>
          <w:szCs w:val="28"/>
          <w:highlight w:val="white"/>
        </w:rPr>
        <w:t xml:space="preserve">дии Российской Федерации), лицам, проходящим службу в войсках национальной гвардии Российской Федерации, и членам их семей в собственность бесплатно»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20"/>
        <w:jc w:val="both"/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Внести в Перечень земельных участков, </w:t>
      </w:r>
      <w:r>
        <w:rPr>
          <w:sz w:val="28"/>
          <w:szCs w:val="28"/>
        </w:rPr>
        <w:t xml:space="preserve">предназначенных </w:t>
      </w:r>
      <w:r>
        <w:rPr>
          <w:sz w:val="28"/>
          <w:szCs w:val="28"/>
        </w:rPr>
        <w:t xml:space="preserve">для предоставления военнослужащим, </w:t>
      </w:r>
      <w:r>
        <w:rPr>
          <w:sz w:val="28"/>
          <w:szCs w:val="28"/>
        </w:rPr>
        <w:t xml:space="preserve">лицам, заключившим контракт о </w:t>
      </w:r>
      <w:r>
        <w:rPr>
          <w:sz w:val="28"/>
          <w:szCs w:val="28"/>
        </w:rPr>
        <w:t xml:space="preserve">пребывании в добровольческом </w:t>
      </w:r>
      <w:r>
        <w:rPr>
          <w:sz w:val="28"/>
          <w:szCs w:val="28"/>
        </w:rPr>
        <w:t xml:space="preserve">формировании, содействующем </w:t>
      </w:r>
      <w:r>
        <w:rPr>
          <w:sz w:val="28"/>
          <w:szCs w:val="28"/>
        </w:rPr>
        <w:t xml:space="preserve">выполнению задач, возложенных </w:t>
      </w:r>
      <w:r>
        <w:rPr>
          <w:sz w:val="28"/>
          <w:szCs w:val="28"/>
        </w:rPr>
        <w:t xml:space="preserve">на Вооруженные Силы Российской </w:t>
      </w:r>
      <w:r>
        <w:rPr>
          <w:sz w:val="28"/>
          <w:szCs w:val="28"/>
        </w:rPr>
        <w:t xml:space="preserve">Федерации, лицам, проходящим </w:t>
      </w:r>
      <w:r>
        <w:rPr>
          <w:sz w:val="28"/>
          <w:szCs w:val="28"/>
        </w:rPr>
        <w:t xml:space="preserve">службу в войсках национальной </w:t>
      </w:r>
      <w:r>
        <w:rPr>
          <w:sz w:val="28"/>
          <w:szCs w:val="28"/>
        </w:rPr>
        <w:t xml:space="preserve">гвардии Российской Федерации, </w:t>
      </w:r>
      <w:r>
        <w:rPr>
          <w:sz w:val="28"/>
          <w:szCs w:val="28"/>
        </w:rPr>
        <w:t xml:space="preserve">и членам их семей в собственность </w:t>
      </w:r>
      <w:r>
        <w:rPr>
          <w:sz w:val="28"/>
          <w:szCs w:val="28"/>
        </w:rPr>
        <w:t xml:space="preserve">бесплатно, утвержденный постановлением </w:t>
      </w:r>
      <w:r>
        <w:rPr>
          <w:sz w:val="28"/>
          <w:szCs w:val="28"/>
        </w:rPr>
        <w:t xml:space="preserve">администрации города Перми от 15 мая 2024 г. </w:t>
      </w:r>
      <w:r>
        <w:rPr>
          <w:sz w:val="28"/>
          <w:szCs w:val="28"/>
        </w:rPr>
        <w:t xml:space="preserve">№ 357 (в ред. от 18.08.2025 № 566), следующие изменения:</w:t>
      </w:r>
      <w:r>
        <w:rPr>
          <w:sz w:val="28"/>
          <w:szCs w:val="28"/>
          <w:highlight w:val="none"/>
          <w14:ligatures w14:val="none"/>
        </w:rPr>
      </w:r>
      <w:r/>
    </w:p>
    <w:p>
      <w:pPr>
        <w:ind w:firstLine="72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1.1. строку </w:t>
      </w:r>
      <w:r>
        <w:rPr>
          <w:sz w:val="28"/>
          <w:szCs w:val="28"/>
        </w:rPr>
        <w:t xml:space="preserve">8 признать утратившей силу;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1.2. строку 14 признать утратившей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1.3. cтроки 16, 17 признать утратившими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1.4. cтроку 19 признать утратившей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1.5. строки 31-78 признать утратившими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  <w:t xml:space="preserve">1.6.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ф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«срок реализации 2025-2026 г.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вами «срок реализации июнь 2027 г.»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1.7. cтроку 80 признать утратившей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  <w:t xml:space="preserve">1.8.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ф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81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срок реализации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2025-2026 г.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вами «</w:t>
      </w:r>
      <w:r>
        <w:rPr>
          <w:sz w:val="28"/>
          <w:szCs w:val="28"/>
          <w:highlight w:val="white"/>
        </w:rPr>
        <w:t xml:space="preserve">срок реализации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июнь 2027 г.»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937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14:ligatures w14:val="none"/>
        </w:rPr>
        <w:t xml:space="preserve">1.9. </w:t>
      </w:r>
      <w:r>
        <w:rPr>
          <w:sz w:val="28"/>
          <w:szCs w:val="28"/>
          <w:highlight w:val="white"/>
        </w:rPr>
        <w:t xml:space="preserve">строку 82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75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559"/>
        <w:gridCol w:w="1134"/>
        <w:gridCol w:w="709"/>
        <w:gridCol w:w="1559"/>
        <w:gridCol w:w="1417"/>
        <w:gridCol w:w="709"/>
        <w:gridCol w:w="255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82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left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Российская Федерация, Пермский край, Пермский г.о., </w:t>
              <w:br/>
              <w:t xml:space="preserve">г. Пермь, ул. Курашимская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Ж-4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распоряжением начальника департамента земельных отношений администрации города Перми от 14.06.2024 № 21-01-03-5552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59:01:3812157:656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585 кв. м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земельный участок не огорожен, доступ не ограничен, рельеф ровный. На земельном участке произрастают лиственные деревья и низкорослые кустарники.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срок реализации июнь 2027 г.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  <w:p>
            <w:pPr>
              <w:jc w:val="center"/>
              <w:shd w:val="nil" w:color="auto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Мероприятия по обеспечению доступа к участку предусмотрены муниципальной программой «Дорожная деятельность и благоустройство города Перми», срок реализации 2025 г.</w:t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highlight w:val="white"/>
                <w14:ligatures w14:val="non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20"/>
        <w:jc w:val="left"/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.10</w:t>
      </w:r>
      <w:r>
        <w:rPr>
          <w:sz w:val="28"/>
          <w:szCs w:val="28"/>
          <w:highlight w:val="white"/>
        </w:rPr>
        <w:t xml:space="preserve">. с</w:t>
      </w:r>
      <w:r>
        <w:rPr>
          <w:sz w:val="28"/>
          <w:szCs w:val="28"/>
          <w:highlight w:val="white"/>
        </w:rPr>
        <w:t xml:space="preserve">троки 83-106 признать утратившими силу;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11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дополнить строками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07</w:t>
      </w:r>
      <w:r>
        <w:rPr>
          <w:sz w:val="28"/>
          <w:szCs w:val="28"/>
          <w:highlight w:val="white"/>
        </w:rPr>
        <w:t xml:space="preserve">-139</w:t>
      </w:r>
      <w:r>
        <w:rPr>
          <w:sz w:val="28"/>
          <w:szCs w:val="28"/>
          <w:highlight w:val="white"/>
        </w:rPr>
        <w:t xml:space="preserve"> согла</w:t>
      </w:r>
      <w:r>
        <w:rPr>
          <w:sz w:val="28"/>
          <w:szCs w:val="28"/>
          <w:highlight w:val="white"/>
        </w:rPr>
        <w:t xml:space="preserve">сн</w:t>
      </w:r>
      <w:r>
        <w:rPr>
          <w:sz w:val="28"/>
          <w:szCs w:val="28"/>
        </w:rPr>
        <w:t xml:space="preserve">о приложению к настоящему постановлению.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2. Настоящее постановление вступает </w:t>
      </w:r>
      <w:r>
        <w:rPr>
          <w:sz w:val="28"/>
          <w:szCs w:val="28"/>
          <w:highlight w:val="white"/>
        </w:rPr>
        <w:t xml:space="preserve">в силу </w:t>
      </w:r>
      <w:r>
        <w:rPr>
          <w:sz w:val="28"/>
          <w:szCs w:val="28"/>
          <w:highlight w:val="white"/>
        </w:rPr>
        <w:t xml:space="preserve">со </w:t>
      </w:r>
      <w:r>
        <w:rPr>
          <w:sz w:val="28"/>
          <w:szCs w:val="28"/>
          <w:highlight w:val="white"/>
        </w:rPr>
        <w:t xml:space="preserve">дня </w:t>
      </w:r>
      <w:r>
        <w:rPr>
          <w:sz w:val="28"/>
          <w:szCs w:val="28"/>
          <w:highlight w:val="white"/>
        </w:rPr>
        <w:t xml:space="preserve">подписания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вопросам администрации города Перми обеспе</w:t>
      </w:r>
      <w:r>
        <w:rPr>
          <w:sz w:val="28"/>
          <w:szCs w:val="28"/>
        </w:rPr>
        <w:t xml:space="preserve">чить обнародование настоящего постановления в печатном средстве массовой информации</w:t>
      </w:r>
      <w:r>
        <w:rPr>
          <w:sz w:val="28"/>
          <w:szCs w:val="28"/>
        </w:rPr>
        <w:t xml:space="preserve"> «Официальный бюллетень </w:t>
      </w:r>
      <w:r>
        <w:rPr>
          <w:sz w:val="28"/>
          <w:szCs w:val="28"/>
        </w:rPr>
        <w:t xml:space="preserve">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</w:t>
      </w:r>
      <w:r>
        <w:rPr>
          <w:sz w:val="28"/>
          <w:szCs w:val="28"/>
        </w:rPr>
        <w:t xml:space="preserve">Перми обеспечить обнародование настоящего постановления </w:t>
      </w:r>
      <w:r>
        <w:rPr>
          <w:sz w:val="28"/>
          <w:szCs w:val="28"/>
        </w:rPr>
        <w:t xml:space="preserve">в сетевом издании «Официальный сайт муниципальног</w:t>
      </w:r>
      <w:r>
        <w:rPr>
          <w:sz w:val="28"/>
          <w:szCs w:val="28"/>
        </w:rPr>
        <w:t xml:space="preserve">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заместителя главы администрации города Перми Лебедеву А.В.</w:t>
      </w:r>
      <w:r>
        <w:rPr>
          <w:sz w:val="28"/>
          <w:szCs w:val="28"/>
        </w:rPr>
      </w:r>
      <w:r/>
    </w:p>
    <w:p>
      <w:pPr>
        <w:ind w:firstLine="0"/>
        <w:jc w:val="both"/>
        <w:spacing w:line="240" w:lineRule="auto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0"/>
        <w:jc w:val="both"/>
        <w:spacing w:line="240" w:lineRule="auto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0"/>
        <w:jc w:val="both"/>
        <w:spacing w:line="240" w:lineRule="auto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0"/>
        <w:jc w:val="both"/>
        <w:spacing w:line="240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                                                         Д.К. Галиханов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03"/>
        <w:ind w:left="9866"/>
        <w:spacing w:line="240" w:lineRule="exact"/>
        <w:tabs>
          <w:tab w:val="left" w:pos="1134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9639"/>
        <w:spacing w:line="240" w:lineRule="exact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9639"/>
        <w:spacing w:line="240" w:lineRule="exact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</w:t>
      </w:r>
      <w:r>
        <w:rPr>
          <w:sz w:val="28"/>
          <w:szCs w:val="28"/>
        </w:rPr>
        <w:t xml:space="preserve">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9639"/>
        <w:spacing w:line="240" w:lineRule="exact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9639"/>
        <w:spacing w:line="240" w:lineRule="exact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07.08.2026 № 470</w:t>
      </w:r>
      <w:r>
        <w:rPr>
          <w:sz w:val="28"/>
          <w:szCs w:val="28"/>
        </w:rPr>
      </w:r>
    </w:p>
    <w:p>
      <w:pPr>
        <w:pStyle w:val="903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3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1565"/>
        <w:gridCol w:w="844"/>
        <w:gridCol w:w="3118"/>
        <w:gridCol w:w="2552"/>
        <w:gridCol w:w="850"/>
        <w:gridCol w:w="3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107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59:01:</w:t>
            </w:r>
            <w:r>
              <w:rPr>
                <w:sz w:val="24"/>
                <w:szCs w:val="24"/>
                <w:highlight w:val="white"/>
              </w:rPr>
              <w:t xml:space="preserve">3812157</w:t>
            </w:r>
            <w:r>
              <w:rPr>
                <w:sz w:val="24"/>
                <w:szCs w:val="24"/>
                <w:highlight w:val="white"/>
              </w:rPr>
              <w:t xml:space="preserve">:711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  <w:t xml:space="preserve">473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кв. м</w:t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по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обустройству подъездов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к земельным участка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завершены в ноябре 2025 год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108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59:01:3812157:715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473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109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59:01:3812157:716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474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110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59:01:3812157:717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474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111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59:01:3812157:713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474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59:01:3812157:712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474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59:01:3812157:700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476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59:01:3812157:704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476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59:01:3812157:702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476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  <w:highlight w:val="white"/>
              </w:rPr>
              <w:t xml:space="preserve">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477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</w:t>
            </w:r>
            <w:r>
              <w:rPr>
                <w:sz w:val="24"/>
                <w:szCs w:val="24"/>
                <w:highlight w:val="white"/>
              </w:rPr>
              <w:t xml:space="preserve">8861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59:01:3812157:682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513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</w:t>
            </w:r>
            <w:r>
              <w:rPr>
                <w:sz w:val="24"/>
                <w:szCs w:val="24"/>
                <w:highlight w:val="white"/>
              </w:rPr>
              <w:t xml:space="preserve">8861</w:t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59:01:3812157:687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498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</w:t>
            </w:r>
            <w:r>
              <w:rPr>
                <w:sz w:val="24"/>
                <w:szCs w:val="24"/>
                <w:highlight w:val="white"/>
              </w:rPr>
              <w:t xml:space="preserve">886</w:t>
            </w:r>
            <w:r>
              <w:rPr>
                <w:sz w:val="24"/>
                <w:szCs w:val="24"/>
                <w:highlight w:val="none"/>
              </w:rPr>
              <w:t xml:space="preserve">1</w:t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59:01:3812157:676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500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</w:t>
            </w:r>
            <w:r>
              <w:rPr>
                <w:sz w:val="24"/>
                <w:szCs w:val="24"/>
                <w:highlight w:val="white"/>
              </w:rPr>
              <w:t xml:space="preserve">.10.2</w:t>
            </w:r>
            <w:r>
              <w:rPr>
                <w:sz w:val="24"/>
                <w:szCs w:val="24"/>
                <w:highlight w:val="white"/>
              </w:rPr>
              <w:t xml:space="preserve">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21-01-03-8861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59:01:3812157:684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451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21-01-03-8861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59:01:3812157:677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451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40б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59:01:3812157:657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466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34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59:01:3812157:641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544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32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59:01:3812157:638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567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30в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59:01:3812157:658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522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14)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487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15)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485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</w:t>
              <w:br/>
              <w:t xml:space="preserve">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16)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59:01:3812157:753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484 </w:t>
            </w:r>
            <w:r>
              <w:rPr>
                <w:rFonts w:eastAsia="Calibri"/>
                <w:sz w:val="24"/>
                <w:szCs w:val="24"/>
              </w:rPr>
              <w:t xml:space="preserve">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17)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59:01:3812157:754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485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18)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59:01:3812157:755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485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24)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  <w:p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59:01:3812157:741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501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25)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59:01:3812157:738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501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29)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59:01:3812157:742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501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31)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59:01:3812157:743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501 кв. м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</w:rPr>
              <w:t xml:space="preserve">135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33)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59:01:3812157:757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501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</w:rPr>
              <w:t xml:space="preserve">136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Российская Федерация, 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  <w:r>
              <w:rPr>
                <w:rFonts w:eastAsia="Calibri"/>
                <w:sz w:val="24"/>
                <w:szCs w:val="24"/>
                <w:highlight w:val="yellow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34)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59:01:3812157:737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744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Российская Федерация, 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32)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</w:pPr>
            <w:r/>
            <w:r/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59:01:3812157:740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502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  <w:t xml:space="preserve">Российская Федерация, Пермский край, городской округ Пермский, город Пермь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non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31-02-1-4-2861 (уч. 30)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t xml:space="preserve">59:01:3812157:739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501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30б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Ж-4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</w:t>
            </w:r>
            <w:r>
              <w:rPr>
                <w:sz w:val="24"/>
                <w:szCs w:val="24"/>
                <w14:ligatures w14:val="none"/>
              </w:rPr>
              <w:t xml:space="preserve"> от </w:t>
            </w:r>
            <w:r>
              <w:rPr>
                <w:sz w:val="24"/>
                <w:szCs w:val="24"/>
                <w:highlight w:val="none"/>
              </w:rPr>
              <w:t xml:space="preserve">14.06.2024 № 31-02-1-4-5552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59:01:3812157:643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483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non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yellow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yellow"/>
                <w14:ligatures w14:val="none"/>
              </w:rPr>
            </w:r>
            <w:r>
              <w:rPr>
                <w:sz w:val="24"/>
                <w:szCs w:val="24"/>
                <w:highlight w:val="yellow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rPr>
        <w:rStyle w:val="913"/>
      </w:rPr>
      <w:framePr w:wrap="around" w:vAnchor="text" w:hAnchor="margin" w:xAlign="center" w:y="1"/>
    </w:pPr>
    <w:r>
      <w:rPr>
        <w:rStyle w:val="913"/>
      </w:rPr>
      <w:fldChar w:fldCharType="begin"/>
    </w:r>
    <w:r>
      <w:rPr>
        <w:rStyle w:val="913"/>
      </w:rPr>
      <w:instrText xml:space="preserve">PAGE  </w:instrText>
    </w:r>
    <w:r>
      <w:rPr>
        <w:rStyle w:val="913"/>
      </w:rPr>
      <w:fldChar w:fldCharType="end"/>
    </w:r>
    <w:r>
      <w:rPr>
        <w:rStyle w:val="913"/>
      </w:rPr>
    </w:r>
    <w:r>
      <w:rPr>
        <w:rStyle w:val="913"/>
      </w:rPr>
    </w:r>
  </w:p>
  <w:p>
    <w:pPr>
      <w:pStyle w:val="9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>
    <w:name w:val="Heading 1"/>
    <w:basedOn w:val="903"/>
    <w:next w:val="903"/>
    <w:link w:val="7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6">
    <w:name w:val="Heading 1 Char"/>
    <w:link w:val="725"/>
    <w:uiPriority w:val="9"/>
    <w:rPr>
      <w:rFonts w:ascii="Arial" w:hAnsi="Arial" w:eastAsia="Arial" w:cs="Arial"/>
      <w:sz w:val="40"/>
      <w:szCs w:val="40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8">
    <w:name w:val="Heading 2 Char"/>
    <w:link w:val="727"/>
    <w:uiPriority w:val="9"/>
    <w:rPr>
      <w:rFonts w:ascii="Arial" w:hAnsi="Arial" w:eastAsia="Arial" w:cs="Arial"/>
      <w:sz w:val="34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0">
    <w:name w:val="Heading 3 Char"/>
    <w:link w:val="729"/>
    <w:uiPriority w:val="9"/>
    <w:rPr>
      <w:rFonts w:ascii="Arial" w:hAnsi="Arial" w:eastAsia="Arial" w:cs="Arial"/>
      <w:sz w:val="30"/>
      <w:szCs w:val="30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link w:val="731"/>
    <w:uiPriority w:val="9"/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link w:val="733"/>
    <w:uiPriority w:val="9"/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link w:val="735"/>
    <w:uiPriority w:val="9"/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link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link w:val="739"/>
    <w:uiPriority w:val="9"/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contextualSpacing/>
      <w:ind w:left="720"/>
    </w:pPr>
  </w:style>
  <w:style w:type="paragraph" w:styleId="744">
    <w:name w:val="No Spacing"/>
    <w:uiPriority w:val="1"/>
    <w:qFormat/>
    <w:pPr>
      <w:spacing w:before="0" w:after="0" w:line="240" w:lineRule="auto"/>
    </w:pPr>
  </w:style>
  <w:style w:type="paragraph" w:styleId="745">
    <w:name w:val="Title"/>
    <w:basedOn w:val="903"/>
    <w:next w:val="903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>
    <w:name w:val="Title Char"/>
    <w:link w:val="745"/>
    <w:uiPriority w:val="10"/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>
    <w:name w:val="Subtitle Char"/>
    <w:link w:val="747"/>
    <w:uiPriority w:val="11"/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ind w:left="720" w:right="720"/>
    </w:pPr>
    <w:rPr>
      <w:i/>
    </w:rPr>
  </w:style>
  <w:style w:type="character" w:styleId="750">
    <w:name w:val="Quote Char"/>
    <w:link w:val="749"/>
    <w:uiPriority w:val="29"/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>
    <w:name w:val="Intense Quote Char"/>
    <w:link w:val="751"/>
    <w:uiPriority w:val="30"/>
    <w:rPr>
      <w:i/>
    </w:rPr>
  </w:style>
  <w:style w:type="paragraph" w:styleId="753">
    <w:name w:val="Header"/>
    <w:basedOn w:val="903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Header Char"/>
    <w:link w:val="753"/>
    <w:uiPriority w:val="99"/>
  </w:style>
  <w:style w:type="paragraph" w:styleId="755">
    <w:name w:val="Footer"/>
    <w:basedOn w:val="903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6">
    <w:name w:val="Footer Char"/>
    <w:link w:val="755"/>
    <w:uiPriority w:val="99"/>
  </w:style>
  <w:style w:type="paragraph" w:styleId="757">
    <w:name w:val="Caption"/>
    <w:basedOn w:val="903"/>
    <w:next w:val="903"/>
    <w:link w:val="7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</w:style>
  <w:style w:type="table" w:styleId="75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spacing w:after="40" w:line="240" w:lineRule="auto"/>
    </w:pPr>
    <w:rPr>
      <w:sz w:val="18"/>
    </w:rPr>
  </w:style>
  <w:style w:type="character" w:styleId="887">
    <w:name w:val="Footnote Text Char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ind w:left="0" w:right="0" w:firstLine="0"/>
      <w:spacing w:after="57"/>
    </w:pPr>
  </w:style>
  <w:style w:type="paragraph" w:styleId="893">
    <w:name w:val="toc 2"/>
    <w:basedOn w:val="903"/>
    <w:next w:val="903"/>
    <w:uiPriority w:val="39"/>
    <w:unhideWhenUsed/>
    <w:pPr>
      <w:ind w:left="283" w:right="0" w:firstLine="0"/>
      <w:spacing w:after="57"/>
    </w:pPr>
  </w:style>
  <w:style w:type="paragraph" w:styleId="894">
    <w:name w:val="toc 3"/>
    <w:basedOn w:val="903"/>
    <w:next w:val="903"/>
    <w:uiPriority w:val="39"/>
    <w:unhideWhenUsed/>
    <w:pPr>
      <w:ind w:left="567" w:right="0" w:firstLine="0"/>
      <w:spacing w:after="57"/>
    </w:pPr>
  </w:style>
  <w:style w:type="paragraph" w:styleId="895">
    <w:name w:val="toc 4"/>
    <w:basedOn w:val="903"/>
    <w:next w:val="903"/>
    <w:uiPriority w:val="39"/>
    <w:unhideWhenUsed/>
    <w:pPr>
      <w:ind w:left="850" w:right="0" w:firstLine="0"/>
      <w:spacing w:after="57"/>
    </w:pPr>
  </w:style>
  <w:style w:type="paragraph" w:styleId="896">
    <w:name w:val="toc 5"/>
    <w:basedOn w:val="903"/>
    <w:next w:val="903"/>
    <w:uiPriority w:val="39"/>
    <w:unhideWhenUsed/>
    <w:pPr>
      <w:ind w:left="1134" w:right="0" w:firstLine="0"/>
      <w:spacing w:after="57"/>
    </w:pPr>
  </w:style>
  <w:style w:type="paragraph" w:styleId="897">
    <w:name w:val="toc 6"/>
    <w:basedOn w:val="903"/>
    <w:next w:val="903"/>
    <w:uiPriority w:val="39"/>
    <w:unhideWhenUsed/>
    <w:pPr>
      <w:ind w:left="1417" w:right="0" w:firstLine="0"/>
      <w:spacing w:after="57"/>
    </w:pPr>
  </w:style>
  <w:style w:type="paragraph" w:styleId="898">
    <w:name w:val="toc 7"/>
    <w:basedOn w:val="903"/>
    <w:next w:val="903"/>
    <w:uiPriority w:val="39"/>
    <w:unhideWhenUsed/>
    <w:pPr>
      <w:ind w:left="1701" w:right="0" w:firstLine="0"/>
      <w:spacing w:after="57"/>
    </w:pPr>
  </w:style>
  <w:style w:type="paragraph" w:styleId="899">
    <w:name w:val="toc 8"/>
    <w:basedOn w:val="903"/>
    <w:next w:val="903"/>
    <w:uiPriority w:val="39"/>
    <w:unhideWhenUsed/>
    <w:pPr>
      <w:ind w:left="1984" w:right="0" w:firstLine="0"/>
      <w:spacing w:after="57"/>
    </w:pPr>
  </w:style>
  <w:style w:type="paragraph" w:styleId="900">
    <w:name w:val="toc 9"/>
    <w:basedOn w:val="903"/>
    <w:next w:val="903"/>
    <w:uiPriority w:val="39"/>
    <w:unhideWhenUsed/>
    <w:pPr>
      <w:ind w:left="2268" w:right="0" w:firstLine="0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903"/>
    <w:next w:val="903"/>
    <w:uiPriority w:val="99"/>
    <w:unhideWhenUsed/>
    <w:pPr>
      <w:spacing w:after="0" w:afterAutospacing="0"/>
    </w:pPr>
  </w:style>
  <w:style w:type="paragraph" w:styleId="903" w:default="1">
    <w:name w:val="Normal"/>
    <w:next w:val="903"/>
    <w:link w:val="903"/>
    <w:qFormat/>
    <w:rPr>
      <w:lang w:val="ru-RU" w:eastAsia="ru-RU" w:bidi="ar-SA"/>
    </w:rPr>
  </w:style>
  <w:style w:type="paragraph" w:styleId="904">
    <w:name w:val="Заголовок 1"/>
    <w:basedOn w:val="903"/>
    <w:next w:val="903"/>
    <w:link w:val="903"/>
    <w:qFormat/>
    <w:pPr>
      <w:ind w:right="-1" w:firstLine="709"/>
      <w:jc w:val="both"/>
      <w:keepNext/>
      <w:outlineLvl w:val="0"/>
    </w:pPr>
    <w:rPr>
      <w:sz w:val="24"/>
    </w:rPr>
  </w:style>
  <w:style w:type="paragraph" w:styleId="905">
    <w:name w:val="Заголовок 2"/>
    <w:basedOn w:val="903"/>
    <w:next w:val="903"/>
    <w:link w:val="903"/>
    <w:qFormat/>
    <w:pPr>
      <w:ind w:right="-1"/>
      <w:jc w:val="both"/>
      <w:keepNext/>
      <w:outlineLvl w:val="1"/>
    </w:pPr>
    <w:rPr>
      <w:sz w:val="24"/>
    </w:rPr>
  </w:style>
  <w:style w:type="character" w:styleId="906">
    <w:name w:val="Основной шрифт абзаца"/>
    <w:next w:val="906"/>
    <w:link w:val="903"/>
    <w:semiHidden/>
  </w:style>
  <w:style w:type="table" w:styleId="907">
    <w:name w:val="Обычная таблица"/>
    <w:next w:val="907"/>
    <w:link w:val="903"/>
    <w:semiHidden/>
    <w:tblPr/>
  </w:style>
  <w:style w:type="numbering" w:styleId="908">
    <w:name w:val="Нет списка"/>
    <w:next w:val="908"/>
    <w:link w:val="903"/>
    <w:semiHidden/>
  </w:style>
  <w:style w:type="paragraph" w:styleId="909">
    <w:name w:val="Название объекта"/>
    <w:basedOn w:val="903"/>
    <w:next w:val="903"/>
    <w:link w:val="90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0">
    <w:name w:val="Основной текст"/>
    <w:basedOn w:val="903"/>
    <w:next w:val="910"/>
    <w:link w:val="938"/>
    <w:pPr>
      <w:ind w:right="3117"/>
    </w:pPr>
    <w:rPr>
      <w:rFonts w:ascii="Courier New" w:hAnsi="Courier New"/>
      <w:sz w:val="26"/>
      <w:lang w:val="en-US" w:eastAsia="en-US"/>
    </w:rPr>
  </w:style>
  <w:style w:type="paragraph" w:styleId="911">
    <w:name w:val="Основной текст с отступом"/>
    <w:basedOn w:val="903"/>
    <w:next w:val="911"/>
    <w:link w:val="903"/>
    <w:pPr>
      <w:ind w:right="-1"/>
      <w:jc w:val="both"/>
    </w:pPr>
    <w:rPr>
      <w:sz w:val="26"/>
    </w:rPr>
  </w:style>
  <w:style w:type="paragraph" w:styleId="912">
    <w:name w:val="Нижний колонтитул"/>
    <w:basedOn w:val="903"/>
    <w:next w:val="912"/>
    <w:link w:val="997"/>
    <w:uiPriority w:val="99"/>
    <w:pPr>
      <w:tabs>
        <w:tab w:val="center" w:pos="4153" w:leader="none"/>
        <w:tab w:val="right" w:pos="8306" w:leader="none"/>
      </w:tabs>
    </w:pPr>
  </w:style>
  <w:style w:type="character" w:styleId="913">
    <w:name w:val="Номер страницы"/>
    <w:basedOn w:val="906"/>
    <w:next w:val="913"/>
    <w:link w:val="903"/>
  </w:style>
  <w:style w:type="paragraph" w:styleId="914">
    <w:name w:val="Верхний колонтитул"/>
    <w:basedOn w:val="903"/>
    <w:next w:val="914"/>
    <w:link w:val="917"/>
    <w:uiPriority w:val="99"/>
    <w:pPr>
      <w:tabs>
        <w:tab w:val="center" w:pos="4153" w:leader="none"/>
        <w:tab w:val="right" w:pos="8306" w:leader="none"/>
      </w:tabs>
    </w:pPr>
  </w:style>
  <w:style w:type="paragraph" w:styleId="915">
    <w:name w:val="Текст выноски"/>
    <w:basedOn w:val="903"/>
    <w:next w:val="915"/>
    <w:link w:val="916"/>
    <w:uiPriority w:val="99"/>
    <w:rPr>
      <w:rFonts w:ascii="Segoe UI" w:hAnsi="Segoe UI"/>
      <w:sz w:val="18"/>
      <w:szCs w:val="18"/>
      <w:lang w:val="en-US" w:eastAsia="en-US"/>
    </w:rPr>
  </w:style>
  <w:style w:type="character" w:styleId="916">
    <w:name w:val="Текст выноски Знак"/>
    <w:next w:val="916"/>
    <w:link w:val="915"/>
    <w:uiPriority w:val="99"/>
    <w:rPr>
      <w:rFonts w:ascii="Segoe UI" w:hAnsi="Segoe UI" w:cs="Segoe UI"/>
      <w:sz w:val="18"/>
      <w:szCs w:val="18"/>
    </w:rPr>
  </w:style>
  <w:style w:type="character" w:styleId="917">
    <w:name w:val="Верхний колонтитул Знак"/>
    <w:next w:val="917"/>
    <w:link w:val="914"/>
    <w:uiPriority w:val="99"/>
  </w:style>
  <w:style w:type="numbering" w:styleId="918">
    <w:name w:val="Нет списка1"/>
    <w:next w:val="908"/>
    <w:link w:val="903"/>
    <w:uiPriority w:val="99"/>
    <w:semiHidden/>
    <w:unhideWhenUsed/>
  </w:style>
  <w:style w:type="paragraph" w:styleId="919">
    <w:name w:val="Без интервала"/>
    <w:next w:val="919"/>
    <w:link w:val="903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20">
    <w:name w:val="Гиперссылка"/>
    <w:next w:val="920"/>
    <w:link w:val="903"/>
    <w:uiPriority w:val="99"/>
    <w:unhideWhenUsed/>
    <w:rPr>
      <w:color w:val="0000ff"/>
      <w:u w:val="single"/>
    </w:rPr>
  </w:style>
  <w:style w:type="character" w:styleId="921">
    <w:name w:val="Просмотренная гиперссылка"/>
    <w:next w:val="921"/>
    <w:link w:val="903"/>
    <w:uiPriority w:val="99"/>
    <w:unhideWhenUsed/>
    <w:rPr>
      <w:color w:val="800080"/>
      <w:u w:val="single"/>
    </w:rPr>
  </w:style>
  <w:style w:type="paragraph" w:styleId="922">
    <w:name w:val="xl65"/>
    <w:basedOn w:val="903"/>
    <w:next w:val="922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>
    <w:name w:val="xl66"/>
    <w:basedOn w:val="903"/>
    <w:next w:val="923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>
    <w:name w:val="xl67"/>
    <w:basedOn w:val="903"/>
    <w:next w:val="924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>
    <w:name w:val="xl68"/>
    <w:basedOn w:val="903"/>
    <w:next w:val="925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6">
    <w:name w:val="xl69"/>
    <w:basedOn w:val="903"/>
    <w:next w:val="926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>
    <w:name w:val="xl70"/>
    <w:basedOn w:val="903"/>
    <w:next w:val="927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8">
    <w:name w:val="xl71"/>
    <w:basedOn w:val="903"/>
    <w:next w:val="928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>
    <w:name w:val="xl72"/>
    <w:basedOn w:val="903"/>
    <w:next w:val="929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>
    <w:name w:val="xl73"/>
    <w:basedOn w:val="903"/>
    <w:next w:val="930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1">
    <w:name w:val="xl74"/>
    <w:basedOn w:val="903"/>
    <w:next w:val="931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>
    <w:name w:val="xl75"/>
    <w:basedOn w:val="903"/>
    <w:next w:val="932"/>
    <w:link w:val="90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xl76"/>
    <w:basedOn w:val="903"/>
    <w:next w:val="933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>
    <w:name w:val="xl77"/>
    <w:basedOn w:val="903"/>
    <w:next w:val="934"/>
    <w:link w:val="90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>
    <w:name w:val="xl78"/>
    <w:basedOn w:val="903"/>
    <w:next w:val="935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6">
    <w:name w:val="xl79"/>
    <w:basedOn w:val="903"/>
    <w:next w:val="936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>
    <w:name w:val="Форма"/>
    <w:next w:val="937"/>
    <w:link w:val="903"/>
    <w:rPr>
      <w:sz w:val="28"/>
      <w:szCs w:val="28"/>
      <w:lang w:val="ru-RU" w:eastAsia="ru-RU" w:bidi="ar-SA"/>
    </w:rPr>
  </w:style>
  <w:style w:type="character" w:styleId="938">
    <w:name w:val="Основной текст Знак"/>
    <w:next w:val="938"/>
    <w:link w:val="910"/>
    <w:rPr>
      <w:rFonts w:ascii="Courier New" w:hAnsi="Courier New"/>
      <w:sz w:val="26"/>
    </w:rPr>
  </w:style>
  <w:style w:type="paragraph" w:styleId="939">
    <w:name w:val="ConsPlusNormal"/>
    <w:next w:val="939"/>
    <w:link w:val="903"/>
    <w:rPr>
      <w:sz w:val="28"/>
      <w:szCs w:val="28"/>
      <w:lang w:val="ru-RU" w:eastAsia="ru-RU" w:bidi="ar-SA"/>
    </w:rPr>
  </w:style>
  <w:style w:type="numbering" w:styleId="940">
    <w:name w:val="Нет списка11"/>
    <w:next w:val="908"/>
    <w:link w:val="903"/>
    <w:uiPriority w:val="99"/>
    <w:semiHidden/>
    <w:unhideWhenUsed/>
  </w:style>
  <w:style w:type="numbering" w:styleId="941">
    <w:name w:val="Нет списка111"/>
    <w:next w:val="908"/>
    <w:link w:val="903"/>
    <w:uiPriority w:val="99"/>
    <w:semiHidden/>
    <w:unhideWhenUsed/>
  </w:style>
  <w:style w:type="paragraph" w:styleId="942">
    <w:name w:val="font5"/>
    <w:basedOn w:val="903"/>
    <w:next w:val="942"/>
    <w:link w:val="90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3">
    <w:name w:val="xl80"/>
    <w:basedOn w:val="903"/>
    <w:next w:val="943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4">
    <w:name w:val="xl81"/>
    <w:basedOn w:val="903"/>
    <w:next w:val="944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5">
    <w:name w:val="xl82"/>
    <w:basedOn w:val="903"/>
    <w:next w:val="945"/>
    <w:link w:val="90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6">
    <w:name w:val="Сетка таблицы"/>
    <w:basedOn w:val="907"/>
    <w:next w:val="946"/>
    <w:link w:val="903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47">
    <w:name w:val="xl83"/>
    <w:basedOn w:val="903"/>
    <w:next w:val="947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>
    <w:name w:val="xl84"/>
    <w:basedOn w:val="903"/>
    <w:next w:val="948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>
    <w:name w:val="xl85"/>
    <w:basedOn w:val="903"/>
    <w:next w:val="94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0">
    <w:name w:val="xl86"/>
    <w:basedOn w:val="903"/>
    <w:next w:val="950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1">
    <w:name w:val="xl87"/>
    <w:basedOn w:val="903"/>
    <w:next w:val="951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>
    <w:name w:val="xl88"/>
    <w:basedOn w:val="903"/>
    <w:next w:val="952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3">
    <w:name w:val="xl89"/>
    <w:basedOn w:val="903"/>
    <w:next w:val="953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>
    <w:name w:val="xl90"/>
    <w:basedOn w:val="903"/>
    <w:next w:val="954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>
    <w:name w:val="xl91"/>
    <w:basedOn w:val="903"/>
    <w:next w:val="955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>
    <w:name w:val="xl92"/>
    <w:basedOn w:val="903"/>
    <w:next w:val="956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7">
    <w:name w:val="xl93"/>
    <w:basedOn w:val="903"/>
    <w:next w:val="957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8">
    <w:name w:val="xl94"/>
    <w:basedOn w:val="903"/>
    <w:next w:val="958"/>
    <w:link w:val="90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>
    <w:name w:val="xl95"/>
    <w:basedOn w:val="903"/>
    <w:next w:val="95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>
    <w:name w:val="xl96"/>
    <w:basedOn w:val="903"/>
    <w:next w:val="960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>
    <w:name w:val="xl97"/>
    <w:basedOn w:val="903"/>
    <w:next w:val="961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2">
    <w:name w:val="xl98"/>
    <w:basedOn w:val="903"/>
    <w:next w:val="962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3">
    <w:name w:val="xl99"/>
    <w:basedOn w:val="903"/>
    <w:next w:val="963"/>
    <w:link w:val="90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>
    <w:name w:val="xl100"/>
    <w:basedOn w:val="903"/>
    <w:next w:val="964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01"/>
    <w:basedOn w:val="903"/>
    <w:next w:val="965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02"/>
    <w:basedOn w:val="903"/>
    <w:next w:val="966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>
    <w:name w:val="xl103"/>
    <w:basedOn w:val="903"/>
    <w:next w:val="967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04"/>
    <w:basedOn w:val="903"/>
    <w:next w:val="968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5"/>
    <w:basedOn w:val="903"/>
    <w:next w:val="96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06"/>
    <w:basedOn w:val="903"/>
    <w:next w:val="970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1">
    <w:name w:val="xl107"/>
    <w:basedOn w:val="903"/>
    <w:next w:val="971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08"/>
    <w:basedOn w:val="903"/>
    <w:next w:val="972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>
    <w:name w:val="xl109"/>
    <w:basedOn w:val="903"/>
    <w:next w:val="973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>
    <w:name w:val="xl110"/>
    <w:basedOn w:val="903"/>
    <w:next w:val="974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11"/>
    <w:basedOn w:val="903"/>
    <w:next w:val="975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>
    <w:name w:val="xl112"/>
    <w:basedOn w:val="903"/>
    <w:next w:val="976"/>
    <w:link w:val="90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7">
    <w:name w:val="xl113"/>
    <w:basedOn w:val="903"/>
    <w:next w:val="977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4"/>
    <w:basedOn w:val="903"/>
    <w:next w:val="978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5"/>
    <w:basedOn w:val="903"/>
    <w:next w:val="979"/>
    <w:link w:val="90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0">
    <w:name w:val="xl116"/>
    <w:basedOn w:val="903"/>
    <w:next w:val="980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>
    <w:name w:val="xl117"/>
    <w:basedOn w:val="903"/>
    <w:next w:val="981"/>
    <w:link w:val="90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>
    <w:name w:val="xl118"/>
    <w:basedOn w:val="903"/>
    <w:next w:val="982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>
    <w:name w:val="xl119"/>
    <w:basedOn w:val="903"/>
    <w:next w:val="983"/>
    <w:link w:val="90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>
    <w:name w:val="xl120"/>
    <w:basedOn w:val="903"/>
    <w:next w:val="984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>
    <w:name w:val="xl121"/>
    <w:basedOn w:val="903"/>
    <w:next w:val="985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6">
    <w:name w:val="xl122"/>
    <w:basedOn w:val="903"/>
    <w:next w:val="986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>
    <w:name w:val="xl123"/>
    <w:basedOn w:val="903"/>
    <w:next w:val="987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>
    <w:name w:val="xl124"/>
    <w:basedOn w:val="903"/>
    <w:next w:val="988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>
    <w:name w:val="xl125"/>
    <w:basedOn w:val="903"/>
    <w:next w:val="98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0">
    <w:name w:val="Нет списка2"/>
    <w:next w:val="908"/>
    <w:link w:val="903"/>
    <w:uiPriority w:val="99"/>
    <w:semiHidden/>
    <w:unhideWhenUsed/>
  </w:style>
  <w:style w:type="numbering" w:styleId="991">
    <w:name w:val="Нет списка3"/>
    <w:next w:val="908"/>
    <w:link w:val="903"/>
    <w:uiPriority w:val="99"/>
    <w:semiHidden/>
    <w:unhideWhenUsed/>
  </w:style>
  <w:style w:type="paragraph" w:styleId="992">
    <w:name w:val="font6"/>
    <w:basedOn w:val="903"/>
    <w:next w:val="992"/>
    <w:link w:val="90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3">
    <w:name w:val="font7"/>
    <w:basedOn w:val="903"/>
    <w:next w:val="993"/>
    <w:link w:val="90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4">
    <w:name w:val="font8"/>
    <w:basedOn w:val="903"/>
    <w:next w:val="994"/>
    <w:link w:val="90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5">
    <w:name w:val="Нет списка4"/>
    <w:next w:val="908"/>
    <w:link w:val="903"/>
    <w:uiPriority w:val="99"/>
    <w:semiHidden/>
    <w:unhideWhenUsed/>
  </w:style>
  <w:style w:type="paragraph" w:styleId="996">
    <w:name w:val="Абзац списка"/>
    <w:basedOn w:val="903"/>
    <w:next w:val="996"/>
    <w:link w:val="90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97">
    <w:name w:val="Нижний колонтитул Знак"/>
    <w:next w:val="997"/>
    <w:link w:val="912"/>
    <w:uiPriority w:val="99"/>
  </w:style>
  <w:style w:type="paragraph" w:styleId="998">
    <w:name w:val="ConsPlusCell"/>
    <w:next w:val="998"/>
    <w:link w:val="903"/>
    <w:uiPriority w:val="99"/>
    <w:rPr>
      <w:sz w:val="28"/>
      <w:szCs w:val="28"/>
      <w:lang w:val="ru-RU" w:eastAsia="ru-RU" w:bidi="ar-SA"/>
    </w:rPr>
  </w:style>
  <w:style w:type="paragraph" w:styleId="999">
    <w:name w:val="Default"/>
    <w:next w:val="999"/>
    <w:link w:val="903"/>
    <w:rPr>
      <w:color w:val="000000"/>
      <w:sz w:val="24"/>
      <w:szCs w:val="24"/>
      <w:lang w:val="ru-RU" w:eastAsia="ru-RU" w:bidi="ar-SA"/>
    </w:rPr>
  </w:style>
  <w:style w:type="character" w:styleId="1000" w:default="1">
    <w:name w:val="Default Paragraph Font"/>
    <w:uiPriority w:val="1"/>
    <w:semiHidden/>
    <w:unhideWhenUsed/>
  </w:style>
  <w:style w:type="numbering" w:styleId="1001" w:default="1">
    <w:name w:val="No List"/>
    <w:uiPriority w:val="99"/>
    <w:semiHidden/>
    <w:unhideWhenUsed/>
  </w:style>
  <w:style w:type="table" w:styleId="10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76</cp:revision>
  <dcterms:created xsi:type="dcterms:W3CDTF">2024-05-14T08:47:00Z</dcterms:created>
  <dcterms:modified xsi:type="dcterms:W3CDTF">2026-08-07T06:22:41Z</dcterms:modified>
  <cp:version>983040</cp:version>
</cp:coreProperties>
</file>