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9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2947670</wp:posOffset>
                </wp:positionH>
                <wp:positionV relativeFrom="paragraph">
                  <wp:posOffset>-495935</wp:posOffset>
                </wp:positionV>
                <wp:extent cx="407035" cy="495300"/>
                <wp:effectExtent l="0" t="0" r="0" b="0"/>
                <wp:wrapNone/>
                <wp:docPr id="1" name="Рисунок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64896;o:allowoverlap:true;o:allowincell:true;mso-position-horizontal-relative:text;margin-left:232.10pt;mso-position-horizontal:absolute;mso-position-vertical-relative:text;margin-top:-39.0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260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3175" t="1270" r="0" b="3810"/>
                <wp:wrapNone/>
                <wp:docPr id="3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63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58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58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12.08.2026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477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0000" style="position:absolute;z-index:251653632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3" o:spid="_x0000_s3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63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58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58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12.08.2026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5" o:spid="_x0000_s5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477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5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59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24.12.2013 № 1224 «Об утверждении Административного регламента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муниципальным бюджетным учреждением «Архив города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Перми» муниципальной услуги «Информационное обеспечение физических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юридических лиц на основе документов Архивного фонда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Российской Федерации и других архивных документов, предоставление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архивных справок, архивных выписок и копий архивных документов»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59"/>
        <w:ind w:right="0" w:firstLine="709"/>
        <w:jc w:val="both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59"/>
        <w:ind w:right="0" w:firstLine="709"/>
        <w:jc w:val="both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59"/>
        <w:ind w:right="0" w:firstLine="709"/>
        <w:jc w:val="both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</w:t>
      </w:r>
      <w:hyperlink r:id="rId18" w:tooltip="https://login.consultant.ru/link/?req=doc&amp;base=LAW&amp;n=523235&amp;dst=100094" w:history="1">
        <w:r>
          <w:rPr>
            <w:sz w:val="28"/>
            <w:szCs w:val="28"/>
          </w:rPr>
          <w:t xml:space="preserve">законами</w:t>
        </w:r>
      </w:hyperlink>
      <w:r>
        <w:rPr>
          <w:sz w:val="28"/>
          <w:szCs w:val="28"/>
        </w:rPr>
        <w:t xml:space="preserve"> от 06 октября 2003 г. </w:t>
      </w:r>
      <w:hyperlink r:id="rId19" w:tooltip="https://login.consultant.ru/link/?req=doc&amp;base=LAW&amp;n=501480&amp;dst=892" w:history="1">
        <w:r>
          <w:rPr>
            <w:sz w:val="28"/>
            <w:szCs w:val="28"/>
          </w:rPr>
          <w:t xml:space="preserve">№ 131-ФЗ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«Об общих принципах организации местного самоуправле</w:t>
      </w:r>
      <w:r>
        <w:rPr>
          <w:sz w:val="28"/>
          <w:szCs w:val="28"/>
        </w:rPr>
        <w:t xml:space="preserve">ния в Российской Федерации», от 22 октября 2004 г. № 125-ФЗ «Об архивном деле в Российской Федерации», от 27 июля 2010 г. № 210-ФЗ «Об организации предоставления государственных и муниципальных услуг», от 20 марта 2025 г. № 33-ФЗ «Об общих принципах органи</w:t>
      </w:r>
      <w:r>
        <w:rPr>
          <w:sz w:val="28"/>
          <w:szCs w:val="28"/>
        </w:rPr>
        <w:t xml:space="preserve">зации местного самоуправления в единой системе публичной власти», Законом Пермского края от 10 апреля 2018 г. № 210-ПК «Об архивном деле в Пермском крае», </w:t>
      </w:r>
      <w:hyperlink r:id="rId20" w:tooltip="https://login.consultant.ru/link/?req=doc&amp;base=RLAW368&amp;n=209473&amp;dst=100017" w:history="1">
        <w:r>
          <w:rPr>
            <w:sz w:val="28"/>
            <w:szCs w:val="28"/>
          </w:rPr>
          <w:t xml:space="preserve">постановлением</w:t>
        </w:r>
      </w:hyperlink>
      <w:r>
        <w:rPr>
          <w:sz w:val="28"/>
          <w:szCs w:val="28"/>
        </w:rPr>
        <w:t xml:space="preserve"> администрации города Перми от 30 декабря 2013 г. № 1270 «Об утверждении Порядка разработки и утверждения административных регламентов предоставления муниципальных услуг и </w:t>
      </w:r>
      <w:r>
        <w:rPr>
          <w:sz w:val="28"/>
          <w:szCs w:val="28"/>
        </w:rPr>
        <w:t xml:space="preserve">Порядка проведения экспертизы проектов административных регламентов предоставления муниципальных услуг»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Перми от 24 декабря </w:t>
      </w:r>
      <w:r>
        <w:rPr>
          <w:sz w:val="28"/>
          <w:szCs w:val="28"/>
        </w:rPr>
        <w:br/>
        <w:t xml:space="preserve">2013 г. № 1224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Администрат</w:t>
      </w:r>
      <w:r>
        <w:rPr>
          <w:sz w:val="28"/>
          <w:szCs w:val="28"/>
        </w:rPr>
        <w:t xml:space="preserve">ивного регламента предоставления муниципальным бюджетным учреждением «Архив города Перми»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документов, </w:t>
      </w:r>
      <w:r>
        <w:rPr>
          <w:sz w:val="28"/>
          <w:szCs w:val="28"/>
        </w:rPr>
        <w:t xml:space="preserve">предоставление архивных справок, архивных выписок и копий архивных документов» (в ред. от 23.09.2014 № 654, от 22.01.2015 № 28, от 20.02.2015 № 86, </w:t>
      </w:r>
      <w:r>
        <w:rPr>
          <w:sz w:val="28"/>
          <w:szCs w:val="28"/>
        </w:rPr>
        <w:br/>
        <w:t xml:space="preserve">от 01.04.2015 № 168, от 21.08.2015 № 581, от 26.11.2015 № 981, от 29.04.2016 </w:t>
      </w:r>
      <w:r>
        <w:rPr>
          <w:sz w:val="28"/>
          <w:szCs w:val="28"/>
        </w:rPr>
        <w:br/>
        <w:t xml:space="preserve">№ 298, от 14.11.2016 № 1009, </w:t>
      </w:r>
      <w:r>
        <w:rPr>
          <w:sz w:val="28"/>
          <w:szCs w:val="28"/>
        </w:rPr>
        <w:t xml:space="preserve">от 23.05.2017 № 386, от 28.09.2017 № 776, </w:t>
      </w:r>
      <w:r>
        <w:rPr>
          <w:sz w:val="28"/>
          <w:szCs w:val="28"/>
        </w:rPr>
        <w:br/>
        <w:t xml:space="preserve">от 07.11.2017 № 991, от 11.09.2018 № 585, от 29.11.2021 № 1061, от 29.05.2024 </w:t>
      </w:r>
      <w:r>
        <w:rPr>
          <w:sz w:val="28"/>
          <w:szCs w:val="28"/>
        </w:rPr>
        <w:br/>
        <w:t xml:space="preserve">№ 419)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Административного регламента предоставлен</w:t>
      </w:r>
      <w:r>
        <w:rPr>
          <w:sz w:val="28"/>
          <w:szCs w:val="28"/>
        </w:rPr>
        <w:t xml:space="preserve">ия муниципальным бюджетным учреждением «Архив города Перми» муниципальной услуги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«Предоставление архивных справок, архивных выписок и архивных копий, связан</w:t>
      </w:r>
      <w:r>
        <w:rPr>
          <w:sz w:val="28"/>
          <w:szCs w:val="28"/>
        </w:rPr>
        <w:t xml:space="preserve">ных с социальной защитой граждан, предусматривающей их пенсионное обеспечение, а также получение льг</w:t>
      </w:r>
      <w:r>
        <w:rPr>
          <w:sz w:val="28"/>
          <w:szCs w:val="28"/>
        </w:rPr>
        <w:t xml:space="preserve">от и компенсаций в соответствии с законодательством Российской Федерации»;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пункте 1 слова «Административный регламент предоставления муниципальным бюджетным учреждением «Архив города Перми» муниципальной услуги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«Ин</w:t>
      </w:r>
      <w:r>
        <w:rPr>
          <w:sz w:val="28"/>
          <w:szCs w:val="28"/>
        </w:rPr>
        <w:t xml:space="preserve">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документов» заменить словами «Административный </w:t>
      </w:r>
      <w:hyperlink r:id="rId21" w:tooltip="https://login.consultant.ru/link/?req=doc&amp;base=RLAW368&amp;n=196321&amp;dst=100011" w:history="1">
        <w:r>
          <w:rPr>
            <w:sz w:val="28"/>
            <w:szCs w:val="28"/>
          </w:rPr>
          <w:t xml:space="preserve">регламент</w:t>
        </w:r>
      </w:hyperlink>
      <w:r>
        <w:rPr>
          <w:sz w:val="28"/>
          <w:szCs w:val="28"/>
        </w:rPr>
        <w:t xml:space="preserve"> предоставления муниципальным бюджетным учреждением «Архив города Перми» мун</w:t>
      </w:r>
      <w:r>
        <w:rPr>
          <w:sz w:val="28"/>
          <w:szCs w:val="28"/>
        </w:rPr>
        <w:t xml:space="preserve">иципальной услуги «Предоставление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</w:t>
      </w:r>
      <w:r>
        <w:rPr>
          <w:sz w:val="28"/>
          <w:szCs w:val="28"/>
        </w:rPr>
        <w:t xml:space="preserve">Федерации».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изменения в Административный регламент предоставления муниципальным бюджетным учреждением «Архив города Перми» муниципальной услуги «Информационное обеспечение физических и юридических лиц на основе документов Архивного фонда Российск</w:t>
      </w:r>
      <w:r>
        <w:rPr>
          <w:sz w:val="28"/>
          <w:szCs w:val="28"/>
        </w:rPr>
        <w:t xml:space="preserve">ой Федерации и других архивных документов, предоставление архивных справок, архивных выписок и копий архивных документов», утвержденный постановлением администрации города Перми </w:t>
      </w:r>
      <w:r>
        <w:rPr>
          <w:sz w:val="28"/>
          <w:szCs w:val="28"/>
        </w:rPr>
        <w:br/>
        <w:t xml:space="preserve">от 24 декабря 2013 г. № 1224 (в ред. от 23.09.2014 № 654, от 22.01.2015 № 28,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20.02.2015 № 86, от 01.04.2015 № 168, от 21.08.2015 № 581, от 26.11.2015 № 981, от 29.04.2016 № 298, от 14.11.2016 № 1009, от 23.05.2017 № 386, от 28.09.2017 </w:t>
      </w:r>
      <w:r>
        <w:rPr>
          <w:sz w:val="28"/>
          <w:szCs w:val="28"/>
        </w:rPr>
        <w:br/>
        <w:t xml:space="preserve">№ 776, от 07.11.2017 № 991, от 11.09.2018 № 585, от 29.11.2021 № 1061, </w:t>
      </w:r>
      <w:r>
        <w:rPr>
          <w:sz w:val="28"/>
          <w:szCs w:val="28"/>
        </w:rPr>
        <w:br/>
        <w:t xml:space="preserve">от 29.05.2024 № 419)</w:t>
      </w:r>
      <w:r>
        <w:rPr>
          <w:sz w:val="28"/>
          <w:szCs w:val="28"/>
        </w:rPr>
        <w:t xml:space="preserve"> (далее – Административный регламент), изложив в редакции согласно приложению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Муниципальному бюджетному учреждению «Архив города Перми»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размещение на официальном сайте муниципального образования город Пермь в</w:t>
      </w:r>
      <w:r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Интернет (далее – Официальный сайт), в том числе в разделе «Муниципальные услуги», Административного регламента в течение 3 рабочих дней со дня его утверждения;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размещение, изменение информации о муниципальной </w:t>
      </w:r>
      <w:r>
        <w:rPr>
          <w:rFonts w:ascii="Times New Roman" w:hAnsi="Times New Roman"/>
          <w:sz w:val="28"/>
          <w:szCs w:val="28"/>
        </w:rPr>
        <w:t xml:space="preserve">услуге в Реестре муниципальных услуг, предоставляемых администрацией города Перми, в установленном администрацией города Перми порядке не позднее 3 рабочих дней </w:t>
      </w:r>
      <w:r>
        <w:rPr>
          <w:rFonts w:ascii="Times New Roman" w:hAnsi="Times New Roman"/>
          <w:sz w:val="28"/>
          <w:szCs w:val="28"/>
        </w:rPr>
        <w:br/>
        <w:t xml:space="preserve">со дня вступления в силу настоящего постановления;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</w:t>
      </w:r>
      <w:r>
        <w:rPr>
          <w:rFonts w:ascii="Courier New" w:hAnsi="Courier New" w:cs="Courier New"/>
        </w:rPr>
        <w:t xml:space="preserve"> </w:t>
      </w:r>
      <w:r>
        <w:rPr>
          <w:sz w:val="28"/>
          <w:szCs w:val="28"/>
        </w:rPr>
        <w:t xml:space="preserve">заключение соглашения о взаимодействии</w:t>
      </w:r>
      <w:r>
        <w:rPr>
          <w:sz w:val="28"/>
          <w:szCs w:val="28"/>
        </w:rPr>
        <w:t xml:space="preserve"> с государственным бюджетным учреждением Пермского края «Пермский краевой многофункциональный центр предоставления государственных и муниципальных услуг» (далее – МФЦ) по предоставлению муниципальной услуги в течение 30 календарных дней со дня вступления в</w:t>
      </w:r>
      <w:r>
        <w:rPr>
          <w:sz w:val="28"/>
          <w:szCs w:val="28"/>
        </w:rPr>
        <w:t xml:space="preserve"> силу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разработку технологической схемы оказания муниципальной услуги, переданной для предоставления в МФЦ (далее – технологическая схема), направление технологической схемы в адрес МФЦ и размещение на Официальном сайте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ука</w:t>
      </w:r>
      <w:r>
        <w:rPr>
          <w:rFonts w:ascii="Times New Roman" w:hAnsi="Times New Roman"/>
          <w:sz w:val="28"/>
          <w:szCs w:val="28"/>
        </w:rPr>
        <w:t xml:space="preserve">занием ее статуса в течение 30 календарных дней со дня вступления в силу настоящего постановления.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Управлению по общим вопросам администрац</w:t>
      </w:r>
      <w:r>
        <w:rPr>
          <w:sz w:val="28"/>
          <w:szCs w:val="28"/>
        </w:rPr>
        <w:t xml:space="preserve">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Информационн</w:t>
      </w:r>
      <w:r>
        <w:rPr>
          <w:sz w:val="28"/>
          <w:szCs w:val="28"/>
        </w:rPr>
        <w:t xml:space="preserve">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за исп</w:t>
      </w:r>
      <w:r>
        <w:rPr>
          <w:sz w:val="28"/>
          <w:szCs w:val="28"/>
        </w:rPr>
        <w:t xml:space="preserve">олнением настоящего постановления возложить </w:t>
      </w:r>
      <w:r>
        <w:rPr>
          <w:sz w:val="28"/>
          <w:szCs w:val="28"/>
        </w:rPr>
        <w:br/>
        <w:t xml:space="preserve">на руководителя аппарата администрации города Перми Молоковских А.В.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8"/>
        <w:jc w:val="both"/>
        <w:spacing w:line="240" w:lineRule="exact"/>
      </w:pPr>
      <w:r/>
      <w:r/>
    </w:p>
    <w:p>
      <w:pPr>
        <w:pStyle w:val="988"/>
        <w:jc w:val="both"/>
        <w:spacing w:line="240" w:lineRule="exact"/>
      </w:pPr>
      <w:r/>
      <w:r/>
    </w:p>
    <w:p>
      <w:pPr>
        <w:pStyle w:val="988"/>
        <w:jc w:val="both"/>
        <w:spacing w:line="240" w:lineRule="exact"/>
      </w:pPr>
      <w:r/>
      <w:r/>
    </w:p>
    <w:p>
      <w:pPr>
        <w:pStyle w:val="988"/>
        <w:jc w:val="both"/>
        <w:spacing w:line="238" w:lineRule="exact"/>
      </w:pPr>
      <w:r>
        <w:t xml:space="preserve">И.о. Главы города Перми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 xml:space="preserve">Я.В. Фурман</w:t>
      </w:r>
      <w:r/>
    </w:p>
    <w:p>
      <w:pPr>
        <w:pStyle w:val="988"/>
        <w:jc w:val="both"/>
      </w:pPr>
      <w:r/>
      <w:r/>
    </w:p>
    <w:p>
      <w:pPr>
        <w:pStyle w:val="988"/>
        <w:jc w:val="both"/>
        <w:sectPr>
          <w:headerReference w:type="default" r:id="rId9"/>
          <w:headerReference w:type="even" r:id="rId10"/>
          <w:footerReference w:type="default" r:id="rId13"/>
          <w:footerReference w:type="first" r:id="rId14"/>
          <w:footnotePr/>
          <w:endnotePr/>
          <w:type w:val="nextPage"/>
          <w:pgSz w:w="11906" w:h="16838" w:orient="portrait"/>
          <w:pgMar w:top="1134" w:right="567" w:bottom="1276" w:left="1418" w:header="363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Style w:val="988"/>
        <w:ind w:left="5812"/>
        <w:spacing w:line="240" w:lineRule="exact"/>
      </w:pPr>
      <w:r>
        <w:t xml:space="preserve">Приложение</w:t>
      </w:r>
      <w:r/>
    </w:p>
    <w:p>
      <w:pPr>
        <w:pStyle w:val="988"/>
        <w:ind w:left="5812"/>
        <w:spacing w:line="240" w:lineRule="exact"/>
      </w:pPr>
      <w:r>
        <w:t xml:space="preserve">к постановлению администрации города Перми</w:t>
      </w:r>
      <w:r/>
    </w:p>
    <w:p>
      <w:pPr>
        <w:pStyle w:val="988"/>
        <w:ind w:left="5812"/>
        <w:spacing w:line="240" w:lineRule="exact"/>
      </w:pPr>
      <w:r>
        <w:t xml:space="preserve">от 12.08.2026 № 477</w:t>
      </w:r>
      <w:r/>
    </w:p>
    <w:p>
      <w:pPr>
        <w:pStyle w:val="988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  <w:t xml:space="preserve">АДМИНИСТРАТИВНЫЙ РЕГЛАМЕНТ </w:t>
      </w:r>
      <w:r>
        <w:rPr>
          <w:b/>
        </w:rPr>
      </w:r>
      <w:r>
        <w:rPr>
          <w:b/>
        </w:rPr>
      </w:r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  <w:t xml:space="preserve">предоставления муниципальным бюджетным учреждением</w:t>
      </w:r>
      <w:r>
        <w:rPr>
          <w:b/>
        </w:rPr>
      </w:r>
      <w:r>
        <w:rPr>
          <w:b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«Архив города Перми» муниципальной услуги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«Предоставление архивных справок, архивных выписок и архивных копий, связанных с социальной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защитой граждан, предусматривающей их пенсионное обеспечение, а также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получение льгот и компенсаций в соответствии с законодательством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Российской Федерации»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8"/>
        <w:ind w:firstLine="720"/>
        <w:jc w:val="center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p>
      <w:pPr>
        <w:pStyle w:val="988"/>
        <w:jc w:val="center"/>
        <w:rPr>
          <w:b/>
          <w:bCs/>
        </w:rPr>
      </w:pPr>
      <w:r>
        <w:rPr>
          <w:b/>
          <w:bCs/>
        </w:rPr>
        <w:t xml:space="preserve">I. </w:t>
      </w:r>
      <w:r>
        <w:rPr>
          <w:b/>
          <w:bCs/>
        </w:rPr>
        <w:t xml:space="preserve">Общие положения</w:t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ind w:firstLine="720"/>
        <w:jc w:val="both"/>
      </w:pPr>
      <w:r/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1.1. Настоящий Административный регламент предоставления муниципальным бюджетным учреждением «Архив города Перми» муниципальной услуги </w:t>
      </w:r>
      <w:r>
        <w:rPr>
          <w:sz w:val="28"/>
          <w:szCs w:val="28"/>
        </w:rPr>
        <w:t xml:space="preserve">«Предоставление архивных справок, архивных выписок и архивных копий, связанных с социальной защитой граж</w:t>
      </w:r>
      <w:r>
        <w:rPr>
          <w:sz w:val="28"/>
          <w:szCs w:val="28"/>
        </w:rPr>
        <w:t xml:space="preserve">дан, предусматривающей их пенсионное обеспечение, а также получение льгот и компенсаций в соответствии с законодательством Российской Федерации»</w:t>
      </w:r>
      <w:r>
        <w:rPr>
          <w:sz w:val="28"/>
          <w:szCs w:val="28"/>
          <w:highlight w:val="white"/>
        </w:rPr>
        <w:t xml:space="preserve"> (далее – Административный регламент, Учреждение, муниципальная услуга) определяет стандарт и порядок предоставл</w:t>
      </w:r>
      <w:r>
        <w:rPr>
          <w:sz w:val="28"/>
          <w:szCs w:val="28"/>
          <w:highlight w:val="white"/>
        </w:rPr>
        <w:t xml:space="preserve">ения муниципальной услуги Учреждением.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Для целей настоящего Административного регламента используются следующие понятия и определения: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архивная справка – документ Учреждения, составленный на бланке Учреждения, имеющий юридическую силу и содержащий док</w:t>
      </w:r>
      <w:r>
        <w:rPr>
          <w:sz w:val="28"/>
          <w:szCs w:val="28"/>
        </w:rPr>
        <w:t xml:space="preserve">ументную информацию </w:t>
      </w:r>
      <w:r>
        <w:rPr>
          <w:sz w:val="28"/>
          <w:szCs w:val="28"/>
        </w:rPr>
        <w:br/>
        <w:t xml:space="preserve">о предмете запроса с указанием архивных шифров и номеров листов единиц хранения тех архивных документов, на основании которых она составлена;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архивная выписка – документ Учреждения, составленный на бланке Учреждения, дословно воспроизв</w:t>
      </w:r>
      <w:r>
        <w:rPr>
          <w:sz w:val="28"/>
          <w:szCs w:val="28"/>
        </w:rPr>
        <w:t xml:space="preserve">одящий часть текста архивного документа, относящийся к определенному факту, событию, лицу, с указанием архивного шифра </w:t>
      </w:r>
      <w:r>
        <w:rPr>
          <w:sz w:val="28"/>
          <w:szCs w:val="28"/>
        </w:rPr>
        <w:br/>
        <w:t xml:space="preserve">и номеров листов единицы хранения;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архивная копия – дословно воспроизводящая текст архивного документа копия с указанием архивного шифра</w:t>
      </w:r>
      <w:r>
        <w:rPr>
          <w:sz w:val="28"/>
          <w:szCs w:val="28"/>
        </w:rPr>
        <w:t xml:space="preserve"> и номеров листов единицы хранения, заверенная в установленном порядке.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Заявителями на получение муниципальной услуги являются физические лица (далее – Заявитель).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С заявлением вправе обратиться представители заявителя (далее – представитель заявителя), действующие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</w:t>
      </w:r>
      <w:r>
        <w:rPr>
          <w:sz w:val="28"/>
          <w:szCs w:val="28"/>
        </w:rPr>
        <w:t xml:space="preserve"> либо на основании акта уполномоченного на то государственного органа или органа местного самоуправления.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Заявителями на получение муниципальной услуги не могут являться государственные органы и их территориальные органы, органы государственных внебюджетны</w:t>
      </w:r>
      <w:r>
        <w:rPr>
          <w:sz w:val="28"/>
          <w:szCs w:val="28"/>
          <w:highlight w:val="white"/>
        </w:rPr>
        <w:t xml:space="preserve">х фондов и их территориальные органы, органы местного самоуправления.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1.4. Заявление </w:t>
      </w:r>
      <w:r>
        <w:rPr>
          <w:sz w:val="28"/>
          <w:szCs w:val="28"/>
        </w:rPr>
        <w:t xml:space="preserve">о предоставлении </w:t>
      </w:r>
      <w:r>
        <w:rPr>
          <w:sz w:val="28"/>
          <w:szCs w:val="28"/>
          <w:highlight w:val="white"/>
        </w:rPr>
        <w:t xml:space="preserve">муниципальной услуги (далее – заявление) направляется в Учреждение в электронном виде посредством федеральной государственной информационной системы «Един</w:t>
      </w:r>
      <w:r>
        <w:rPr>
          <w:sz w:val="28"/>
          <w:szCs w:val="28"/>
          <w:highlight w:val="white"/>
        </w:rPr>
        <w:t xml:space="preserve">ый портал государственных и муниципальных услуг (функций)» (далее – Единый портал), в том числе из государственного бюджетного учреждения Пермского края «Пермский краевой многофункциональный центр предоставления государственных и муниципальных услуг» (дале</w:t>
      </w:r>
      <w:r>
        <w:rPr>
          <w:sz w:val="28"/>
          <w:szCs w:val="28"/>
          <w:highlight w:val="white"/>
        </w:rPr>
        <w:t xml:space="preserve">е – МФЦ). Заявление может быть направлено в форме документа, оформленного на бумажном носителе, через оператора почтовой связи на почтовый адрес Учреждения.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Организация предоставления муниципальной услуги в ходе личного приема Заявителей в Учреждении не ос</w:t>
      </w:r>
      <w:r>
        <w:rPr>
          <w:sz w:val="28"/>
          <w:szCs w:val="28"/>
          <w:highlight w:val="white"/>
        </w:rPr>
        <w:t xml:space="preserve">уществляется.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Полное наименование Учреждения, предоставляющего муниципальную услугу: «Муниципальное бюджетное учреждение «Архив города Перми».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Место нахождения, адрес юридического лица, почтовый адрес: г. Пермь, </w:t>
      </w:r>
      <w:r>
        <w:rPr>
          <w:sz w:val="28"/>
          <w:szCs w:val="28"/>
        </w:rPr>
        <w:br/>
        <w:t xml:space="preserve">ул. Дениса Давыдова, 15.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График работ</w:t>
      </w:r>
      <w:r>
        <w:rPr>
          <w:sz w:val="28"/>
          <w:szCs w:val="28"/>
        </w:rPr>
        <w:t xml:space="preserve">ы: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понедельник-четверг – с 09.00 час. до 18.00 час.;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пятница – с 09.00 час. до 17.00 час.;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перерыв – с 12.30 час. до 13.18 час.</w:t>
      </w:r>
      <w:r>
        <w:rPr>
          <w:strike/>
          <w:sz w:val="28"/>
          <w:szCs w:val="28"/>
        </w:rPr>
      </w:r>
      <w:r>
        <w:rPr>
          <w:strike/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месте нахождения, графике работы Учреждения, справочных телефонах, адресе электронной почты содержится на официальн</w:t>
      </w:r>
      <w:r>
        <w:rPr>
          <w:sz w:val="28"/>
          <w:szCs w:val="28"/>
        </w:rPr>
        <w:t xml:space="preserve">ом сайте муниципального образования город Пермь: https://www.gorodperm.ru (далее – официальный сайт).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 Информация о местонахождении, справочных телефонах и графиках работы МФЦ, расположенных на территории города Перми и Пермского края, содержится на оф</w:t>
      </w:r>
      <w:r>
        <w:rPr>
          <w:sz w:val="28"/>
          <w:szCs w:val="28"/>
          <w:highlight w:val="white"/>
        </w:rPr>
        <w:t xml:space="preserve">ициальном сайте МФЦ: </w:t>
      </w:r>
      <w:hyperlink r:id="rId22" w:tooltip="https://mfc.permkrai.ru/" w:history="1">
        <w:r>
          <w:rPr>
            <w:sz w:val="28"/>
            <w:szCs w:val="28"/>
            <w:highlight w:val="white"/>
          </w:rPr>
          <w:t xml:space="preserve">http://mfc.permkrai.ru. </w:t>
        </w:r>
      </w:hyperlink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1.7. Консультирование Заявителей о порядке предоставления муниципальной услуги, о ходе выполнения заявления, а также по иным вопросам, связ</w:t>
      </w:r>
      <w:r>
        <w:rPr>
          <w:sz w:val="28"/>
          <w:szCs w:val="28"/>
          <w:highlight w:val="white"/>
        </w:rPr>
        <w:t xml:space="preserve">анным с предоставлением муниципальной услуги, осуществляется: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сотрудниками Учреждения, в том числе по телефонам: (342) 237-12-12; </w:t>
      </w:r>
      <w:r>
        <w:rPr>
          <w:sz w:val="28"/>
          <w:szCs w:val="28"/>
        </w:rPr>
        <w:t xml:space="preserve">(342) 235</w:t>
      </w:r>
      <w:r>
        <w:rPr>
          <w:sz w:val="28"/>
          <w:szCs w:val="28"/>
          <w:highlight w:val="white"/>
        </w:rPr>
        <w:t xml:space="preserve">-27-</w:t>
      </w:r>
      <w:r>
        <w:rPr>
          <w:sz w:val="28"/>
          <w:szCs w:val="28"/>
        </w:rPr>
        <w:t xml:space="preserve">88, </w:t>
      </w:r>
      <w:r>
        <w:rPr>
          <w:sz w:val="28"/>
          <w:szCs w:val="28"/>
          <w:highlight w:val="white"/>
        </w:rPr>
        <w:t xml:space="preserve">в соответствии с графиком работы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сотрудниками МФЦ, в том числе по телефону: (342) 270-11-20, в со</w:t>
      </w:r>
      <w:r>
        <w:rPr>
          <w:sz w:val="28"/>
          <w:szCs w:val="28"/>
          <w:highlight w:val="white"/>
        </w:rPr>
        <w:t xml:space="preserve">ответствии с графиком работы МФЦ, а также иными способами, доступными в МФЦ.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highlight w:val="yellow"/>
        </w:rPr>
      </w:pPr>
      <w:r>
        <w:rPr>
          <w:sz w:val="28"/>
          <w:szCs w:val="28"/>
        </w:rPr>
        <w:t xml:space="preserve">1.8. На официальном сайте размещается: текст Административного регламента, порядок обжалования Заявителем решений и действий (бездействия) Учреждения, работника Учреждения, порядок обжалования Заявителем решений и действий (бездействия) МФЦ, работника МФЦ.</w:t>
      </w:r>
      <w:r>
        <w:rPr>
          <w:highlight w:val="yellow"/>
        </w:rPr>
      </w:r>
      <w:r>
        <w:rPr>
          <w:highlight w:val="yellow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1.9. На информационных стендах Учреждения размещается информация </w:t>
      </w:r>
      <w:r>
        <w:rPr>
          <w:sz w:val="28"/>
          <w:szCs w:val="28"/>
          <w:highlight w:val="white"/>
        </w:rPr>
        <w:br/>
        <w:t xml:space="preserve">в соответствии с требованиями к помещениям Учреждения, в которых предоставляется муниципальная услуга в электронном виде.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trike/>
          <w:sz w:val="28"/>
          <w:szCs w:val="28"/>
          <w:highlight w:val="white"/>
        </w:rPr>
      </w:pPr>
      <w:r>
        <w:rPr>
          <w:strike/>
          <w:sz w:val="28"/>
          <w:szCs w:val="28"/>
          <w:highlight w:val="white"/>
        </w:rPr>
      </w:r>
      <w:r>
        <w:rPr>
          <w:strike/>
          <w:sz w:val="28"/>
          <w:szCs w:val="28"/>
          <w:highlight w:val="white"/>
        </w:rPr>
      </w:r>
      <w:r>
        <w:rPr>
          <w:strike/>
          <w:sz w:val="28"/>
          <w:szCs w:val="28"/>
          <w:highlight w:val="white"/>
        </w:rPr>
      </w:r>
    </w:p>
    <w:p>
      <w:pPr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II. Стандарт предоставления муниципальной услуги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2.1. Полное наим</w:t>
      </w:r>
      <w:r>
        <w:rPr>
          <w:sz w:val="28"/>
          <w:szCs w:val="28"/>
          <w:highlight w:val="white"/>
        </w:rPr>
        <w:t xml:space="preserve">енование муниципальной услуги </w:t>
      </w:r>
      <w:r>
        <w:rPr>
          <w:sz w:val="28"/>
          <w:szCs w:val="28"/>
        </w:rPr>
        <w:t xml:space="preserve">«Предоставление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</w:t>
      </w:r>
      <w:r>
        <w:rPr>
          <w:sz w:val="28"/>
          <w:szCs w:val="28"/>
        </w:rPr>
        <w:t xml:space="preserve"> Российской Федерации».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Муниципальная услуга включает следующие подуслуги: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«Получение архивной информации для подтверждения трудового стажа, </w:t>
      </w:r>
      <w:r>
        <w:rPr>
          <w:sz w:val="28"/>
          <w:szCs w:val="28"/>
        </w:rPr>
        <w:br/>
        <w:t xml:space="preserve">заработной платы»;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«Получение архивной информации о переименовании организации-работодателя»;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«Получение архивной </w:t>
      </w:r>
      <w:r>
        <w:rPr>
          <w:sz w:val="28"/>
          <w:szCs w:val="28"/>
        </w:rPr>
        <w:t xml:space="preserve">информации в случаях, предусмотренных законодательством Российской Федерации, для назначения льгот и компенсаций»;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«Получение архивной информации для подтверждения службы в вооруженных силах, участия в боевых действиях»;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«Получение архивной информации для подтверждения награждения государственными, ведомственными и иными наградами».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2.2. Результатом предоставления муниципальной услуги является: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решение о предоставлении муниципальной услуги с приложением архивной справки, а</w:t>
      </w:r>
      <w:r>
        <w:rPr>
          <w:sz w:val="28"/>
          <w:szCs w:val="28"/>
          <w:highlight w:val="white"/>
        </w:rPr>
        <w:t xml:space="preserve">рхивной выписки или архивной копии;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решение об отказе в предоставлении муниципальной услуги.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2.3. Способы получения результата предоставления муниципальной услуги: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2.3.1. в заявлении Заявитель (представитель заявителя) указывает один из предусмотренных фо</w:t>
      </w:r>
      <w:r>
        <w:rPr>
          <w:sz w:val="28"/>
          <w:szCs w:val="28"/>
          <w:highlight w:val="white"/>
        </w:rPr>
        <w:t xml:space="preserve">рмой заявления способов получения результата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2.3.2. если Заявитель (представитель заявителя) не указал способ получения результата предоставления муниципальной услуги, результат предоставления муниципальной услуги напра</w:t>
      </w:r>
      <w:r>
        <w:rPr>
          <w:sz w:val="28"/>
          <w:szCs w:val="28"/>
          <w:highlight w:val="white"/>
        </w:rPr>
        <w:t xml:space="preserve">вляется Заявителю способом, которым заявление направлено в Учреждение;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2.3.3. результат предоставления муниципальной услуги направляется в личный кабинет Заявителя на Едином портале в форме электронного документа, подписанного должностным лицом Учреждения,</w:t>
      </w:r>
      <w:r>
        <w:rPr>
          <w:sz w:val="28"/>
          <w:szCs w:val="28"/>
          <w:highlight w:val="white"/>
        </w:rPr>
        <w:t xml:space="preserve"> уполномоченным на принятие решения по предоставлению муниципальной услуги (далее – должностное лицо Учреждения), с использованием усиленной квалифицированной электронной подписи (далее – УКЭП) вне зависимости от способа обращения Заявителя (представителя </w:t>
      </w:r>
      <w:r>
        <w:rPr>
          <w:sz w:val="28"/>
          <w:szCs w:val="28"/>
          <w:highlight w:val="white"/>
        </w:rPr>
        <w:t xml:space="preserve">заявителя) за предоставлением муниципальной услуги и способа направления Заявителю результата предоставления муниципальной услуги.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2.4. Срок предоставления муниципальной услуги – не более 21 рабочего дня </w:t>
      </w:r>
      <w:r>
        <w:rPr>
          <w:sz w:val="28"/>
          <w:szCs w:val="28"/>
        </w:rPr>
        <w:t xml:space="preserve">со дня регистрации заявления и документов в Учрежден</w:t>
      </w:r>
      <w:r>
        <w:rPr>
          <w:sz w:val="28"/>
          <w:szCs w:val="28"/>
        </w:rPr>
        <w:t xml:space="preserve">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Срок приостановления муниципальной услуги не установлен действующим законодательством.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/>
      <w:bookmarkStart w:id="0" w:name="P139"/>
      <w:r/>
      <w:bookmarkEnd w:id="0"/>
      <w:r>
        <w:rPr>
          <w:sz w:val="28"/>
          <w:szCs w:val="28"/>
        </w:rPr>
        <w:t xml:space="preserve">2.5. Исчерпывающий перечень документов, необходимых для предоставления муниципальной услуги (далее – документы), обязанность по представлению которых возложена на За</w:t>
      </w:r>
      <w:r>
        <w:rPr>
          <w:sz w:val="28"/>
          <w:szCs w:val="28"/>
        </w:rPr>
        <w:t xml:space="preserve">явителя (представителя заявителя):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2.5.1. по подуслуге </w:t>
      </w:r>
      <w:r>
        <w:rPr>
          <w:sz w:val="28"/>
          <w:szCs w:val="28"/>
        </w:rPr>
        <w:t xml:space="preserve">«Получение архивной информации для подтверждения трудового стажа, заработной платы»: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заявление, заполненное с использованием формы, реализованной на Едином портале, при обращении за предоставлением мун</w:t>
      </w:r>
      <w:r>
        <w:rPr>
          <w:sz w:val="28"/>
          <w:szCs w:val="28"/>
          <w:highlight w:val="white"/>
        </w:rPr>
        <w:t xml:space="preserve">иципальной услуги посредством Единого портала либо в форме документа, оформленного на бумажном носителе, согласно </w:t>
      </w:r>
      <w:r>
        <w:rPr>
          <w:sz w:val="28"/>
          <w:szCs w:val="28"/>
        </w:rPr>
        <w:t xml:space="preserve">приложению 1 </w:t>
      </w:r>
      <w:r>
        <w:rPr>
          <w:sz w:val="28"/>
          <w:szCs w:val="28"/>
          <w:highlight w:val="white"/>
        </w:rPr>
        <w:t xml:space="preserve">к настоящему Административному регламенту при обращении за предоставлением муниципальной услуги через МФЦ, оператора почтовой свя</w:t>
      </w:r>
      <w:r>
        <w:rPr>
          <w:sz w:val="28"/>
          <w:szCs w:val="28"/>
          <w:highlight w:val="white"/>
        </w:rPr>
        <w:t xml:space="preserve">зи;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Заявителя (за исключением обращения за предоставлением муниципальной услуги посредством 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представителя заявителя,</w:t>
      </w:r>
      <w:r>
        <w:rPr>
          <w:sz w:val="28"/>
          <w:szCs w:val="28"/>
          <w:highlight w:val="white"/>
        </w:rPr>
        <w:t xml:space="preserve"> при обращении за предоставлением муниципальной услуги представителя заявителя (за исключением обращения за предоставлением муниципальной услуги посредством 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документ, подтверждающий полномочия представителя заявителя (при обращении за пре</w:t>
      </w:r>
      <w:r>
        <w:rPr>
          <w:sz w:val="28"/>
          <w:szCs w:val="28"/>
          <w:highlight w:val="white"/>
        </w:rPr>
        <w:t xml:space="preserve">доставлением муниципальной услуги представителя заявителя);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сведения о трудовой деятельности, трудовом стаже (за периоды до 01 января 2020 г.);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2.5.2. по подуслуге </w:t>
      </w:r>
      <w:r>
        <w:rPr>
          <w:sz w:val="28"/>
          <w:szCs w:val="28"/>
        </w:rPr>
        <w:t xml:space="preserve">«Получение архивной информации о переименовании организации-работодателя»: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заявление, заполн</w:t>
      </w:r>
      <w:r>
        <w:rPr>
          <w:sz w:val="28"/>
          <w:szCs w:val="28"/>
          <w:highlight w:val="white"/>
        </w:rPr>
        <w:t xml:space="preserve">енное с использованием формы, реализованной на Едином портале, при обращении за предоставлением муниципальной услуги посредством Единого портала либо в форме документа, оформленного на бумажном носителе, согласно приложению 2 к настоящему Административному</w:t>
      </w:r>
      <w:r>
        <w:rPr>
          <w:sz w:val="28"/>
          <w:szCs w:val="28"/>
          <w:highlight w:val="white"/>
        </w:rPr>
        <w:t xml:space="preserve"> регламенту при обращении за предоставлением муниципальной услуги через МФЦ, оператора почтовой связи;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Заявителя (за исключением обращения за предоставлением муниципальной услуги посредством Един</w:t>
      </w:r>
      <w:r>
        <w:rPr>
          <w:sz w:val="28"/>
          <w:szCs w:val="28"/>
          <w:highlight w:val="white"/>
        </w:rPr>
        <w:t xml:space="preserve">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представителя заявителя, при обращении за предоставлением муниципальной услуги представителя заявителя (за исключением обращения за предоставлением муниципальной услуги посредством </w:t>
      </w:r>
      <w:r>
        <w:rPr>
          <w:sz w:val="28"/>
          <w:szCs w:val="28"/>
          <w:highlight w:val="white"/>
        </w:rPr>
        <w:t xml:space="preserve">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документ, подтверждающий полномочия представителя заявителя (при обращении за предоставлением муниципальной услуги представителя заявителя);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сведения о трудовой деятельности, трудовом стаже (за периоды до 01 января 2020 г.);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2.5.3. по </w:t>
      </w:r>
      <w:r>
        <w:rPr>
          <w:sz w:val="28"/>
          <w:szCs w:val="28"/>
          <w:highlight w:val="white"/>
        </w:rPr>
        <w:t xml:space="preserve">подуслуге </w:t>
      </w:r>
      <w:r>
        <w:rPr>
          <w:sz w:val="28"/>
          <w:szCs w:val="28"/>
        </w:rPr>
        <w:t xml:space="preserve">«Получение архивной информации в случаях, предусмотренных законодательством Российской Федерации, для назначения льгот и компенсаций»: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заявление, заполненное с использованием формы, реализованной на Едином портале, при обращении за предоставление</w:t>
      </w:r>
      <w:r>
        <w:rPr>
          <w:sz w:val="28"/>
          <w:szCs w:val="28"/>
          <w:highlight w:val="white"/>
        </w:rPr>
        <w:t xml:space="preserve">м муниципальной услуги посредством Единого портала либо в форме документа, оформленного на бумажном носителе, согласно приложению 3</w:t>
      </w:r>
      <w:r>
        <w:rPr>
          <w:color w:val="00b0f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к настоящему Административному регламенту при обращении за предоставлением муниципальной услуги через МФЦ, оператора почтово</w:t>
      </w:r>
      <w:r>
        <w:rPr>
          <w:sz w:val="28"/>
          <w:szCs w:val="28"/>
          <w:highlight w:val="white"/>
        </w:rPr>
        <w:t xml:space="preserve">й связи;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Заявителя (за исключением обращения за предоставлением муниципальной услуги посредством 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представителя заяви</w:t>
      </w:r>
      <w:r>
        <w:rPr>
          <w:sz w:val="28"/>
          <w:szCs w:val="28"/>
          <w:highlight w:val="white"/>
        </w:rPr>
        <w:t xml:space="preserve">теля, при обращении за предоставлением муниципальной услуги представителя заявителя (за исключением обращения за предоставлением муниципальной услуги посредством 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документ, подтверждающий полномочия представителя заявителя (при обращении з</w:t>
      </w:r>
      <w:r>
        <w:rPr>
          <w:sz w:val="28"/>
          <w:szCs w:val="28"/>
          <w:highlight w:val="white"/>
        </w:rPr>
        <w:t xml:space="preserve">а предоставлением муниципальной услуги представителя заявителя);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2.5.4. по подуслуге </w:t>
      </w:r>
      <w:r>
        <w:rPr>
          <w:sz w:val="28"/>
          <w:szCs w:val="28"/>
        </w:rPr>
        <w:t xml:space="preserve">«Получение архивной информации для подтверждения службы в вооруженных силах, участия в боевых действиях»: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заявление, заполненное с использованием формы, реализованной на Е</w:t>
      </w:r>
      <w:r>
        <w:rPr>
          <w:sz w:val="28"/>
          <w:szCs w:val="28"/>
          <w:highlight w:val="white"/>
        </w:rPr>
        <w:t xml:space="preserve">дином портале, при обращении за предоставлением муниципальной услуги посредством Единого портала либо в форме документа, оформленного на бумажном носителе, согласно приложению 4</w:t>
      </w:r>
      <w:r>
        <w:rPr>
          <w:color w:val="00b0f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к настоящему Административному регламенту при обращении за предоставлением мун</w:t>
      </w:r>
      <w:r>
        <w:rPr>
          <w:sz w:val="28"/>
          <w:szCs w:val="28"/>
          <w:highlight w:val="white"/>
        </w:rPr>
        <w:t xml:space="preserve">иципальной услуги через МФЦ, оператора почтовой связи;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Заявителя (за исключением обращения за предоставлением муниципальной услуги посредством 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</w:t>
      </w:r>
      <w:r>
        <w:rPr>
          <w:sz w:val="28"/>
          <w:szCs w:val="28"/>
          <w:highlight w:val="white"/>
        </w:rPr>
        <w:t xml:space="preserve">, удостоверяющего личность представителя заявителя, при обращении за предоставлением муниципальной услуги представителя заявителя (за исключением обращения за предоставлением муниципальной услуги посредством 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документ, подтверждающий полно</w:t>
      </w:r>
      <w:r>
        <w:rPr>
          <w:sz w:val="28"/>
          <w:szCs w:val="28"/>
          <w:highlight w:val="white"/>
        </w:rPr>
        <w:t xml:space="preserve">мочия представителя заявителя (при обращении за предоставлением муниципальной услуги представителя заявителя);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2.5.5. по подуслуге </w:t>
      </w:r>
      <w:r>
        <w:rPr>
          <w:sz w:val="28"/>
          <w:szCs w:val="28"/>
        </w:rPr>
        <w:t xml:space="preserve">«Получение архивной информации для подтверждения награждения государственными, ведомственными и иными наградами»: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заявление, </w:t>
      </w:r>
      <w:r>
        <w:rPr>
          <w:sz w:val="28"/>
          <w:szCs w:val="28"/>
          <w:highlight w:val="white"/>
        </w:rPr>
        <w:t xml:space="preserve">заполненное с использованием формы, реализованной на Едином портале, при обращении за предоставлением муниципальной услуги посредством Единого портала либо в форме документа, оформленного на бумажном носителе, согласно приложению 5 к настоящему Администрат</w:t>
      </w:r>
      <w:r>
        <w:rPr>
          <w:sz w:val="28"/>
          <w:szCs w:val="28"/>
          <w:highlight w:val="white"/>
        </w:rPr>
        <w:t xml:space="preserve">ивному регламенту при обращении за предоставлением муниципальной услуги через МФЦ, оператора почтовой связи;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Заявителя (за исключением обращения за предоставлением муниципальной услуги посредство</w:t>
      </w:r>
      <w:r>
        <w:rPr>
          <w:sz w:val="28"/>
          <w:szCs w:val="28"/>
          <w:highlight w:val="white"/>
        </w:rPr>
        <w:t xml:space="preserve">м 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представителя заявителя, при обращении за предоставлением муниципальной услуги представителя заявителя (за исключением обращения за предоставлением муниципальной услуги посред</w:t>
      </w:r>
      <w:r>
        <w:rPr>
          <w:sz w:val="28"/>
          <w:szCs w:val="28"/>
          <w:highlight w:val="white"/>
        </w:rPr>
        <w:t xml:space="preserve">ством Единого портала);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документ, подтверждающий полномочия представителя заявителя (при обращении за предоставлением муниципальной услуги представителя заявителя).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2.6. Перечень документов и сведений, которые Заявитель </w:t>
      </w:r>
      <w:r>
        <w:rPr>
          <w:sz w:val="28"/>
          <w:szCs w:val="28"/>
          <w:highlight w:val="white"/>
        </w:rPr>
        <w:t xml:space="preserve">(представитель заявителя) </w:t>
      </w:r>
      <w:r>
        <w:rPr>
          <w:color w:val="000000" w:themeColor="text1"/>
          <w:sz w:val="28"/>
          <w:szCs w:val="28"/>
        </w:rPr>
        <w:t xml:space="preserve">вправе пре</w:t>
      </w:r>
      <w:r>
        <w:rPr>
          <w:color w:val="000000" w:themeColor="text1"/>
          <w:sz w:val="28"/>
          <w:szCs w:val="28"/>
        </w:rPr>
        <w:t xml:space="preserve">дставить по собственной инициативе, так как они подлежат </w:t>
      </w:r>
      <w:r>
        <w:rPr>
          <w:color w:val="000000" w:themeColor="text1"/>
          <w:sz w:val="28"/>
          <w:szCs w:val="28"/>
        </w:rPr>
        <w:t xml:space="preserve">представлению в рамках межведомственного информационного взаимодействия: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сведения о перемене имени, о заключении, расторжении брака.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2.7. Учреждение не вправе требовать от Заявителя (представителя за</w:t>
      </w:r>
      <w:r>
        <w:rPr>
          <w:sz w:val="28"/>
          <w:szCs w:val="28"/>
          <w:highlight w:val="white"/>
        </w:rPr>
        <w:t xml:space="preserve">явителя):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предста</w:t>
      </w:r>
      <w:r>
        <w:rPr>
          <w:color w:val="000000" w:themeColor="text1"/>
          <w:sz w:val="28"/>
          <w:szCs w:val="28"/>
          <w:highlight w:val="white"/>
        </w:rPr>
        <w:t xml:space="preserve">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</w:t>
      </w:r>
      <w:r>
        <w:rPr>
          <w:sz w:val="28"/>
          <w:szCs w:val="28"/>
          <w:highlight w:val="white"/>
        </w:rPr>
        <w:t xml:space="preserve">Учреждения,</w:t>
      </w:r>
      <w:r>
        <w:rPr>
          <w:color w:val="000000" w:themeColor="text1"/>
          <w:sz w:val="28"/>
          <w:szCs w:val="28"/>
          <w:highlight w:val="white"/>
        </w:rPr>
        <w:t xml:space="preserve"> государственных органов, органов местного самоуправления либо подведомственных государ</w:t>
      </w:r>
      <w:r>
        <w:rPr>
          <w:color w:val="000000" w:themeColor="text1"/>
          <w:sz w:val="28"/>
          <w:szCs w:val="28"/>
          <w:highlight w:val="white"/>
        </w:rPr>
        <w:t xml:space="preserve">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 июля 2010 г. </w:t>
      </w:r>
      <w:r>
        <w:rPr>
          <w:color w:val="000000" w:themeColor="text1"/>
          <w:sz w:val="28"/>
          <w:szCs w:val="28"/>
          <w:highlight w:val="white"/>
        </w:rPr>
        <w:br/>
        <w:t xml:space="preserve">№ 210-ФЗ «Об организации предоставления государственных и муниципальных услуг» (далее –</w:t>
      </w:r>
      <w:r>
        <w:rPr>
          <w:color w:val="000000" w:themeColor="text1"/>
          <w:sz w:val="28"/>
          <w:szCs w:val="28"/>
          <w:highlight w:val="white"/>
        </w:rPr>
        <w:t xml:space="preserve">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</w:t>
      </w:r>
      <w:r>
        <w:rPr>
          <w:color w:val="000000" w:themeColor="text1"/>
          <w:sz w:val="28"/>
          <w:szCs w:val="28"/>
          <w:highlight w:val="white"/>
        </w:rPr>
        <w:t xml:space="preserve">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</w:t>
      </w:r>
      <w:r>
        <w:rPr>
          <w:sz w:val="28"/>
          <w:szCs w:val="28"/>
          <w:highlight w:val="white"/>
        </w:rPr>
        <w:t xml:space="preserve">Учреждение</w:t>
      </w:r>
      <w:r>
        <w:rPr>
          <w:color w:val="000000" w:themeColor="text1"/>
          <w:sz w:val="28"/>
          <w:szCs w:val="28"/>
          <w:highlight w:val="white"/>
        </w:rPr>
        <w:t xml:space="preserve"> по собственной инициативе;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осуществления действий, в том числе согласований, необход</w:t>
      </w:r>
      <w:r>
        <w:rPr>
          <w:color w:val="000000" w:themeColor="text1"/>
          <w:sz w:val="28"/>
          <w:szCs w:val="28"/>
          <w:highlight w:val="white"/>
        </w:rPr>
        <w:t xml:space="preserve">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</w:t>
      </w:r>
      <w:r>
        <w:rPr>
          <w:color w:val="000000" w:themeColor="text1"/>
          <w:sz w:val="28"/>
          <w:szCs w:val="28"/>
          <w:highlight w:val="white"/>
        </w:rPr>
        <w:t xml:space="preserve">х услуг, включенных в перечни, указанные в части 1 статьи 9 Федерального закона № 210-ФЗ;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представления документов и информации, отсутствие и (или) недостоверность котор</w:t>
      </w:r>
      <w:r>
        <w:rPr>
          <w:color w:val="000000" w:themeColor="text1"/>
          <w:sz w:val="28"/>
          <w:szCs w:val="28"/>
          <w:highlight w:val="white"/>
        </w:rPr>
        <w:t xml:space="preserve">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установленных пунктом 4 части 1 статьи 7 Федерального закона № 210-ФЗ.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2.8. Требования к оформлению заявления и документов, представляемых </w:t>
      </w:r>
      <w:r>
        <w:rPr>
          <w:sz w:val="28"/>
          <w:szCs w:val="28"/>
          <w:highlight w:val="white"/>
        </w:rPr>
        <w:br/>
        <w:t xml:space="preserve">в электронном виде посредством Единого портала.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2.8.1. Требования к заявлению: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заявление формируется с использованием формы, реализованной на Едином портале;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в заявлении заполняются </w:t>
      </w:r>
      <w:r>
        <w:rPr>
          <w:sz w:val="28"/>
          <w:szCs w:val="28"/>
        </w:rPr>
        <w:t xml:space="preserve">поля формы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с информацией, необходимой для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заявления заполняется без сокращений. Фамилия, имя и отчество (при наличии), адрес, а также иные данные о Заявителе должны быть идентичны тем, что указа</w:t>
      </w:r>
      <w:r>
        <w:rPr>
          <w:sz w:val="28"/>
          <w:szCs w:val="28"/>
          <w:highlight w:val="white"/>
        </w:rPr>
        <w:t xml:space="preserve">ны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муниципальной услуги, должны быть идентичны тем, что указаны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2.8.2. требования к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могут быть направлены в форме </w:t>
      </w:r>
      <w:r>
        <w:rPr>
          <w:sz w:val="28"/>
          <w:szCs w:val="28"/>
          <w:highlight w:val="white"/>
        </w:rPr>
        <w:t xml:space="preserve">электронного документа или электронного образа документа, первоначально созданного на бумажном носителе;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электронные документы, электронные образы документов направляются </w:t>
      </w:r>
      <w:r>
        <w:rPr>
          <w:sz w:val="28"/>
          <w:szCs w:val="28"/>
          <w:highlight w:val="white"/>
        </w:rPr>
        <w:br/>
        <w:t xml:space="preserve">в виде файлов в форматах jpeg, jpg, pdf, png или иных форматах, доступных на Едином </w:t>
      </w:r>
      <w:r>
        <w:rPr>
          <w:sz w:val="28"/>
          <w:szCs w:val="28"/>
          <w:highlight w:val="white"/>
        </w:rPr>
        <w:t xml:space="preserve">портале;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электронный образ документа должен быть заверен УКЭП лица, уполномоченного на создание и подписание таких документов на бумажном носителе, либо УКЭП нотариуса с обязательным приложением файла отсоединенной электронной подписи для проверки УКЭП в ф</w:t>
      </w:r>
      <w:r>
        <w:rPr>
          <w:sz w:val="28"/>
          <w:szCs w:val="28"/>
          <w:highlight w:val="white"/>
        </w:rPr>
        <w:t xml:space="preserve">ормате SIG;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электронный образ документа должен воспроизводить оригинал документа;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электронный образ документа должен быть сделан с документа, не содержащего повреждений, наличие которых не позволяет в полном объеме использовать информацию и сведения, содер</w:t>
      </w:r>
      <w:r>
        <w:rPr>
          <w:sz w:val="28"/>
          <w:szCs w:val="28"/>
          <w:highlight w:val="white"/>
        </w:rPr>
        <w:t xml:space="preserve">жащиеся в электронном образе документа, </w:t>
      </w:r>
      <w:r>
        <w:rPr>
          <w:sz w:val="28"/>
          <w:szCs w:val="28"/>
          <w:highlight w:val="white"/>
        </w:rPr>
        <w:br/>
        <w:t xml:space="preserve">для предоставления муниципальной услуги.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Средства электронной подписи должны соответствовать требованиям действующего законодательства об электронной подписи.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2.9. Если представленные электронные образы документов н</w:t>
      </w:r>
      <w:r>
        <w:rPr>
          <w:sz w:val="28"/>
          <w:szCs w:val="28"/>
          <w:highlight w:val="white"/>
        </w:rPr>
        <w:t xml:space="preserve">е заверены УКЭП, Заявитель (представитель заявителя) представляет в Учреждение оригиналы электронных образов документов в течение 7 календарных дней со дня направления заявления и документов в Учреждение. Сотрудник Учреждения, осуществляющий проверку заявл</w:t>
      </w:r>
      <w:r>
        <w:rPr>
          <w:sz w:val="28"/>
          <w:szCs w:val="28"/>
          <w:highlight w:val="white"/>
        </w:rPr>
        <w:t xml:space="preserve">ения и документов, обязан уведомить Заявителя (представителя заявителя) о необходимости представления в Учреждение оригиналов электронных образов документов.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2.10. При представлении Заявителем оригиналов электронных образов документов сотрудником Учреждени</w:t>
      </w:r>
      <w:r>
        <w:rPr>
          <w:sz w:val="28"/>
          <w:szCs w:val="28"/>
          <w:highlight w:val="white"/>
        </w:rPr>
        <w:t xml:space="preserve">я, осуществляющим проверку заявления и документов, проводится сверка электронных образов документов с их оригиналами.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Если электронные образы документов не воспроизводят их оригиналы, сотрудник Учреждения, осуществляющий проверку заявления и документов, ко</w:t>
      </w:r>
      <w:r>
        <w:rPr>
          <w:sz w:val="28"/>
          <w:szCs w:val="28"/>
          <w:highlight w:val="white"/>
        </w:rPr>
        <w:t xml:space="preserve">пирует оригиналы документов, после чего возвращает оригиналы документов Заявителю.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tabs>
          <w:tab w:val="left" w:pos="1340" w:leader="none"/>
        </w:tabs>
        <w:rPr>
          <w:color w:val="ff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Если Заявитель (представитель заявителя) не представил в Учреждение оригиналы электронных образов документов в течение срока, указанного в пункте </w:t>
      </w:r>
      <w:r>
        <w:rPr>
          <w:sz w:val="28"/>
          <w:szCs w:val="28"/>
        </w:rPr>
        <w:t xml:space="preserve">2.9 </w:t>
      </w:r>
      <w:r>
        <w:rPr>
          <w:sz w:val="28"/>
          <w:szCs w:val="28"/>
          <w:highlight w:val="white"/>
        </w:rPr>
        <w:t xml:space="preserve">настоящего Администрати</w:t>
      </w:r>
      <w:r>
        <w:rPr>
          <w:sz w:val="28"/>
          <w:szCs w:val="28"/>
          <w:highlight w:val="white"/>
        </w:rPr>
        <w:t xml:space="preserve">вного регламента, Заявителю (представителю заявителя) отказывается в предоставлении муниципальной услуги по основанию, предусмотренному абзацем вторым </w:t>
      </w:r>
      <w:r>
        <w:rPr>
          <w:sz w:val="28"/>
          <w:szCs w:val="28"/>
        </w:rPr>
        <w:t xml:space="preserve">пункта 2.13 </w:t>
      </w:r>
      <w:r>
        <w:rPr>
          <w:sz w:val="28"/>
          <w:szCs w:val="28"/>
          <w:highlight w:val="white"/>
        </w:rPr>
        <w:t xml:space="preserve">настоящего Административного регламента</w:t>
      </w:r>
      <w:r>
        <w:rPr>
          <w:color w:val="ff0000"/>
          <w:sz w:val="28"/>
          <w:szCs w:val="28"/>
          <w:highlight w:val="white"/>
        </w:rPr>
        <w:t xml:space="preserve">.</w:t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2.11. Требования к оформлению заявления и документов</w:t>
      </w:r>
      <w:r>
        <w:rPr>
          <w:sz w:val="28"/>
          <w:szCs w:val="28"/>
          <w:highlight w:val="white"/>
        </w:rPr>
        <w:t xml:space="preserve">, представляемых на бумажном носителе: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2.11.1. требования к заявлению: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при обращении за предоставлением услуги через МФЦ, оператора почтовой связи заявление может быть заполнено от руки или подготовлено машинописным способом;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заявлении заполняются </w:t>
      </w:r>
      <w:r>
        <w:rPr>
          <w:sz w:val="28"/>
          <w:szCs w:val="28"/>
        </w:rPr>
        <w:t xml:space="preserve">поля ф</w:t>
      </w:r>
      <w:r>
        <w:rPr>
          <w:sz w:val="28"/>
          <w:szCs w:val="28"/>
        </w:rPr>
        <w:t xml:space="preserve">ормы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с информацией, необходимой для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заявления заполняется разборчиво, без сокращений. Фамилия, имя и отчество (при наличии), адрес, а также иные данные о Заявителе (представителе заявителя) долж</w:t>
      </w:r>
      <w:r>
        <w:rPr>
          <w:sz w:val="28"/>
          <w:szCs w:val="28"/>
          <w:highlight w:val="white"/>
        </w:rPr>
        <w:t xml:space="preserve">ны быть идентичны тем, что указаны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муниципальной услуги, должны быть идентичны тем, что указаны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</w:t>
      </w:r>
      <w:r>
        <w:rPr>
          <w:sz w:val="28"/>
          <w:szCs w:val="28"/>
          <w:highlight w:val="white"/>
        </w:rPr>
        <w:t xml:space="preserve">ления не должна содержать приписок, зачеркнутых слов, иных графических элементов, не позволяющих воспроизвести </w:t>
      </w:r>
      <w:r>
        <w:rPr>
          <w:sz w:val="28"/>
          <w:szCs w:val="28"/>
          <w:highlight w:val="white"/>
        </w:rPr>
        <w:br/>
        <w:t xml:space="preserve">и истолковать содержание заявления, быть исполнена карандашом;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заявление не должно иметь серьезных повреждений, наличие которых </w:t>
      </w:r>
      <w:r>
        <w:rPr>
          <w:sz w:val="28"/>
          <w:szCs w:val="28"/>
          <w:highlight w:val="white"/>
        </w:rPr>
        <w:br/>
        <w:t xml:space="preserve">не позволяет во</w:t>
      </w:r>
      <w:r>
        <w:rPr>
          <w:sz w:val="28"/>
          <w:szCs w:val="28"/>
          <w:highlight w:val="white"/>
        </w:rPr>
        <w:t xml:space="preserve">спроизвести и истолковать его содержание;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2.11.2. требования к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не должны содержать подчисток либо приписок, зачеркнутых слов, иных графических элементов, не позволяющих воспроизвести и истолковать их содержание, быть исполнены карандашом;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не должны иметь серьезных повреждений, наличие которых не позволяет воспроизвести и истолковать их содержание;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листы представляемых документов должны быть пронумерованы;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копии документов, представляемых Заявителем (представителем заявителя) в МФЦ, должны б</w:t>
      </w:r>
      <w:r>
        <w:rPr>
          <w:sz w:val="28"/>
          <w:szCs w:val="28"/>
          <w:highlight w:val="white"/>
        </w:rPr>
        <w:t xml:space="preserve">ыть представлены с оригиналами документов либо быть нотариально заверены в соответствии с законодательством Российской Федерации.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ab/>
        <w:t xml:space="preserve">2.12. Исчерпывающий перечень оснований для отказа в приеме заявления </w:t>
      </w:r>
      <w:r>
        <w:rPr>
          <w:sz w:val="28"/>
          <w:szCs w:val="28"/>
        </w:rPr>
        <w:br/>
        <w:t xml:space="preserve">и документов: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заявление и документы направлены способом</w:t>
      </w:r>
      <w:r>
        <w:rPr>
          <w:sz w:val="28"/>
          <w:szCs w:val="28"/>
        </w:rPr>
        <w:t xml:space="preserve">, не предусмотренным пунктом 1.4 настоящего Административного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Заявитель (представитель заявителя) не относится к категории лиц, указанных в пункте 1.3 настоящего Административного регламента;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не представлены (представлены не в полном объеме) документы, предусмотренные пунктом 2.5 настоящего Административного регламента, обязанность </w:t>
      </w:r>
      <w:r>
        <w:rPr>
          <w:sz w:val="28"/>
          <w:szCs w:val="28"/>
        </w:rPr>
        <w:br/>
        <w:t xml:space="preserve">по представлению которых возложена на Заявителя </w:t>
      </w:r>
      <w:r>
        <w:rPr>
          <w:sz w:val="28"/>
          <w:szCs w:val="28"/>
          <w:highlight w:val="white"/>
        </w:rPr>
        <w:t xml:space="preserve">(представителя заявителя)</w:t>
      </w:r>
      <w:r>
        <w:rPr>
          <w:sz w:val="28"/>
          <w:szCs w:val="28"/>
        </w:rPr>
        <w:t xml:space="preserve">;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Заявителем </w:t>
      </w:r>
      <w:r>
        <w:rPr>
          <w:sz w:val="28"/>
          <w:szCs w:val="28"/>
          <w:highlight w:val="white"/>
        </w:rPr>
        <w:t xml:space="preserve">(представите</w:t>
      </w:r>
      <w:r>
        <w:rPr>
          <w:sz w:val="28"/>
          <w:szCs w:val="28"/>
          <w:highlight w:val="white"/>
        </w:rPr>
        <w:t xml:space="preserve">лем заявителя) </w:t>
      </w:r>
      <w:r>
        <w:rPr>
          <w:sz w:val="28"/>
          <w:szCs w:val="28"/>
        </w:rPr>
        <w:t xml:space="preserve">документы не соответствуют требованиям, установленным пунктами 2.8, 2.9 настоящего Административного регламента.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2.13. Исчерпывающий перечень оснований для отказа в предоставлении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не представлены оригиналы электронных о</w:t>
      </w:r>
      <w:r>
        <w:rPr>
          <w:sz w:val="28"/>
          <w:szCs w:val="28"/>
        </w:rPr>
        <w:t xml:space="preserve">бразов документов в срок, установленный в пункте 2.9 настоящего Административного регламента (в случае </w:t>
      </w:r>
      <w:r>
        <w:rPr>
          <w:sz w:val="28"/>
          <w:szCs w:val="28"/>
        </w:rPr>
        <w:br/>
        <w:t xml:space="preserve">если документы направлены Заявителем посредством Единого портала);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запрашиваемых сведений в Учреждении по данным, указанным Заявителем </w:t>
      </w:r>
      <w:r>
        <w:rPr>
          <w:sz w:val="28"/>
          <w:szCs w:val="28"/>
          <w:highlight w:val="white"/>
        </w:rPr>
        <w:t xml:space="preserve">(предс</w:t>
      </w:r>
      <w:r>
        <w:rPr>
          <w:sz w:val="28"/>
          <w:szCs w:val="28"/>
          <w:highlight w:val="white"/>
        </w:rPr>
        <w:t xml:space="preserve">тавителем заявителя)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(сведения), представленные Заявителем (представителем заявителя), противоречат документам (сведениям), полученным в рамках межведомственного взаимодействия.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2.14. Муниципальная услуга предоставляется бесплатно.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2.15. Максима</w:t>
      </w:r>
      <w:r>
        <w:rPr>
          <w:sz w:val="28"/>
          <w:szCs w:val="28"/>
          <w:highlight w:val="white"/>
        </w:rPr>
        <w:t xml:space="preserve">льный срок ожидания в очереди при направлении заявления </w:t>
      </w:r>
      <w:r>
        <w:rPr>
          <w:sz w:val="28"/>
          <w:szCs w:val="28"/>
          <w:highlight w:val="white"/>
        </w:rPr>
        <w:br/>
        <w:t xml:space="preserve">и документов, при получении результата предоставления муниципальной услуги, в том числе в случае обращения Заявителя (представителя заявителя) за предоставлением муниципальной услуги в МФЦ, не может </w:t>
      </w:r>
      <w:r>
        <w:rPr>
          <w:sz w:val="28"/>
          <w:szCs w:val="28"/>
          <w:highlight w:val="white"/>
        </w:rPr>
        <w:t xml:space="preserve">превышать более 15 минут.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2.16. Регистрация заявления осуществляется не позднее 1 рабочего дня с даты поступления заявления и документов в Учреждение.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2.17. Требования к помещениям, в которых предоставляется муниципальная услуга в электронном виде: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2.17.1. вход в здание, в котором располагается Учреждение, должен быть оборудован информационной табличкой (вывеской), содержащей наименование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2.17.2. помещение оснащается скамьями, стульями для ожидания Заявителями (представителями заявителя) </w:t>
      </w:r>
      <w:r>
        <w:rPr>
          <w:sz w:val="28"/>
          <w:szCs w:val="28"/>
          <w:highlight w:val="white"/>
        </w:rPr>
        <w:t xml:space="preserve">возможности направления заявления и документов в электронном виде;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2.17.3. помещение оснащается скамьями, стульями, столами (стойками) </w:t>
      </w:r>
      <w:r>
        <w:rPr>
          <w:sz w:val="28"/>
          <w:szCs w:val="28"/>
          <w:highlight w:val="white"/>
        </w:rPr>
        <w:br/>
        <w:t xml:space="preserve">для оформления документов, канцелярскими принадлежностями;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2.17.4. в помещении размещаются информационные стенды с карма</w:t>
      </w:r>
      <w:r>
        <w:rPr>
          <w:sz w:val="28"/>
          <w:szCs w:val="28"/>
          <w:highlight w:val="white"/>
        </w:rPr>
        <w:t xml:space="preserve">нами формата А4, заполняемые образцами заявлений с разбивкой по типу Заявителя, образцами заполнения документов, текстом Административного регламента, порядком обжалования, информацией о сроках предоставления муниципальной услуги, сроках выполнения админис</w:t>
      </w:r>
      <w:r>
        <w:rPr>
          <w:sz w:val="28"/>
          <w:szCs w:val="28"/>
          <w:highlight w:val="white"/>
        </w:rPr>
        <w:t xml:space="preserve">тративных процедур, об основаниях для отказа </w:t>
      </w:r>
      <w:r>
        <w:rPr>
          <w:sz w:val="28"/>
          <w:szCs w:val="28"/>
          <w:highlight w:val="white"/>
        </w:rPr>
        <w:br/>
        <w:t xml:space="preserve">в приеме документов, об основаниях для отказа в предоставлении муниципальной услуги, иными информационными и справочными материалами, необходимыми при направлении заявления в электронном виде.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Допускается оформ</w:t>
      </w:r>
      <w:r>
        <w:rPr>
          <w:sz w:val="28"/>
          <w:szCs w:val="28"/>
          <w:highlight w:val="white"/>
        </w:rPr>
        <w:t xml:space="preserve">ление в виде тематической папки;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2.17.5. место для направления заявления и документов в электронном виде оснащается столом, стулом, компьютером с доступом к Единому порталу, необходимыми техническими средствами для возможности направления заявления и докум</w:t>
      </w:r>
      <w:r>
        <w:rPr>
          <w:sz w:val="28"/>
          <w:szCs w:val="28"/>
          <w:highlight w:val="white"/>
        </w:rPr>
        <w:t xml:space="preserve">ентов в электронном виде;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2.17.6. инвалидам, иным маломобильным группам населения обеспечиваются следующие условия доступности к помещениям и месту для направления заявления и документов в электронном виде: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беспрепятственный вход в помещения и выход из них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</w:pPr>
      <w:r>
        <w:rPr>
          <w:sz w:val="28"/>
          <w:szCs w:val="28"/>
          <w:highlight w:val="white"/>
        </w:rPr>
        <w:t xml:space="preserve">самостоятельное передвижение по территории, прилегающей к зданию </w:t>
      </w:r>
      <w:r>
        <w:rPr>
          <w:sz w:val="28"/>
          <w:szCs w:val="28"/>
        </w:rPr>
        <w:t xml:space="preserve">Учреждения;</w:t>
      </w:r>
      <w:r/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</w:t>
      </w:r>
      <w:r>
        <w:rPr>
          <w:sz w:val="28"/>
          <w:szCs w:val="28"/>
        </w:rPr>
        <w:t xml:space="preserve">Учреждение</w:t>
      </w:r>
      <w:r>
        <w:rPr>
          <w:sz w:val="28"/>
          <w:szCs w:val="28"/>
          <w:highlight w:val="white"/>
        </w:rPr>
        <w:t xml:space="preserve">, в том числе с использованием кресла-коляски и при необходимости с помощью сотрудников </w:t>
      </w:r>
      <w:r>
        <w:rPr>
          <w:sz w:val="28"/>
          <w:szCs w:val="28"/>
        </w:rPr>
        <w:t xml:space="preserve">Уч</w:t>
      </w:r>
      <w:r>
        <w:rPr>
          <w:sz w:val="28"/>
          <w:szCs w:val="28"/>
        </w:rPr>
        <w:t xml:space="preserve">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доступ в Учреждение собаки-проводника;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оказание помощи работниками </w:t>
      </w:r>
      <w:r>
        <w:rPr>
          <w:sz w:val="28"/>
          <w:szCs w:val="28"/>
        </w:rPr>
        <w:t xml:space="preserve">Учреждения </w:t>
      </w:r>
      <w:r>
        <w:rPr>
          <w:sz w:val="28"/>
          <w:szCs w:val="28"/>
          <w:highlight w:val="white"/>
        </w:rPr>
        <w:t xml:space="preserve">в направлении заявления и документов в электронном виде посредство</w:t>
      </w:r>
      <w:r>
        <w:rPr>
          <w:sz w:val="28"/>
          <w:szCs w:val="28"/>
          <w:highlight w:val="white"/>
        </w:rPr>
        <w:t xml:space="preserve">м Единого портала.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2.18. Показатели доступности и качества предоставления муниципальной услуги: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показателем доступности муниципальной услуги является возможность подачи заявления и документов посредством Единого портала, через МФЦ, оператора почтовой связи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показателями качества предоставления муниципальной услуги являются: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соблюдение сроков предоставления муниципальной услуги, а также сроков выполнения административных процедур, установленных настоящим Административным регламентом;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отсутствие обоснованных </w:t>
      </w:r>
      <w:r>
        <w:rPr>
          <w:sz w:val="28"/>
          <w:szCs w:val="28"/>
          <w:highlight w:val="white"/>
        </w:rPr>
        <w:t xml:space="preserve">жалоб Заявителей на решения и действия (бездействие) Учреждения, должностного лица Учреждения, работника Учреждения, участвующих в предоставлении муниципальной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возможность осуществления Заявителями мониторинга хода предоставления муниципальной услу</w:t>
      </w:r>
      <w:r>
        <w:rPr>
          <w:sz w:val="28"/>
          <w:szCs w:val="28"/>
          <w:highlight w:val="white"/>
        </w:rPr>
        <w:t xml:space="preserve">ги с использованием Единого портала.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2.19. Иные требования и особенности предоставления муниципальной услуги: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2.19.1. при подаче заявления и документов и получении результатов предоставления муниципальной услуги в МФЦ Заявитель (представитель заявителя) пр</w:t>
      </w:r>
      <w:r>
        <w:rPr>
          <w:color w:val="000000"/>
          <w:sz w:val="28"/>
          <w:szCs w:val="28"/>
        </w:rPr>
        <w:t xml:space="preserve">едставляет работнику МФЦ паспорт или иной документ, удостоверяющий личность Заявителя (представителя заявителя), в целях идентификации его личности;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2.19.2. при обращении за предоставлением муниципальной услуги через МФЦ работник МФЦ обязан проверить копии представленных Заявителем (представителем заявителя) документов (за исключением нотариально заверенных) </w:t>
      </w:r>
      <w:r>
        <w:rPr>
          <w:color w:val="000000"/>
          <w:sz w:val="28"/>
          <w:szCs w:val="28"/>
        </w:rPr>
        <w:br/>
        <w:t xml:space="preserve">на соответствие их </w:t>
      </w:r>
      <w:r>
        <w:rPr>
          <w:color w:val="000000"/>
          <w:sz w:val="28"/>
          <w:szCs w:val="28"/>
        </w:rPr>
        <w:t xml:space="preserve">оригиналам </w:t>
      </w:r>
      <w:r>
        <w:rPr>
          <w:color w:val="000000"/>
          <w:sz w:val="28"/>
          <w:szCs w:val="28"/>
        </w:rPr>
        <w:t xml:space="preserve">и незамедлите</w:t>
      </w:r>
      <w:r>
        <w:rPr>
          <w:color w:val="000000"/>
          <w:sz w:val="28"/>
          <w:szCs w:val="28"/>
        </w:rPr>
        <w:t xml:space="preserve">льно возвратить оригиналы документов Заявителю (представителю заявителя)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2.19.3. Заявитель (представитель заявителя) вправе в течение срока предоставления муниципальной услуги направить в Учреждение оформленное на бумажном носителе или в форме электронно</w:t>
      </w:r>
      <w:r>
        <w:rPr>
          <w:color w:val="000000"/>
          <w:sz w:val="28"/>
          <w:szCs w:val="28"/>
        </w:rPr>
        <w:t xml:space="preserve">го документа, подписанного простой электронной подписью, заявление об оставлении заявления и документов без рассмотрения.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При поступлении заявления об оставлении заявления и документов без рассмотрения предоставление муниципальной услуги прекращается без п</w:t>
      </w:r>
      <w:r>
        <w:rPr>
          <w:color w:val="000000"/>
          <w:sz w:val="28"/>
          <w:szCs w:val="28"/>
        </w:rPr>
        <w:t xml:space="preserve">ринятия решения, заявление и документы в течение 1 дня возвращаются Заявителю (представителю заявителя), за исключением заявления и документов, направленных посредством Единого портала.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III. Административные процедуры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3.1. Предоставление муниципальной услуги включает следующие административные процедуры (далее – процедура):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документов и регистрация заявления;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заявления и документов, принятие решения о предоставлении муниципальной услуги либо решени</w:t>
      </w:r>
      <w:r>
        <w:rPr>
          <w:sz w:val="28"/>
          <w:szCs w:val="28"/>
        </w:rPr>
        <w:t xml:space="preserve">я об отказе в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(выдача) результата предоставления муниципальной услуги </w:t>
      </w:r>
      <w:r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с приложением архивной справки, архивной выписки или архивной копии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либо решения об отказе в предоставлении муниципальной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ff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3.2. </w:t>
      </w:r>
      <w:r>
        <w:rPr>
          <w:sz w:val="28"/>
          <w:szCs w:val="28"/>
          <w:highlight w:val="white"/>
        </w:rPr>
        <w:t xml:space="preserve">Проверка документов и регистрация заявления:</w:t>
      </w:r>
      <w:r>
        <w:rPr>
          <w:color w:val="ff0000"/>
          <w:sz w:val="28"/>
          <w:szCs w:val="28"/>
          <w:highlight w:val="white"/>
        </w:rPr>
      </w:r>
      <w:r>
        <w:rPr>
          <w:color w:val="ff0000"/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3.2.1. основанием для начала процедуры является поступление в Учреждение заявления и документов;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3.2.2. ответственным за выполнение процедуры является работник Учреждения, осуществляющий проверку заявления и док</w:t>
      </w:r>
      <w:r>
        <w:rPr>
          <w:sz w:val="28"/>
          <w:szCs w:val="28"/>
          <w:highlight w:val="white"/>
        </w:rPr>
        <w:t xml:space="preserve">ументов (далее – работник Учреждения);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3.2.3. работник Учреждения осуществляет проверку заявления и документов на наличие оснований для отказа в приеме заявления и документов, предусмотренных </w:t>
      </w:r>
      <w:r>
        <w:rPr>
          <w:sz w:val="28"/>
          <w:szCs w:val="28"/>
        </w:rPr>
        <w:t xml:space="preserve">пунктом 2.12 </w:t>
      </w:r>
      <w:r>
        <w:rPr>
          <w:sz w:val="28"/>
          <w:szCs w:val="28"/>
          <w:highlight w:val="white"/>
        </w:rPr>
        <w:t xml:space="preserve">настоящего Административного регламента;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3.2.4. при</w:t>
      </w:r>
      <w:r>
        <w:rPr>
          <w:sz w:val="28"/>
          <w:szCs w:val="28"/>
          <w:highlight w:val="white"/>
        </w:rPr>
        <w:t xml:space="preserve"> наличии оснований для отказа в приеме заявления и документов работник Учреждения: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заносит сведения о заявлении в федеральную государственную информационную систему «Единая система предоставления государственных и муниципальных услуг (сервисов)» (далее – </w:t>
      </w:r>
      <w:r>
        <w:rPr>
          <w:sz w:val="28"/>
          <w:szCs w:val="28"/>
          <w:highlight w:val="white"/>
        </w:rPr>
        <w:t xml:space="preserve">государственная информационная система «ПГС») (если заявление и документы поступили в Учреждение через МФЦ, оператора почтовой связи);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подготавливает проект решения об отказе в приеме заявления и документов по форме согласно приложению 6 к настоящему Админ</w:t>
      </w:r>
      <w:r>
        <w:rPr>
          <w:sz w:val="28"/>
          <w:szCs w:val="28"/>
          <w:highlight w:val="white"/>
        </w:rPr>
        <w:t xml:space="preserve">истративному регламенту с указанием всех оснований, выявленных в ходе проверки документов, и рекомендациями по их устранению</w:t>
      </w:r>
      <w:r>
        <w:rPr>
          <w:sz w:val="28"/>
          <w:szCs w:val="28"/>
        </w:rPr>
        <w:t xml:space="preserve">, в том числе с указанием перечня документов и информации, отсутствие и (или) недостоверность которых стали причиной отказа;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направ</w:t>
      </w:r>
      <w:r>
        <w:rPr>
          <w:sz w:val="28"/>
          <w:szCs w:val="28"/>
          <w:highlight w:val="white"/>
        </w:rPr>
        <w:t xml:space="preserve">ляет проект решения об отказе в приеме заявления и документов </w:t>
      </w:r>
      <w:r>
        <w:rPr>
          <w:sz w:val="28"/>
          <w:szCs w:val="28"/>
          <w:highlight w:val="white"/>
        </w:rPr>
        <w:br/>
        <w:t xml:space="preserve">на рассмотрение и подписание должностному лицу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обеспечивает подписание проекта решения об отказе в приеме заявления </w:t>
      </w:r>
      <w:r>
        <w:rPr>
          <w:sz w:val="28"/>
          <w:szCs w:val="28"/>
          <w:highlight w:val="white"/>
        </w:rPr>
        <w:br/>
        <w:t xml:space="preserve">и документов. Должностное лицо Учреждения подписывает проект реш</w:t>
      </w:r>
      <w:r>
        <w:rPr>
          <w:sz w:val="28"/>
          <w:szCs w:val="28"/>
          <w:highlight w:val="white"/>
        </w:rPr>
        <w:t xml:space="preserve">ения </w:t>
      </w:r>
      <w:r>
        <w:rPr>
          <w:sz w:val="28"/>
          <w:szCs w:val="28"/>
          <w:highlight w:val="white"/>
        </w:rPr>
        <w:br/>
        <w:t xml:space="preserve">об отказе в приеме заявления и документов с использованием УКЭП в срок, указанный в пункте 3.2.7 настоящего Административного регламента;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направляет в личный кабинет Заявителя (представителя заявителя)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 Едином портале решение об отказе в приеме зая</w:t>
      </w:r>
      <w:r>
        <w:rPr>
          <w:sz w:val="28"/>
          <w:szCs w:val="28"/>
          <w:highlight w:val="white"/>
        </w:rPr>
        <w:t xml:space="preserve">вления и документов, а также статус оказания муниципальной услуги об отказе в приеме заявления и документов </w:t>
      </w:r>
      <w:r>
        <w:rPr>
          <w:sz w:val="28"/>
          <w:szCs w:val="28"/>
          <w:highlight w:val="white"/>
        </w:rPr>
        <w:br/>
        <w:t xml:space="preserve">не позднее</w:t>
      </w:r>
      <w:r>
        <w:rPr>
          <w:sz w:val="28"/>
          <w:szCs w:val="28"/>
        </w:rPr>
        <w:t xml:space="preserve"> 1 рабочего дня.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Если Заявителем </w:t>
      </w:r>
      <w:r>
        <w:rPr>
          <w:sz w:val="28"/>
          <w:szCs w:val="28"/>
          <w:highlight w:val="white"/>
        </w:rPr>
        <w:t xml:space="preserve">(представителем заявителя)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выбран способ получения результата предоставления муниципальной услуги через </w:t>
      </w:r>
      <w:r>
        <w:rPr>
          <w:sz w:val="28"/>
          <w:szCs w:val="28"/>
        </w:rPr>
        <w:t xml:space="preserve">оператора почтовой связи или в Учреждении при указании об этом в форме заявления, реализованного </w:t>
      </w:r>
      <w:r>
        <w:rPr>
          <w:sz w:val="28"/>
          <w:szCs w:val="28"/>
        </w:rPr>
        <w:br/>
        <w:t xml:space="preserve">на Едином портале, работник Учреждения: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направляет решение об отказе в приеме заявления и документов через оператора почтовой связи на почтовый адрес Заявите</w:t>
      </w:r>
      <w:r>
        <w:rPr>
          <w:sz w:val="28"/>
          <w:szCs w:val="28"/>
        </w:rPr>
        <w:t xml:space="preserve">ля (представителя заявителя), указанный в заявлении, в срок не позднее 1 рабочего дня со дня принятия решения </w:t>
      </w:r>
      <w:r>
        <w:rPr>
          <w:sz w:val="28"/>
          <w:szCs w:val="28"/>
        </w:rPr>
        <w:br/>
        <w:t xml:space="preserve">об отказе в приеме заявления и документов;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выдает решение об отказе в приеме заявления и документов в день обращения Заявителя (представителя зая</w:t>
      </w:r>
      <w:r>
        <w:rPr>
          <w:sz w:val="28"/>
          <w:szCs w:val="28"/>
        </w:rPr>
        <w:t xml:space="preserve">вителя) в Учреждение.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Решение об отказе в приеме заявления и документов направляется Заявителю (представителю заявителя) в случае, установленном абзацем </w:t>
      </w:r>
      <w:r>
        <w:rPr>
          <w:sz w:val="28"/>
          <w:szCs w:val="28"/>
        </w:rPr>
        <w:t xml:space="preserve">восьмым </w:t>
      </w:r>
      <w:r>
        <w:rPr>
          <w:sz w:val="28"/>
          <w:szCs w:val="28"/>
          <w:highlight w:val="white"/>
        </w:rPr>
        <w:t xml:space="preserve">настоящего пункта, в виде бумажной копии электронного документа, заверенной должностным лицом Учреждения.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При обращении за предоставлением муниципальной услуги через МФЦ </w:t>
      </w:r>
      <w:r>
        <w:rPr>
          <w:sz w:val="28"/>
          <w:szCs w:val="28"/>
          <w:highlight w:val="white"/>
        </w:rPr>
        <w:br/>
        <w:t xml:space="preserve">отказ в приеме заявления и документов Заявителю (представителю заявителя) выдает спец</w:t>
      </w:r>
      <w:r>
        <w:rPr>
          <w:sz w:val="28"/>
          <w:szCs w:val="28"/>
          <w:highlight w:val="white"/>
        </w:rPr>
        <w:t xml:space="preserve">иалист МФЦ, осуществляющий проверку заявления и документов на наличие оснований для отказа в приеме заявления и документов;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3.2.5. при отсутствии оснований для отказа в приеме заявления и документов работник Учреждения: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заносит сведения о заявлении в государственную информационную систему «ПГС» (если документы поступили в Учреждение через МФЦ, оператора почтовой связи);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направляет в личный кабинет Заявителя (представителя заявителя) на Едином портале статус оказания муниц</w:t>
      </w:r>
      <w:r>
        <w:rPr>
          <w:sz w:val="28"/>
          <w:szCs w:val="28"/>
          <w:highlight w:val="white"/>
        </w:rPr>
        <w:t xml:space="preserve">ипальной услуги о регистрации заявления;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передает заявление и документы работнику Учреждения, ответственному </w:t>
      </w:r>
      <w:r>
        <w:rPr>
          <w:sz w:val="28"/>
          <w:szCs w:val="28"/>
          <w:highlight w:val="white"/>
        </w:rPr>
        <w:br/>
        <w:t xml:space="preserve">за рассмотрение заявления и документов (далее – работник Учреждения, ответственный за рассмотрение документов), для работы;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3.2.6. результатом вып</w:t>
      </w:r>
      <w:r>
        <w:rPr>
          <w:sz w:val="28"/>
          <w:szCs w:val="28"/>
          <w:highlight w:val="white"/>
        </w:rPr>
        <w:t xml:space="preserve">олнения процедуры является регистрация заявления </w:t>
      </w:r>
      <w:r>
        <w:rPr>
          <w:sz w:val="28"/>
          <w:szCs w:val="28"/>
          <w:highlight w:val="white"/>
        </w:rPr>
        <w:br/>
        <w:t xml:space="preserve">и передача заявления и документов работнику Учреждения, ответственному за рассмотрение документов, либо отказ в приеме заявления и документов;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3.2.7. срок выполнения процедуры – не более 1 рабочего дня со д</w:t>
      </w:r>
      <w:r>
        <w:rPr>
          <w:sz w:val="28"/>
          <w:szCs w:val="28"/>
          <w:highlight w:val="white"/>
        </w:rPr>
        <w:t xml:space="preserve">ня поступления заявления и документов в Учреждение.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3.3. Рассмотрение заявления и документов, принятие решения о предоставлении муниципальной услуги либо об отказе в предоставлении муниципальной услуги: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  <w:highlight w:val="white"/>
        </w:rPr>
        <w:t xml:space="preserve">3.3.1. ответственным за выполнение процедуры является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работник Учреждения, ответственный за рассмотрение документов;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trike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3.3.2. основанием для начала процедуры является поступление заявления </w:t>
      </w:r>
      <w:r>
        <w:rPr>
          <w:sz w:val="28"/>
          <w:szCs w:val="28"/>
          <w:highlight w:val="white"/>
        </w:rPr>
        <w:br/>
        <w:t xml:space="preserve">и документов работнику Учреждения, ответственному за рассмотрение документов</w:t>
      </w:r>
      <w:r>
        <w:rPr>
          <w:highlight w:val="white"/>
        </w:rPr>
        <w:t xml:space="preserve">;</w:t>
      </w:r>
      <w:r>
        <w:rPr>
          <w:strike/>
          <w:sz w:val="28"/>
          <w:szCs w:val="28"/>
          <w:highlight w:val="white"/>
        </w:rPr>
      </w:r>
      <w:r>
        <w:rPr>
          <w:strike/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3.3.3. работник Учреждения, ответственный з</w:t>
      </w:r>
      <w:r>
        <w:rPr>
          <w:sz w:val="28"/>
          <w:szCs w:val="28"/>
          <w:highlight w:val="white"/>
        </w:rPr>
        <w:t xml:space="preserve">а рассмотрение документов, осуществляет рассмотрение заявления и документов на наличие оснований </w:t>
      </w:r>
      <w:r>
        <w:rPr>
          <w:sz w:val="28"/>
          <w:szCs w:val="28"/>
          <w:highlight w:val="white"/>
        </w:rPr>
        <w:br/>
        <w:t xml:space="preserve">для отказа в предоставлении муниципальной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3.3.4. по результатам рассмотрения заявления и документов работник Учреждения, ответственный за рассмотрение</w:t>
      </w:r>
      <w:r>
        <w:rPr>
          <w:sz w:val="28"/>
          <w:szCs w:val="28"/>
          <w:highlight w:val="white"/>
        </w:rPr>
        <w:t xml:space="preserve"> документов: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подготавливает проект решения о предоставлении муниципальной услуги по форме согласно приложению 7 к настоящему Административному регламенту </w:t>
      </w:r>
      <w:r>
        <w:rPr>
          <w:sz w:val="28"/>
          <w:szCs w:val="28"/>
          <w:highlight w:val="white"/>
        </w:rPr>
        <w:br/>
        <w:t xml:space="preserve">с приложением проекта архивной справки, проекта архивной выписки по форме согласно приложению </w:t>
      </w:r>
      <w:r>
        <w:rPr>
          <w:sz w:val="28"/>
          <w:szCs w:val="28"/>
        </w:rPr>
        <w:t xml:space="preserve">8</w:t>
      </w:r>
      <w:r>
        <w:rPr>
          <w:sz w:val="28"/>
          <w:szCs w:val="28"/>
          <w:highlight w:val="white"/>
        </w:rPr>
        <w:t xml:space="preserve"> к нас</w:t>
      </w:r>
      <w:r>
        <w:rPr>
          <w:sz w:val="28"/>
          <w:szCs w:val="28"/>
          <w:highlight w:val="white"/>
        </w:rPr>
        <w:t xml:space="preserve">тоящему Административному регламенту или архивной копии либо проект решения об отказе в предоставлении муниципальной услуги по форме согласно приложению 9 к настоящему Административному </w:t>
      </w:r>
      <w:r>
        <w:rPr>
          <w:sz w:val="28"/>
          <w:szCs w:val="28"/>
        </w:rPr>
        <w:t xml:space="preserve">регламенту с указанием всех оснований, выявленных в ходе рассмотрения </w:t>
      </w:r>
      <w:r>
        <w:rPr>
          <w:sz w:val="28"/>
          <w:szCs w:val="28"/>
        </w:rPr>
        <w:t xml:space="preserve">документов, </w:t>
      </w:r>
      <w:r>
        <w:rPr>
          <w:sz w:val="28"/>
          <w:szCs w:val="28"/>
        </w:rPr>
        <w:br/>
        <w:t xml:space="preserve">в том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</w:t>
      </w:r>
      <w:r>
        <w:rPr>
          <w:sz w:val="28"/>
          <w:szCs w:val="28"/>
        </w:rPr>
        <w:t xml:space="preserve">ым повлекло отказ в предоставлении муниципальной услуги, и рекомендациями по их устранению;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направляет проект решения о предоставлении муниципальной услуги с приложением проекта архивной справки, проекта архивной выписки или архивной копии либо проект реше</w:t>
      </w:r>
      <w:r>
        <w:rPr>
          <w:sz w:val="28"/>
          <w:szCs w:val="28"/>
          <w:highlight w:val="white"/>
        </w:rPr>
        <w:t xml:space="preserve">ния об отказе в предоставлении муниципальной услуги </w:t>
      </w:r>
      <w:r>
        <w:rPr>
          <w:sz w:val="28"/>
          <w:szCs w:val="28"/>
          <w:highlight w:val="white"/>
        </w:rPr>
        <w:br/>
        <w:t xml:space="preserve">на рассмотрение и подписание должностному лицу Учреждения;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обеспечивает подписание проекта решения о предоставлении муниципальной услуги с приложением архивной справки, архивной выписки или архивной копи</w:t>
      </w:r>
      <w:r>
        <w:rPr>
          <w:sz w:val="28"/>
          <w:szCs w:val="28"/>
          <w:highlight w:val="white"/>
        </w:rPr>
        <w:t xml:space="preserve">и либо решения об отказе в предоставлении муниципальной услуги должностным лицом Учреждения. Должностное лицо Учреждения подписывает проект решения о предоставлении муниципальной услуги</w:t>
      </w:r>
      <w:r>
        <w:rPr>
          <w:sz w:val="28"/>
          <w:szCs w:val="28"/>
        </w:rPr>
        <w:t xml:space="preserve">, архивной справки, архивной выписки или архивной копии либо проект реш</w:t>
      </w:r>
      <w:r>
        <w:rPr>
          <w:sz w:val="28"/>
          <w:szCs w:val="28"/>
        </w:rPr>
        <w:t xml:space="preserve">ения об отказе в предоставлении муниципальной услуги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обеспечивает заверение бумажной копии решения о предоставлении муниципальной услуги с приложением архивной справки, архивной выписки или архивной копии либо решения об отказе в предоставлении муниципаль</w:t>
      </w:r>
      <w:r>
        <w:rPr>
          <w:sz w:val="28"/>
          <w:szCs w:val="28"/>
          <w:highlight w:val="white"/>
        </w:rPr>
        <w:t xml:space="preserve">ной услуги </w:t>
      </w:r>
      <w:r>
        <w:rPr>
          <w:sz w:val="28"/>
          <w:szCs w:val="28"/>
          <w:highlight w:val="white"/>
        </w:rPr>
        <w:br/>
        <w:t xml:space="preserve">(если Заявителем (представителем заявителя) выбран способ получения результата предоставления муниципальной услуги в МФЦ, через оператора почтовой связи</w:t>
      </w:r>
      <w:r>
        <w:rPr>
          <w:sz w:val="28"/>
          <w:szCs w:val="28"/>
        </w:rPr>
        <w:t xml:space="preserve"> или в Учреждении при указании об этом в форме заявления, реализованного </w:t>
      </w:r>
      <w:r>
        <w:rPr>
          <w:sz w:val="28"/>
          <w:szCs w:val="28"/>
        </w:rPr>
        <w:br/>
        <w:t xml:space="preserve">на Едином портале)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направляет в личный кабинет Заявителя (представителя заявителя) на Едином портале решение о предоставлении муниципальной услуги с архивной справкой, архивной выпиской или архивной копией либо решение об отказе в предоставлении муниципальной услуги, а так</w:t>
      </w:r>
      <w:r>
        <w:rPr>
          <w:color w:val="000000"/>
          <w:sz w:val="28"/>
          <w:szCs w:val="28"/>
        </w:rPr>
        <w:t xml:space="preserve">же статус оказания муниципальной услуги </w:t>
      </w:r>
      <w:r>
        <w:rPr>
          <w:color w:val="000000"/>
          <w:sz w:val="28"/>
          <w:szCs w:val="28"/>
        </w:rPr>
        <w:br/>
        <w:t xml:space="preserve">о предоставлении муниципальной услуги либо об отказе в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3.3.5. результатом выполнения процедуры является принятие решения </w:t>
      </w:r>
      <w:r>
        <w:rPr>
          <w:sz w:val="28"/>
          <w:szCs w:val="28"/>
          <w:highlight w:val="white"/>
        </w:rPr>
        <w:br/>
        <w:t xml:space="preserve">о предоставлении муниципальной услуги либо решения об от</w:t>
      </w:r>
      <w:r>
        <w:rPr>
          <w:sz w:val="28"/>
          <w:szCs w:val="28"/>
          <w:highlight w:val="white"/>
        </w:rPr>
        <w:t xml:space="preserve">казе в предоставлении муниципальной услуги и его подписание должностным лицом Учреждения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</w:t>
      </w:r>
      <w:r>
        <w:rPr>
          <w:color w:val="000000"/>
          <w:sz w:val="28"/>
          <w:szCs w:val="28"/>
        </w:rPr>
        <w:t xml:space="preserve">направление решения о предоставлении муниципальной услуги с приложением архивной справки, архивной выписки или архивной копии либо решения об отказе в предоставлени</w:t>
      </w:r>
      <w:r>
        <w:rPr>
          <w:color w:val="000000"/>
          <w:sz w:val="28"/>
          <w:szCs w:val="28"/>
        </w:rPr>
        <w:t xml:space="preserve">и муниципальной услуги в личный кабинет Заявителя (представителя заявителя) на Едином портале;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color w:val="ff000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3.3.6. срок выполнения процедуры – не более 17 рабочих дней со дня регистрации заявления и передачи заявления и документов работнику Учреждения, ответственному з</w:t>
      </w:r>
      <w:r>
        <w:rPr>
          <w:sz w:val="28"/>
          <w:szCs w:val="28"/>
          <w:highlight w:val="white"/>
        </w:rPr>
        <w:t xml:space="preserve">а рассмотрение заявления и документов.</w:t>
      </w:r>
      <w:r>
        <w:rPr>
          <w:color w:val="ff0000"/>
          <w:highlight w:val="white"/>
        </w:rPr>
      </w:r>
      <w:r>
        <w:rPr>
          <w:color w:val="ff0000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3.4. Направление </w:t>
      </w:r>
      <w:r>
        <w:rPr>
          <w:sz w:val="28"/>
          <w:szCs w:val="28"/>
        </w:rPr>
        <w:t xml:space="preserve">(выдача) </w:t>
      </w:r>
      <w:r>
        <w:rPr>
          <w:sz w:val="28"/>
          <w:szCs w:val="28"/>
          <w:highlight w:val="white"/>
        </w:rPr>
        <w:t xml:space="preserve">результата предоставления муниципальной услуги либо решения об отказе в предоставлении муниципальной услуги: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3.4.1. основанием для начала выполнения процедуры является принятие решения о пред</w:t>
      </w:r>
      <w:r>
        <w:rPr>
          <w:sz w:val="28"/>
          <w:szCs w:val="28"/>
          <w:highlight w:val="white"/>
        </w:rPr>
        <w:t xml:space="preserve">оставлении муниципальной услуги с приложением архивной справки, архивной выписки или архивной копии либо решения об отказе в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3.4.2. ответственным за выполнение процедуры является работник Учреждения, ответственный за ра</w:t>
      </w:r>
      <w:r>
        <w:rPr>
          <w:sz w:val="28"/>
          <w:szCs w:val="28"/>
          <w:highlight w:val="white"/>
        </w:rPr>
        <w:t xml:space="preserve">ссмотрение документов, который: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line="283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направляет решение о предоставлении муниципальной услуги с приложением архивной справки, архивной выписки или архивной копии либо решение об отказе в предоставлении муниципальной услуги в МФЦ для выдачи Заявителю </w:t>
      </w:r>
      <w:r>
        <w:rPr>
          <w:color w:val="000000"/>
          <w:sz w:val="28"/>
          <w:szCs w:val="28"/>
        </w:rPr>
        <w:t xml:space="preserve">(представит</w:t>
      </w:r>
      <w:r>
        <w:rPr>
          <w:color w:val="000000"/>
          <w:sz w:val="28"/>
          <w:szCs w:val="28"/>
        </w:rPr>
        <w:t xml:space="preserve">елю заявителя) либо через оператора почтовой связи на почтовый адрес Заявителя (представителя заявителя) (если Заявителем (представителем заявителя) выбран способ получения результата предоставления муниципальной услуги </w:t>
      </w:r>
      <w:r>
        <w:rPr>
          <w:color w:val="000000"/>
          <w:sz w:val="28"/>
          <w:szCs w:val="28"/>
        </w:rPr>
        <w:br/>
        <w:t xml:space="preserve">в МФЦ, через оператора почтовой свя</w:t>
      </w:r>
      <w:r>
        <w:rPr>
          <w:color w:val="000000"/>
          <w:sz w:val="28"/>
          <w:szCs w:val="28"/>
        </w:rPr>
        <w:t xml:space="preserve">зи);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283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ab/>
        <w:t xml:space="preserve">выдает Заявителю (представителю заявителя) решение о предоставлении муниципальной услуги с приложением архивной справки, архивной выписки или архивной копии либо решение об отказе в предоставлении муниципальной услуги </w:t>
      </w:r>
      <w:r>
        <w:rPr>
          <w:color w:val="000000"/>
          <w:sz w:val="28"/>
          <w:szCs w:val="28"/>
        </w:rPr>
        <w:br/>
        <w:t xml:space="preserve">в Учреждении (при указании об эт</w:t>
      </w:r>
      <w:r>
        <w:rPr>
          <w:color w:val="000000"/>
          <w:sz w:val="28"/>
          <w:szCs w:val="28"/>
        </w:rPr>
        <w:t xml:space="preserve">ом в форме заявления, реализованной на Едином портале);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направляет (выдает) Заявителю (представителю заявителя) результат предоставления </w:t>
      </w:r>
      <w:r>
        <w:rPr>
          <w:sz w:val="28"/>
          <w:szCs w:val="28"/>
        </w:rPr>
        <w:t xml:space="preserve">муниципальной услуги </w:t>
      </w:r>
      <w:r>
        <w:rPr>
          <w:color w:val="000000"/>
          <w:sz w:val="28"/>
          <w:szCs w:val="28"/>
        </w:rPr>
        <w:t xml:space="preserve">в случаях, установленных настоящим пунктом, в виде бумажной копии электронного документа, заверенной должностным лицом Учреждения;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3.4.3. результатом выполнения процедуры является направление </w:t>
      </w:r>
      <w:r>
        <w:rPr>
          <w:sz w:val="28"/>
          <w:szCs w:val="28"/>
        </w:rPr>
        <w:t xml:space="preserve">(выдача) Заявителю (представителю заявителя) решения о предоставлении муниципальной услуги либо решения об отказе в предоставлении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3.4.4. срок выполнения процедуры – не более 3 рабочих дней со дня принятия решения о предоставлении мун</w:t>
      </w:r>
      <w:r>
        <w:rPr>
          <w:sz w:val="28"/>
          <w:szCs w:val="28"/>
          <w:highlight w:val="white"/>
        </w:rPr>
        <w:t xml:space="preserve">иципальной услуги</w:t>
      </w:r>
      <w:r>
        <w:rPr>
          <w:sz w:val="28"/>
          <w:szCs w:val="28"/>
        </w:rPr>
        <w:t xml:space="preserve"> либо решения об отказе </w:t>
      </w:r>
      <w:r>
        <w:rPr>
          <w:sz w:val="28"/>
          <w:szCs w:val="28"/>
        </w:rPr>
        <w:br/>
        <w:t xml:space="preserve">в предоставлении муниципальной услуги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spacing w:line="283" w:lineRule="atLeast"/>
        <w:rPr>
          <w:b/>
          <w:i/>
          <w:sz w:val="28"/>
          <w:szCs w:val="28"/>
          <w:highlight w:val="gree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i/>
          <w:sz w:val="28"/>
          <w:szCs w:val="28"/>
          <w:highlight w:val="green"/>
        </w:rPr>
      </w:r>
      <w:r>
        <w:rPr>
          <w:b/>
          <w:i/>
          <w:sz w:val="28"/>
          <w:szCs w:val="28"/>
          <w:highlight w:val="green"/>
        </w:rPr>
      </w:r>
      <w:r>
        <w:rPr>
          <w:b/>
          <w:i/>
          <w:sz w:val="28"/>
          <w:szCs w:val="28"/>
          <w:highlight w:val="green"/>
        </w:rPr>
      </w:r>
    </w:p>
    <w:p>
      <w:pPr>
        <w:ind w:firstLine="709"/>
        <w:spacing w:line="283" w:lineRule="atLeast"/>
        <w:rPr>
          <w:b/>
          <w:i/>
          <w:sz w:val="28"/>
          <w:szCs w:val="28"/>
          <w:highlight w:val="gree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i/>
          <w:sz w:val="28"/>
          <w:szCs w:val="28"/>
          <w:highlight w:val="green"/>
        </w:rPr>
      </w:r>
      <w:r>
        <w:rPr>
          <w:b/>
          <w:i/>
          <w:sz w:val="28"/>
          <w:szCs w:val="28"/>
          <w:highlight w:val="green"/>
        </w:rPr>
      </w:r>
      <w:r>
        <w:rPr>
          <w:b/>
          <w:i/>
          <w:sz w:val="28"/>
          <w:szCs w:val="28"/>
          <w:highlight w:val="green"/>
        </w:rPr>
      </w:r>
    </w:p>
    <w:p>
      <w:pPr>
        <w:ind w:firstLine="709"/>
        <w:spacing w:line="283" w:lineRule="atLeast"/>
        <w:rPr>
          <w:sz w:val="28"/>
          <w:szCs w:val="28"/>
          <w:highlight w:val="gree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ind w:firstLine="709"/>
        <w:spacing w:line="283" w:lineRule="atLeast"/>
        <w:rPr>
          <w:sz w:val="28"/>
          <w:szCs w:val="28"/>
          <w:highlight w:val="gree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ind w:firstLine="709"/>
        <w:spacing w:line="283" w:lineRule="atLeast"/>
        <w:rPr>
          <w:sz w:val="28"/>
          <w:szCs w:val="28"/>
          <w:highlight w:val="gree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ind w:firstLine="709"/>
        <w:spacing w:line="283" w:lineRule="atLeast"/>
        <w:rPr>
          <w:sz w:val="28"/>
          <w:szCs w:val="28"/>
          <w:highlight w:val="gree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ind w:firstLine="709"/>
        <w:spacing w:line="283" w:lineRule="atLeast"/>
        <w:rPr>
          <w:sz w:val="28"/>
          <w:szCs w:val="28"/>
          <w:highlight w:val="gree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pStyle w:val="988"/>
        <w:ind w:left="5103"/>
        <w:jc w:val="both"/>
        <w:spacing w:line="240" w:lineRule="exact"/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Style w:val="988"/>
        <w:ind w:left="5103"/>
        <w:jc w:val="both"/>
        <w:spacing w:line="240" w:lineRule="exact"/>
      </w:pPr>
      <w:r>
        <w:t xml:space="preserve">Приложение 1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</w:t>
      </w:r>
      <w:r>
        <w:rPr>
          <w:highlight w:val="white"/>
        </w:rPr>
        <w:t xml:space="preserve">«</w:t>
      </w:r>
      <w:r>
        <w:t xml:space="preserve">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их пенсионное обеспечение, а также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законодательством </w:t>
      </w:r>
      <w:r/>
    </w:p>
    <w:p>
      <w:pPr>
        <w:pStyle w:val="988"/>
        <w:ind w:left="5103"/>
        <w:spacing w:line="240" w:lineRule="exact"/>
      </w:pPr>
      <w:r>
        <w:t xml:space="preserve">Российской Федерации</w:t>
      </w:r>
      <w:r>
        <w:rPr>
          <w:highlight w:val="white"/>
        </w:rPr>
        <w:t xml:space="preserve">»</w:t>
      </w:r>
      <w:r/>
    </w:p>
    <w:p>
      <w:pPr>
        <w:pStyle w:val="988"/>
        <w:ind w:firstLine="524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ind w:firstLine="524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ind w:firstLine="5245"/>
        <w:spacing w:line="238" w:lineRule="exact"/>
        <w:rPr>
          <w:b/>
          <w:bCs/>
        </w:rPr>
      </w:pPr>
      <w:r>
        <w:rPr>
          <w:b/>
          <w:highlight w:val="white"/>
        </w:rPr>
        <w:t xml:space="preserve">ФОРМА</w:t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(заполняется при обращении 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за предоставлением муниципальной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услуги через МФЦ, оператора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почтовой связи)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jc w:val="both"/>
      </w:pPr>
      <w:r/>
      <w:r/>
    </w:p>
    <w:p>
      <w:pPr>
        <w:pStyle w:val="1047"/>
        <w:jc w:val="center"/>
        <w:spacing w:line="240" w:lineRule="exac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047"/>
        <w:jc w:val="center"/>
        <w:spacing w:line="240" w:lineRule="exac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получение архивной информации для подтверждения трудового стажа,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047"/>
        <w:jc w:val="center"/>
        <w:spacing w:line="240" w:lineRule="exac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заработной платы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67"/>
        <w:gridCol w:w="1196"/>
        <w:gridCol w:w="1599"/>
        <w:gridCol w:w="1152"/>
        <w:gridCol w:w="259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t xml:space="preserve">Фамилия</w:t>
            </w:r>
            <w:r/>
          </w:p>
          <w:p>
            <w:pPr>
              <w:pStyle w:val="988"/>
            </w:pPr>
            <w:r>
              <w:t xml:space="preserve">Имя</w:t>
            </w:r>
            <w:r/>
          </w:p>
          <w:p>
            <w:pPr>
              <w:pStyle w:val="988"/>
            </w:pPr>
            <w:r>
              <w:t xml:space="preserve">Отчество (при наличии) </w:t>
            </w:r>
            <w:r>
              <w:br/>
            </w:r>
            <w:r>
              <w:t xml:space="preserve">в настоящее время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t xml:space="preserve">Фамилия, имя, отчество (при наличии)</w:t>
            </w:r>
            <w:r>
              <w:br/>
              <w:t xml:space="preserve">в требуемый период работы (указать год изменения)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t xml:space="preserve">Дата рождения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</w:t>
            </w:r>
            <w:r/>
          </w:p>
          <w:p>
            <w:pPr>
              <w:pStyle w:val="988"/>
              <w:jc w:val="center"/>
            </w:pPr>
            <w:r>
              <w:t xml:space="preserve">число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8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__________________</w:t>
            </w:r>
            <w:r/>
          </w:p>
          <w:p>
            <w:pPr>
              <w:pStyle w:val="988"/>
              <w:jc w:val="center"/>
            </w:pPr>
            <w:r>
              <w:t xml:space="preserve">месяц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0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_________________</w:t>
            </w:r>
            <w:r/>
          </w:p>
          <w:p>
            <w:pPr>
              <w:pStyle w:val="988"/>
              <w:jc w:val="center"/>
            </w:pPr>
            <w:r>
              <w:t xml:space="preserve">год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t xml:space="preserve">Домашний адрес, почтовый индекс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t xml:space="preserve">Контактный телефон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t xml:space="preserve">Архивная справка необходима для представления в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</w:pPr>
            <w:r>
              <w:t xml:space="preserve">О чем запрашивается архивная справка (нужное отметить, указать период)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о стаже работы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о льготном стаже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о заработной плате </w:t>
            </w:r>
            <w:r>
              <w:br/>
              <w:t xml:space="preserve">за 60 месяцев (5 лет)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о заработной плате </w:t>
            </w:r>
            <w:r/>
          </w:p>
          <w:p>
            <w:pPr>
              <w:pStyle w:val="988"/>
            </w:pPr>
            <w:r>
              <w:t xml:space="preserve">за период учебы / курсов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1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  <w:rPr>
                <w:highlight w:val="yellow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другое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Название организации, подчиненность, подразделение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дата приема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7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дата увольнения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1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должность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1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1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1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1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1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1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91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  <w:jc w:val="both"/>
            </w:pPr>
            <w:r>
              <w:t xml:space="preserve">Способ получения ответа: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  <w:jc w:val="both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 </w:t>
            </w:r>
            <w:r>
              <w:t xml:space="preserve">почтой по адресу: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  <w:jc w:val="both"/>
              <w:rPr>
                <w:position w:val="1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 </w:t>
            </w:r>
            <w:r>
              <w:t xml:space="preserve">в МФЦ (в случае обращения через МФЦ), адрес:</w:t>
            </w:r>
            <w:r>
              <w:rPr>
                <w:position w:val="1"/>
              </w:rPr>
            </w:r>
            <w:r>
              <w:rPr>
                <w:position w:val="1"/>
              </w:rPr>
            </w:r>
          </w:p>
        </w:tc>
      </w:tr>
    </w:tbl>
    <w:p>
      <w:pPr>
        <w:pStyle w:val="98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заполнения «____» ____________ 20____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заявителя 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принял 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  <w:sectPr>
          <w:footnotePr/>
          <w:endnotePr/>
          <w:type w:val="nextPage"/>
          <w:pgSz w:w="11906" w:h="16838" w:orient="portrait"/>
          <w:pgMar w:top="1134" w:right="567" w:bottom="1134" w:left="1418" w:header="363" w:footer="363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Style w:val="988"/>
        <w:ind w:left="5103"/>
        <w:jc w:val="both"/>
        <w:spacing w:line="240" w:lineRule="exact"/>
      </w:pPr>
      <w:r>
        <w:t xml:space="preserve">Приложение 2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«Предоставление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их пенсионное обеспечение, а также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законодательством </w:t>
      </w:r>
      <w:r/>
    </w:p>
    <w:p>
      <w:pPr>
        <w:pStyle w:val="988"/>
        <w:ind w:left="5103"/>
        <w:spacing w:line="240" w:lineRule="exact"/>
      </w:pPr>
      <w:r>
        <w:t xml:space="preserve">Российской Федерац</w:t>
      </w:r>
      <w:r>
        <w:t xml:space="preserve">ии</w:t>
      </w:r>
      <w:r>
        <w:rPr>
          <w:highlight w:val="white"/>
        </w:rPr>
        <w:t xml:space="preserve">»</w:t>
      </w:r>
      <w:r/>
    </w:p>
    <w:p>
      <w:pPr>
        <w:pStyle w:val="988"/>
        <w:jc w:val="both"/>
      </w:pPr>
      <w:r/>
      <w:r/>
    </w:p>
    <w:p>
      <w:pPr>
        <w:pStyle w:val="988"/>
        <w:jc w:val="both"/>
      </w:pPr>
      <w:r/>
      <w:r/>
    </w:p>
    <w:p>
      <w:pPr>
        <w:pStyle w:val="988"/>
        <w:ind w:firstLine="5245"/>
        <w:spacing w:line="238" w:lineRule="exact"/>
        <w:rPr>
          <w:b/>
          <w:highlight w:val="white"/>
        </w:rPr>
      </w:pPr>
      <w:r>
        <w:rPr>
          <w:b/>
          <w:highlight w:val="white"/>
        </w:rPr>
        <w:t xml:space="preserve">ФОРМА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(заполняется при обращении 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за предоставлением муниципальной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услуги через МФЦ, оператора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почтовой связи)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jc w:val="both"/>
      </w:pPr>
      <w:r/>
      <w:r/>
    </w:p>
    <w:p>
      <w:pPr>
        <w:pStyle w:val="1047"/>
        <w:jc w:val="center"/>
        <w:spacing w:line="238" w:lineRule="exac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получение архивной информации о переименовании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организации-работодателя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611"/>
        <w:gridCol w:w="1212"/>
        <w:gridCol w:w="1631"/>
        <w:gridCol w:w="1140"/>
        <w:gridCol w:w="231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</w:pPr>
            <w:r>
              <w:t xml:space="preserve">Фамилия</w:t>
            </w:r>
            <w:r/>
          </w:p>
          <w:p>
            <w:pPr>
              <w:pStyle w:val="988"/>
            </w:pPr>
            <w:r>
              <w:t xml:space="preserve">Имя</w:t>
            </w:r>
            <w:r/>
          </w:p>
          <w:p>
            <w:pPr>
              <w:pStyle w:val="988"/>
            </w:pPr>
            <w:r>
              <w:t xml:space="preserve">Отчество (при наличии) </w:t>
            </w:r>
            <w:r>
              <w:br/>
            </w:r>
            <w:r>
              <w:t xml:space="preserve">в настоящее время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5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</w:pPr>
            <w:r>
              <w:t xml:space="preserve">Фамилия, имя, отчество (при наличии) </w:t>
            </w:r>
            <w:r>
              <w:br/>
              <w:t xml:space="preserve">в требуемый период работы (указать год изменения)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5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</w:pPr>
            <w:r>
              <w:t xml:space="preserve">Дата рождения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</w:t>
            </w:r>
            <w:r/>
          </w:p>
          <w:p>
            <w:pPr>
              <w:pStyle w:val="988"/>
              <w:jc w:val="center"/>
            </w:pPr>
            <w:r>
              <w:t xml:space="preserve">число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4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__________________</w:t>
            </w:r>
            <w:r/>
          </w:p>
          <w:p>
            <w:pPr>
              <w:pStyle w:val="988"/>
              <w:jc w:val="center"/>
            </w:pPr>
            <w:r>
              <w:t xml:space="preserve">месяц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18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_______________</w:t>
            </w:r>
            <w:r/>
          </w:p>
          <w:p>
            <w:pPr>
              <w:pStyle w:val="988"/>
              <w:jc w:val="center"/>
            </w:pPr>
            <w:r>
              <w:t xml:space="preserve">год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</w:pPr>
            <w:r>
              <w:t xml:space="preserve">Домашний адрес, почтовый индекс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5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</w:pPr>
            <w:r>
              <w:t xml:space="preserve">Контактный телефон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5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</w:pPr>
            <w:r>
              <w:t xml:space="preserve">Архивная справка необходима для представления в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5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988"/>
            </w:pPr>
            <w:r>
              <w:t xml:space="preserve">О чем запрашивается архивная справка (нужное отметить, указать период)</w:t>
            </w:r>
            <w:r/>
          </w:p>
        </w:tc>
      </w:tr>
      <w:tr>
        <w:tblPrEx/>
        <w:trPr>
          <w:trHeight w:val="8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both"/>
              <w:rPr>
                <w:position w:val="1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</w:t>
            </w:r>
            <w:r>
              <w:rPr>
                <w:position w:val="1"/>
              </w:rPr>
              <w:t xml:space="preserve">о переименовании организации-работодателя</w:t>
            </w:r>
            <w:r>
              <w:rPr>
                <w:position w:val="1"/>
              </w:rPr>
            </w:r>
            <w:r>
              <w:rPr>
                <w:position w:val="1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5" w:type="dxa"/>
            <w:textDirection w:val="lrTb"/>
            <w:noWrap w:val="false"/>
          </w:tcPr>
          <w:p>
            <w:pPr>
              <w:pStyle w:val="988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Название организации, подчиненность, подразделение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дата приема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3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дата увольнения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60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должность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60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60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60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60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60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60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15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33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60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988"/>
              <w:jc w:val="both"/>
            </w:pPr>
            <w:r>
              <w:t xml:space="preserve">Способ получения ответа: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988"/>
              <w:jc w:val="both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почтой по адресу: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988"/>
              <w:jc w:val="both"/>
              <w:rPr>
                <w:position w:val="1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в МФЦ (в случае обращения через МФЦ), адрес:</w:t>
            </w:r>
            <w:r>
              <w:rPr>
                <w:position w:val="1"/>
              </w:rPr>
            </w:r>
            <w:r>
              <w:rPr>
                <w:position w:val="1"/>
              </w:rPr>
            </w:r>
          </w:p>
        </w:tc>
      </w:tr>
    </w:tbl>
    <w:p>
      <w:pPr>
        <w:pStyle w:val="98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заполнения «____» ____________ 20____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заявителя 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принял 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Style w:val="988"/>
        <w:ind w:left="5103"/>
        <w:jc w:val="both"/>
        <w:spacing w:line="240" w:lineRule="exact"/>
      </w:pPr>
      <w:r>
        <w:t xml:space="preserve">Приложение 3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«Предоставление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их пенсионное обеспечение, а также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законодательством </w:t>
      </w:r>
      <w:r/>
    </w:p>
    <w:p>
      <w:pPr>
        <w:pStyle w:val="988"/>
        <w:ind w:left="5103"/>
        <w:spacing w:line="240" w:lineRule="exact"/>
      </w:pPr>
      <w:r>
        <w:t xml:space="preserve">Российской Федерац</w:t>
      </w:r>
      <w:r>
        <w:t xml:space="preserve">ии</w:t>
      </w:r>
      <w:r>
        <w:rPr>
          <w:highlight w:val="white"/>
        </w:rPr>
        <w:t xml:space="preserve">»</w:t>
      </w:r>
      <w:r/>
    </w:p>
    <w:p>
      <w:pPr>
        <w:pStyle w:val="988"/>
        <w:ind w:firstLine="5245"/>
        <w:rPr>
          <w:b/>
          <w:bCs/>
          <w:highlight w:val="lightGray"/>
        </w:rPr>
      </w:pPr>
      <w:r>
        <w:rPr>
          <w:b/>
          <w:bCs/>
          <w:highlight w:val="lightGray"/>
        </w:rPr>
      </w:r>
      <w:r>
        <w:rPr>
          <w:b/>
          <w:bCs/>
          <w:highlight w:val="lightGray"/>
        </w:rPr>
      </w:r>
      <w:r>
        <w:rPr>
          <w:b/>
          <w:bCs/>
          <w:highlight w:val="lightGray"/>
        </w:rPr>
      </w:r>
    </w:p>
    <w:p>
      <w:pPr>
        <w:pStyle w:val="988"/>
        <w:ind w:firstLine="5245"/>
        <w:rPr>
          <w:b/>
          <w:bCs/>
          <w:highlight w:val="lightGray"/>
        </w:rPr>
      </w:pPr>
      <w:r>
        <w:rPr>
          <w:b/>
          <w:bCs/>
          <w:highlight w:val="lightGray"/>
        </w:rPr>
      </w:r>
      <w:r>
        <w:rPr>
          <w:b/>
          <w:bCs/>
          <w:highlight w:val="lightGray"/>
        </w:rPr>
      </w:r>
      <w:r>
        <w:rPr>
          <w:b/>
          <w:bCs/>
          <w:highlight w:val="lightGray"/>
        </w:rPr>
      </w:r>
    </w:p>
    <w:p>
      <w:pPr>
        <w:pStyle w:val="988"/>
        <w:ind w:firstLine="5245"/>
        <w:spacing w:line="238" w:lineRule="exact"/>
        <w:rPr>
          <w:b/>
          <w:bCs/>
        </w:rPr>
      </w:pPr>
      <w:r>
        <w:rPr>
          <w:b/>
        </w:rPr>
        <w:t xml:space="preserve">ФОРМА</w:t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ind w:firstLine="5245"/>
        <w:spacing w:line="238" w:lineRule="exact"/>
      </w:pPr>
      <w:r>
        <w:t xml:space="preserve">(заполняется при обращении </w:t>
      </w:r>
      <w:r/>
    </w:p>
    <w:p>
      <w:pPr>
        <w:pStyle w:val="988"/>
        <w:ind w:firstLine="5245"/>
        <w:spacing w:line="238" w:lineRule="exact"/>
      </w:pPr>
      <w:r>
        <w:t xml:space="preserve">за предоставлением муниципальной</w:t>
      </w:r>
      <w:r/>
    </w:p>
    <w:p>
      <w:pPr>
        <w:pStyle w:val="988"/>
        <w:ind w:firstLine="5245"/>
        <w:spacing w:line="238" w:lineRule="exact"/>
      </w:pPr>
      <w:r>
        <w:t xml:space="preserve">услуги через МФЦ, оператора</w:t>
      </w:r>
      <w:r/>
    </w:p>
    <w:p>
      <w:pPr>
        <w:pStyle w:val="988"/>
        <w:ind w:firstLine="5245"/>
        <w:spacing w:line="238" w:lineRule="exact"/>
      </w:pPr>
      <w:r>
        <w:t xml:space="preserve">почтовой связи)</w:t>
      </w:r>
      <w:r/>
    </w:p>
    <w:p>
      <w:pPr>
        <w:pStyle w:val="1047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7"/>
        <w:jc w:val="center"/>
        <w:widowControl/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</w:r>
    </w:p>
    <w:p>
      <w:pPr>
        <w:pStyle w:val="1047"/>
        <w:jc w:val="center"/>
        <w:spacing w:line="238" w:lineRule="exac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получение архивной информации в случаях, предусмотренных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законодательством Российской Федерации,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для назначения льгот и компенсаций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spacing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680"/>
        <w:gridCol w:w="523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pct"/>
            <w:textDirection w:val="lrTb"/>
            <w:noWrap w:val="false"/>
          </w:tcPr>
          <w:p>
            <w:pPr>
              <w:pStyle w:val="988"/>
            </w:pPr>
            <w:r>
              <w:t xml:space="preserve">Фамилия</w:t>
            </w:r>
            <w:r/>
          </w:p>
          <w:p>
            <w:pPr>
              <w:pStyle w:val="988"/>
            </w:pPr>
            <w:r>
              <w:t xml:space="preserve">Имя</w:t>
            </w:r>
            <w:r/>
          </w:p>
          <w:p>
            <w:pPr>
              <w:pStyle w:val="988"/>
            </w:pPr>
            <w:r>
              <w:t xml:space="preserve">Отчество (при наличии) лица, запрашивающего архивную справку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39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pct"/>
            <w:textDirection w:val="lrTb"/>
            <w:noWrap w:val="false"/>
          </w:tcPr>
          <w:p>
            <w:pPr>
              <w:pStyle w:val="988"/>
            </w:pPr>
            <w:r>
              <w:t xml:space="preserve">Документ, подтверждающий право заявителя на получение архивной справки (паспорт, доверенность, другие)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39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pct"/>
            <w:textDirection w:val="lrTb"/>
            <w:noWrap w:val="false"/>
          </w:tcPr>
          <w:p>
            <w:pPr>
              <w:pStyle w:val="988"/>
            </w:pPr>
            <w:r>
              <w:t xml:space="preserve">Домашний адрес, почтовый индекс, телефон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39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pct"/>
            <w:textDirection w:val="lrTb"/>
            <w:noWrap w:val="false"/>
          </w:tcPr>
          <w:p>
            <w:pPr>
              <w:pStyle w:val="988"/>
            </w:pPr>
            <w:r>
              <w:t xml:space="preserve">Архивная справка необходима </w:t>
            </w:r>
            <w:r/>
          </w:p>
          <w:p>
            <w:pPr>
              <w:pStyle w:val="988"/>
            </w:pPr>
            <w:r>
              <w:t xml:space="preserve">для представления 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39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pct"/>
            <w:textDirection w:val="lrTb"/>
            <w:noWrap w:val="false"/>
          </w:tcPr>
          <w:p>
            <w:pPr>
              <w:pStyle w:val="988"/>
            </w:pPr>
            <w:r>
              <w:t xml:space="preserve">Наименование льгот и компенсаций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39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pct"/>
            <w:textDirection w:val="lrTb"/>
            <w:noWrap w:val="false"/>
          </w:tcPr>
          <w:p>
            <w:pPr>
              <w:pStyle w:val="988"/>
            </w:pPr>
            <w:r>
              <w:t xml:space="preserve">Текст запроса (о чем запрашивается архивная справка):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39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</w:pPr>
            <w:r>
              <w:t xml:space="preserve">Способ получения ответа:</w:t>
            </w:r>
            <w:r/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почтой по адресу:</w:t>
            </w:r>
            <w:r/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  <w:rPr>
                <w:position w:val="1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в МФЦ (в случае обращения через МФЦ), адрес:</w:t>
            </w:r>
            <w:r>
              <w:rPr>
                <w:position w:val="1"/>
              </w:rPr>
            </w:r>
            <w:r>
              <w:rPr>
                <w:position w:val="1"/>
              </w:rPr>
            </w:r>
          </w:p>
        </w:tc>
      </w:tr>
    </w:tbl>
    <w:p>
      <w:pPr>
        <w:pStyle w:val="1047"/>
        <w:jc w:val="both"/>
        <w:widowControl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заполнения «___» ________20__ г.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заявителя 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принял 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5103"/>
        <w:jc w:val="both"/>
        <w:spacing w:line="240" w:lineRule="exact"/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Style w:val="988"/>
        <w:ind w:left="5103"/>
        <w:jc w:val="both"/>
        <w:spacing w:line="240" w:lineRule="exact"/>
      </w:pPr>
      <w:r>
        <w:t xml:space="preserve">Приложение 4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</w:t>
      </w:r>
      <w:r>
        <w:rPr>
          <w:highlight w:val="white"/>
        </w:rPr>
        <w:t xml:space="preserve">«</w:t>
      </w:r>
      <w:r>
        <w:t xml:space="preserve">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их пенсионное обеспечение, а также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</w:t>
      </w:r>
      <w:r>
        <w:t xml:space="preserve">тельством Российской Федерации</w:t>
      </w:r>
      <w:r>
        <w:rPr>
          <w:highlight w:val="white"/>
        </w:rPr>
        <w:t xml:space="preserve">»</w:t>
      </w:r>
      <w:r/>
    </w:p>
    <w:p>
      <w:pPr>
        <w:pStyle w:val="988"/>
        <w:ind w:firstLine="5245"/>
        <w:rPr>
          <w:b/>
          <w:bCs/>
          <w:highlight w:val="white"/>
        </w:rPr>
      </w:pP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pStyle w:val="988"/>
        <w:ind w:firstLine="524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ind w:firstLine="5245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ind w:firstLine="5245"/>
        <w:spacing w:line="238" w:lineRule="exact"/>
        <w:rPr>
          <w:b/>
          <w:bCs/>
        </w:rPr>
      </w:pPr>
      <w:r>
        <w:rPr>
          <w:b/>
          <w:highlight w:val="white"/>
        </w:rPr>
        <w:t xml:space="preserve">ФОРМА</w:t>
      </w:r>
      <w:r>
        <w:rPr>
          <w:b/>
          <w:bCs/>
        </w:rPr>
      </w:r>
      <w:r>
        <w:rPr>
          <w:b/>
          <w:bCs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(заполняется при обращении 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за предоставлением муниципальной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услуги через МФЦ, оператора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почтовой связи)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jc w:val="both"/>
      </w:pPr>
      <w:r/>
      <w:r/>
    </w:p>
    <w:p>
      <w:pPr>
        <w:pStyle w:val="958"/>
        <w:spacing w:line="238" w:lineRule="exact"/>
        <w:rPr>
          <w:sz w:val="28"/>
          <w:szCs w:val="28"/>
        </w:rPr>
      </w:pPr>
      <w:r>
        <w:rPr>
          <w:sz w:val="28"/>
          <w:szCs w:val="28"/>
        </w:rPr>
        <w:t xml:space="preserve">ЗАЯВЛЕНИЕ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получение архивной информации для подтверждения службы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20"/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вооруженных силах, участия в боевых действиях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8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149" w:type="pct"/>
        <w:tblInd w:w="-289" w:type="dxa"/>
        <w:tblLook w:val="0000" w:firstRow="0" w:lastRow="0" w:firstColumn="0" w:lastColumn="0" w:noHBand="0" w:noVBand="0"/>
      </w:tblPr>
      <w:tblGrid>
        <w:gridCol w:w="3206"/>
        <w:gridCol w:w="1668"/>
        <w:gridCol w:w="517"/>
        <w:gridCol w:w="2219"/>
        <w:gridCol w:w="156"/>
        <w:gridCol w:w="2440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</w:pPr>
            <w:r>
              <w:t xml:space="preserve">Фамилия</w:t>
            </w:r>
            <w:r/>
          </w:p>
          <w:p>
            <w:pPr>
              <w:pStyle w:val="988"/>
            </w:pPr>
            <w:r>
              <w:t xml:space="preserve">Имя</w:t>
            </w:r>
            <w:r/>
          </w:p>
          <w:p>
            <w:pPr>
              <w:pStyle w:val="988"/>
            </w:pPr>
            <w:r>
              <w:t xml:space="preserve">Отчество (при наличии)</w:t>
            </w:r>
            <w:r/>
          </w:p>
          <w:p>
            <w:pPr>
              <w:pStyle w:val="988"/>
            </w:pPr>
            <w:r>
              <w:t xml:space="preserve">в настоящее время</w:t>
            </w:r>
            <w:r/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3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</w:pPr>
            <w:r>
              <w:t xml:space="preserve">Фамилия, имя, отчество (при наличии) в требуемый период работы (указать год изменения)</w:t>
            </w:r>
            <w:r/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3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</w:pPr>
            <w:r>
              <w:t xml:space="preserve">Дата рождения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3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</w:t>
            </w:r>
            <w:r/>
          </w:p>
          <w:p>
            <w:pPr>
              <w:pStyle w:val="988"/>
              <w:jc w:val="center"/>
            </w:pPr>
            <w:r>
              <w:t xml:space="preserve">число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41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__________________</w:t>
            </w:r>
            <w:r/>
          </w:p>
          <w:p>
            <w:pPr>
              <w:pStyle w:val="988"/>
              <w:jc w:val="center"/>
            </w:pPr>
            <w:r>
              <w:t xml:space="preserve">месяц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_________________</w:t>
            </w:r>
            <w:r/>
          </w:p>
          <w:p>
            <w:pPr>
              <w:pStyle w:val="988"/>
              <w:jc w:val="center"/>
            </w:pPr>
            <w:r>
              <w:t xml:space="preserve">год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</w:pPr>
            <w:r>
              <w:t xml:space="preserve">Домашний адрес, почтовый индекс</w:t>
            </w:r>
            <w:r/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3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</w:pPr>
            <w:r>
              <w:t xml:space="preserve">Контактный телефон</w:t>
            </w:r>
            <w:r/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3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</w:pPr>
            <w:r>
              <w:t xml:space="preserve">Архивная справка необходима </w:t>
            </w:r>
            <w:r/>
          </w:p>
          <w:p>
            <w:pPr>
              <w:pStyle w:val="988"/>
            </w:pPr>
            <w:r>
              <w:t xml:space="preserve">для представления в</w:t>
            </w:r>
            <w:r/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3" w:type="pct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</w:pPr>
            <w:r>
              <w:t xml:space="preserve">О чем запрашивается архивная справка (нужное отметить, указать период)</w:t>
            </w:r>
            <w:r/>
          </w:p>
        </w:tc>
      </w:tr>
      <w:tr>
        <w:tblPrEx/>
        <w:trPr>
          <w:trHeight w:val="8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rPr>
                <w:position w:val="1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rPr>
                <w:position w:val="1"/>
              </w:rPr>
              <w:t xml:space="preserve"> </w:t>
            </w:r>
            <w:r>
              <w:t xml:space="preserve">для подтверждения службы в вооруженных силах</w:t>
            </w:r>
            <w:r>
              <w:rPr>
                <w:position w:val="1"/>
              </w:rPr>
            </w:r>
            <w:r>
              <w:rPr>
                <w:position w:val="1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3" w:type="pct"/>
            <w:textDirection w:val="lrTb"/>
            <w:noWrap w:val="false"/>
          </w:tcPr>
          <w:p>
            <w:pPr>
              <w:pStyle w:val="988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>
          <w:trHeight w:val="8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ind w:left="32"/>
              <w:tabs>
                <w:tab w:val="num" w:pos="32" w:leader="none"/>
              </w:tabs>
              <w:rPr>
                <w:position w:val="1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для подтверждения участия в боевых действиях</w:t>
            </w:r>
            <w:r>
              <w:rPr>
                <w:position w:val="1"/>
              </w:rPr>
            </w:r>
            <w:r>
              <w:rPr>
                <w:position w:val="1"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33" w:type="pct"/>
            <w:textDirection w:val="lrTb"/>
            <w:noWrap w:val="false"/>
          </w:tcPr>
          <w:p>
            <w:pPr>
              <w:pStyle w:val="988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Сведения о роде войск 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номер (наименование) воинской части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3" w:type="pct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дата начала запрашиваемого периода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pct"/>
            <w:textDirection w:val="lrTb"/>
            <w:noWrap w:val="false"/>
          </w:tcPr>
          <w:p>
            <w:pPr>
              <w:pStyle w:val="988"/>
              <w:ind w:left="287" w:hanging="287"/>
              <w:jc w:val="center"/>
            </w:pPr>
            <w:r>
              <w:t xml:space="preserve">дата окончания запрашиваемого периода 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pct"/>
            <w:textDirection w:val="lrTb"/>
            <w:noWrap w:val="false"/>
          </w:tcPr>
          <w:p>
            <w:pPr>
              <w:pStyle w:val="988"/>
              <w:ind w:left="287" w:hanging="287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pct"/>
            <w:textDirection w:val="lrTb"/>
            <w:noWrap w:val="false"/>
          </w:tcPr>
          <w:p>
            <w:pPr>
              <w:pStyle w:val="988"/>
              <w:ind w:left="287" w:hanging="287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pct"/>
            <w:textDirection w:val="lrTb"/>
            <w:noWrap w:val="false"/>
          </w:tcPr>
          <w:p>
            <w:pPr>
              <w:pStyle w:val="988"/>
              <w:ind w:left="287" w:hanging="287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pct"/>
            <w:textDirection w:val="lrTb"/>
            <w:noWrap w:val="false"/>
          </w:tcPr>
          <w:p>
            <w:pPr>
              <w:pStyle w:val="988"/>
              <w:ind w:left="287" w:hanging="287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pct"/>
            <w:textDirection w:val="lrTb"/>
            <w:noWrap w:val="false"/>
          </w:tcPr>
          <w:p>
            <w:pPr>
              <w:pStyle w:val="988"/>
              <w:ind w:left="287" w:hanging="287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pct"/>
            <w:textDirection w:val="lrTb"/>
            <w:noWrap w:val="false"/>
          </w:tcPr>
          <w:p>
            <w:pPr>
              <w:pStyle w:val="988"/>
              <w:ind w:left="287" w:hanging="287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3" w:type="pct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pct"/>
            <w:textDirection w:val="lrTb"/>
            <w:noWrap w:val="false"/>
          </w:tcPr>
          <w:p>
            <w:pPr>
              <w:pStyle w:val="988"/>
              <w:ind w:left="287" w:hanging="287"/>
              <w:jc w:val="both"/>
            </w:pPr>
            <w:r/>
            <w:r/>
          </w:p>
        </w:tc>
      </w:tr>
      <w:tr>
        <w:tblPrEx/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  <w:jc w:val="both"/>
            </w:pPr>
            <w:r>
              <w:t xml:space="preserve">Способ получения ответа:</w:t>
            </w:r>
            <w:r/>
          </w:p>
        </w:tc>
      </w:tr>
      <w:tr>
        <w:tblPrEx/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  <w:jc w:val="both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почтой по адресу:</w:t>
            </w:r>
            <w:r/>
          </w:p>
        </w:tc>
      </w:tr>
      <w:tr>
        <w:tblPrEx/>
        <w:trPr/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pStyle w:val="988"/>
              <w:jc w:val="both"/>
              <w:rPr>
                <w:position w:val="1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в МФЦ (в случае обращения через МФЦ), адрес:</w:t>
            </w:r>
            <w:r>
              <w:rPr>
                <w:position w:val="1"/>
              </w:rPr>
            </w:r>
            <w:r>
              <w:rPr>
                <w:position w:val="1"/>
              </w:rPr>
            </w:r>
          </w:p>
        </w:tc>
      </w:tr>
    </w:tbl>
    <w:p>
      <w:pPr>
        <w:pStyle w:val="98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заполнения «____» ____________ 20____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заявителя 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принял 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Style w:val="988"/>
        <w:ind w:left="5103"/>
        <w:jc w:val="both"/>
        <w:spacing w:line="240" w:lineRule="exact"/>
      </w:pPr>
      <w:r>
        <w:t xml:space="preserve">Приложение 5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«Предоставление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</w:t>
      </w:r>
      <w:r>
        <w:t xml:space="preserve">их пенсионное обеспечение, а также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законодательством </w:t>
      </w:r>
      <w:r/>
    </w:p>
    <w:p>
      <w:pPr>
        <w:pStyle w:val="988"/>
        <w:ind w:left="5103"/>
        <w:spacing w:line="240" w:lineRule="exact"/>
      </w:pPr>
      <w:r>
        <w:t xml:space="preserve">Российской Федерации»</w:t>
      </w:r>
      <w:r/>
    </w:p>
    <w:p>
      <w:pPr>
        <w:pStyle w:val="988"/>
        <w:ind w:left="5103"/>
        <w:spacing w:line="240" w:lineRule="exact"/>
      </w:pPr>
      <w:r/>
      <w:r/>
    </w:p>
    <w:p>
      <w:pPr>
        <w:pStyle w:val="988"/>
        <w:ind w:left="5103"/>
        <w:spacing w:line="240" w:lineRule="exact"/>
      </w:pPr>
      <w:r/>
      <w:r/>
    </w:p>
    <w:p>
      <w:pPr>
        <w:pStyle w:val="988"/>
        <w:ind w:left="5103"/>
        <w:spacing w:line="240" w:lineRule="exact"/>
      </w:pPr>
      <w:r/>
      <w:r/>
    </w:p>
    <w:p>
      <w:pPr>
        <w:pStyle w:val="988"/>
        <w:ind w:firstLine="5245"/>
        <w:spacing w:line="238" w:lineRule="exact"/>
        <w:rPr>
          <w:b/>
          <w:highlight w:val="white"/>
        </w:rPr>
      </w:pPr>
      <w:r>
        <w:rPr>
          <w:b/>
          <w:highlight w:val="white"/>
        </w:rPr>
        <w:t xml:space="preserve">ФОРМА</w:t>
      </w:r>
      <w:r>
        <w:rPr>
          <w:b/>
          <w:highlight w:val="white"/>
        </w:rPr>
      </w:r>
      <w:r>
        <w:rPr>
          <w:b/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(заполняется при обращении 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за предоставлением муниципальной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услуги через МФЦ, оператора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firstLine="5245"/>
        <w:spacing w:line="238" w:lineRule="exact"/>
        <w:rPr>
          <w:highlight w:val="white"/>
        </w:rPr>
      </w:pPr>
      <w:r>
        <w:rPr>
          <w:highlight w:val="white"/>
        </w:rPr>
        <w:t xml:space="preserve">почтовой связи)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jc w:val="both"/>
      </w:pPr>
      <w:r/>
      <w:r/>
    </w:p>
    <w:p>
      <w:pPr>
        <w:pStyle w:val="1047"/>
        <w:jc w:val="center"/>
        <w:spacing w:line="240" w:lineRule="exact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047"/>
        <w:jc w:val="center"/>
        <w:spacing w:line="240" w:lineRule="exact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получение архивной информации для подтверждения награждения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47"/>
        <w:jc w:val="center"/>
        <w:spacing w:line="240" w:lineRule="exact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государственными, ведомственными и иными наградами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621"/>
        <w:gridCol w:w="1215"/>
        <w:gridCol w:w="1944"/>
        <w:gridCol w:w="834"/>
        <w:gridCol w:w="230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</w:pPr>
            <w:r>
              <w:t xml:space="preserve">Фамилия, и</w:t>
            </w:r>
            <w:r>
              <w:t xml:space="preserve">мя, о</w:t>
            </w:r>
            <w:r>
              <w:t xml:space="preserve">тчество (при наличии) </w:t>
            </w:r>
            <w:r>
              <w:t xml:space="preserve">в настоящее время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0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</w:pPr>
            <w:r>
              <w:t xml:space="preserve">Фамилия, имя, отчество (при наличии) </w:t>
            </w:r>
            <w:r>
              <w:t xml:space="preserve">в требуемый период работы (указать год изменени</w:t>
            </w:r>
            <w:r>
              <w:t xml:space="preserve">я)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0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</w:pPr>
            <w:r>
              <w:t xml:space="preserve">Дата рождения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5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</w:t>
            </w:r>
            <w:r/>
          </w:p>
          <w:p>
            <w:pPr>
              <w:pStyle w:val="988"/>
              <w:jc w:val="center"/>
            </w:pPr>
            <w:r>
              <w:t xml:space="preserve">число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8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__________________</w:t>
            </w:r>
            <w:r/>
          </w:p>
          <w:p>
            <w:pPr>
              <w:pStyle w:val="988"/>
              <w:jc w:val="center"/>
            </w:pPr>
            <w:r>
              <w:t xml:space="preserve">месяц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07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______________</w:t>
            </w:r>
            <w:r/>
          </w:p>
          <w:p>
            <w:pPr>
              <w:pStyle w:val="988"/>
              <w:jc w:val="center"/>
            </w:pPr>
            <w:r>
              <w:t xml:space="preserve">год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</w:pPr>
            <w:r>
              <w:t xml:space="preserve">Домашний адрес, почтовый индекс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0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</w:pPr>
            <w:r>
              <w:t xml:space="preserve">Контактный телефон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0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</w:pPr>
            <w:r>
              <w:t xml:space="preserve">Архивная справка необходима для представления в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00" w:type="dxa"/>
            <w:textDirection w:val="lrTb"/>
            <w:noWrap w:val="false"/>
          </w:tcPr>
          <w:p>
            <w:pPr>
              <w:pStyle w:val="988"/>
            </w:pPr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988"/>
            </w:pPr>
            <w:r>
              <w:t xml:space="preserve">О чем запрашивается архивная справка (нужное отметить, указать период)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1047"/>
              <w:jc w:val="both"/>
              <w:spacing w:line="240" w:lineRule="exac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награждении государственными, ведомственными и иными наградами: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Название награды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9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дата награждения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1" w:type="dxa"/>
            <w:textDirection w:val="lrTb"/>
            <w:noWrap w:val="false"/>
          </w:tcPr>
          <w:p>
            <w:pPr>
              <w:pStyle w:val="988"/>
              <w:jc w:val="center"/>
            </w:pPr>
            <w:r>
              <w:t xml:space="preserve">Место работы (службы) на период награждения 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9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9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9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9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9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9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2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59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1" w:type="dxa"/>
            <w:textDirection w:val="lrTb"/>
            <w:noWrap w:val="false"/>
          </w:tcPr>
          <w:p>
            <w:pPr>
              <w:pStyle w:val="988"/>
              <w:jc w:val="both"/>
            </w:pPr>
            <w:r/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988"/>
              <w:jc w:val="both"/>
            </w:pPr>
            <w:r>
              <w:t xml:space="preserve">Способ получения ответа: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988"/>
              <w:jc w:val="both"/>
            </w:pP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почтой по адресу:</w:t>
            </w:r>
            <w:r/>
          </w:p>
        </w:tc>
      </w:tr>
      <w:tr>
        <w:tblPrEx/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1" w:type="dxa"/>
            <w:textDirection w:val="lrTb"/>
            <w:noWrap w:val="false"/>
          </w:tcPr>
          <w:p>
            <w:pPr>
              <w:pStyle w:val="988"/>
              <w:jc w:val="both"/>
              <w:rPr>
                <w:position w:val="1"/>
              </w:rPr>
            </w:pPr>
            <w:r>
              <w:rPr>
                <w:rFonts w:ascii="Abyssinica SIL" w:hAnsi="Abyssinica SIL" w:eastAsia="Abyssinica SIL" w:cs="Abyssinica SIL"/>
                <w:position w:val="1"/>
              </w:rPr>
            </w:r>
            <w:r>
              <w:rPr>
                <w:rFonts w:ascii="Abyssinica SIL" w:hAnsi="Abyssinica SIL" w:eastAsia="Abyssinica SIL" w:cs="Abyssinica SIL"/>
                <w:position w:val="1"/>
              </w:rPr>
              <w:t xml:space="preserve">□</w:t>
            </w:r>
            <w:r>
              <w:t xml:space="preserve"> </w:t>
            </w:r>
            <w:r>
              <w:t xml:space="preserve">в МФЦ (в случае обращения через МФЦ), адрес:</w:t>
            </w:r>
            <w:r>
              <w:rPr>
                <w:position w:val="1"/>
              </w:rPr>
            </w:r>
            <w:r>
              <w:rPr>
                <w:position w:val="1"/>
              </w:rPr>
            </w:r>
          </w:p>
        </w:tc>
      </w:tr>
    </w:tbl>
    <w:p>
      <w:pPr>
        <w:pStyle w:val="98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заполнения «____» ____________ 20____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заявителя 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принял 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7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</w:pPr>
      <w:r/>
      <w:r/>
    </w:p>
    <w:p>
      <w:pPr>
        <w:pStyle w:val="988"/>
        <w:jc w:val="both"/>
        <w:spacing w:line="240" w:lineRule="exact"/>
      </w:pPr>
      <w:r/>
      <w:r/>
    </w:p>
    <w:p>
      <w:pPr>
        <w:pStyle w:val="988"/>
        <w:ind w:left="5103"/>
        <w:jc w:val="both"/>
        <w:spacing w:line="240" w:lineRule="exact"/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pStyle w:val="988"/>
        <w:ind w:left="5103"/>
        <w:jc w:val="both"/>
        <w:spacing w:line="240" w:lineRule="exact"/>
      </w:pPr>
      <w:r>
        <w:t xml:space="preserve">Приложение 6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«Предоставление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их пенсионное обеспечение, а также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</w:t>
      </w:r>
      <w:r>
        <w:t xml:space="preserve">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законодательством </w:t>
      </w:r>
      <w:r/>
    </w:p>
    <w:p>
      <w:pPr>
        <w:pStyle w:val="988"/>
        <w:ind w:left="5103"/>
        <w:spacing w:line="240" w:lineRule="exact"/>
      </w:pPr>
      <w:r>
        <w:t xml:space="preserve">Российской Федерации</w:t>
      </w:r>
      <w:r>
        <w:rPr>
          <w:highlight w:val="white"/>
        </w:rPr>
        <w:t xml:space="preserve">»</w:t>
      </w:r>
      <w:r/>
    </w:p>
    <w:p>
      <w:pPr>
        <w:pStyle w:val="1048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ind w:firstLine="1417"/>
        <w:jc w:val="center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8"/>
        <w:ind w:firstLine="1417"/>
        <w:jc w:val="center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4395"/>
      </w:pPr>
      <w:r/>
      <w:r/>
    </w:p>
    <w:p>
      <w:pPr>
        <w:pStyle w:val="988"/>
        <w:ind w:firstLine="4395"/>
      </w:pPr>
      <w:r>
        <w:t xml:space="preserve">Кому:</w:t>
      </w:r>
      <w:r/>
    </w:p>
    <w:p>
      <w:pPr>
        <w:pStyle w:val="988"/>
        <w:ind w:firstLine="4395"/>
      </w:pPr>
      <w:r>
        <w:t xml:space="preserve">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  <w:jc w:val="center"/>
        <w:rPr>
          <w:sz w:val="20"/>
        </w:rPr>
      </w:pPr>
      <w:r>
        <w:rPr>
          <w:sz w:val="20"/>
        </w:rPr>
        <w:t xml:space="preserve">(фамилия, имя </w:t>
      </w:r>
      <w:r>
        <w:rPr>
          <w:sz w:val="20"/>
        </w:rPr>
        <w:t xml:space="preserve">и отчество (при наличии) </w:t>
      </w:r>
      <w:r>
        <w:rPr>
          <w:sz w:val="20"/>
        </w:rPr>
        <w:t xml:space="preserve">заявителя</w:t>
      </w:r>
      <w:r>
        <w:rPr>
          <w:sz w:val="20"/>
        </w:rPr>
        <w:t xml:space="preserve">, представителя заявителя) </w:t>
      </w:r>
      <w:r>
        <w:rPr>
          <w:sz w:val="20"/>
        </w:rPr>
      </w:r>
      <w:r>
        <w:rPr>
          <w:sz w:val="20"/>
        </w:rPr>
      </w:r>
    </w:p>
    <w:p>
      <w:pPr>
        <w:pStyle w:val="988"/>
        <w:ind w:firstLine="4395"/>
      </w:pPr>
      <w:r>
        <w:t xml:space="preserve">Адрес регистрации (адрес проживания):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</w:t>
      </w:r>
      <w:r>
        <w:t xml:space="preserve">___</w:t>
      </w:r>
      <w:r/>
    </w:p>
    <w:p>
      <w:pPr>
        <w:pStyle w:val="988"/>
        <w:ind w:firstLine="4395"/>
      </w:pPr>
      <w:r>
        <w:t xml:space="preserve">Почтовый адрес: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Адрес электронной почты: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  <w:jc w:val="center"/>
      </w:pPr>
      <w:r>
        <w:rPr>
          <w:sz w:val="20"/>
        </w:rPr>
        <w:t xml:space="preserve">(при наличи</w:t>
      </w:r>
      <w:r>
        <w:rPr>
          <w:sz w:val="20"/>
        </w:rPr>
        <w:t xml:space="preserve">и)</w:t>
      </w:r>
      <w:r/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  <w:t xml:space="preserve">РЕШЕНИЕ</w:t>
      </w:r>
      <w:r>
        <w:rPr>
          <w:b/>
        </w:rPr>
      </w:r>
      <w:r>
        <w:rPr>
          <w:b/>
        </w:rPr>
      </w:r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  <w:t xml:space="preserve">об отказе в приеме заявления и документов</w:t>
      </w:r>
      <w:r>
        <w:rPr>
          <w:b/>
        </w:rPr>
      </w:r>
      <w:r>
        <w:rPr>
          <w:b/>
        </w:rPr>
      </w:r>
    </w:p>
    <w:p>
      <w:pPr>
        <w:pStyle w:val="988"/>
        <w:jc w:val="center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  <w:r>
        <w:rPr>
          <w:color w:val="ff0000"/>
        </w:rPr>
      </w:r>
    </w:p>
    <w:p>
      <w:pPr>
        <w:pStyle w:val="988"/>
        <w:ind w:firstLine="720"/>
        <w:jc w:val="both"/>
      </w:pPr>
      <w:r>
        <w:t xml:space="preserve">По результатам проверки заявления от __________________ </w:t>
      </w:r>
      <w:r>
        <w:br/>
        <w:t xml:space="preserve">№ ____________________и документов принято решение об отказе в приеме заявления и документов, необходимых для предоставления муниципальной услуг</w:t>
      </w:r>
      <w:r>
        <w:t xml:space="preserve">и «Предоставление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Федерации», по с</w:t>
      </w:r>
      <w:r>
        <w:t xml:space="preserve">ледующим основаниям:</w:t>
      </w:r>
      <w:r/>
    </w:p>
    <w:p>
      <w:pPr>
        <w:pStyle w:val="988"/>
        <w:ind w:firstLine="720"/>
        <w:jc w:val="both"/>
      </w:pPr>
      <w:r>
        <w:t xml:space="preserve">1. _______________________________________________________________.</w:t>
      </w:r>
      <w:r/>
    </w:p>
    <w:p>
      <w:pPr>
        <w:pStyle w:val="988"/>
        <w:ind w:firstLine="720"/>
        <w:jc w:val="both"/>
      </w:pPr>
      <w:r>
        <w:t xml:space="preserve">2. _______________________________________________________________. </w:t>
      </w:r>
      <w:r/>
    </w:p>
    <w:p>
      <w:pPr>
        <w:pStyle w:val="988"/>
        <w:jc w:val="both"/>
      </w:pPr>
      <w:r/>
      <w:r/>
    </w:p>
    <w:p>
      <w:pPr>
        <w:pStyle w:val="988"/>
        <w:ind w:firstLine="720"/>
        <w:jc w:val="both"/>
      </w:pPr>
      <w:r>
        <w:t xml:space="preserve">Рекомендации по устранению указанных оснований:</w:t>
      </w:r>
      <w:r/>
    </w:p>
    <w:p>
      <w:pPr>
        <w:pStyle w:val="988"/>
        <w:jc w:val="both"/>
      </w:pPr>
      <w:r>
        <w:t xml:space="preserve">_________________________________________________</w:t>
      </w:r>
      <w:r>
        <w:t xml:space="preserve">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______________________________________________________________________.</w:t>
      </w:r>
      <w:r/>
    </w:p>
    <w:p>
      <w:pPr>
        <w:pStyle w:val="98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(указываются в том числе перечень документов и информации, отсутствие </w:t>
      </w:r>
      <w:r>
        <w:rPr>
          <w:sz w:val="20"/>
          <w:szCs w:val="20"/>
        </w:rPr>
        <w:br/>
        <w:t xml:space="preserve">и (или) недостоверность которых стали прич</w:t>
      </w:r>
      <w:r>
        <w:rPr>
          <w:sz w:val="20"/>
          <w:szCs w:val="20"/>
        </w:rPr>
        <w:t xml:space="preserve">иной отказа)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88"/>
        <w:jc w:val="center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</w:r>
      <w:r>
        <w:rPr>
          <w:sz w:val="20"/>
          <w:szCs w:val="20"/>
          <w:highlight w:val="yellow"/>
        </w:rPr>
      </w:r>
      <w:r>
        <w:rPr>
          <w:sz w:val="20"/>
          <w:szCs w:val="20"/>
          <w:highlight w:val="yellow"/>
        </w:rPr>
      </w:r>
    </w:p>
    <w:p>
      <w:pPr>
        <w:pStyle w:val="988"/>
        <w:ind w:firstLine="720"/>
        <w:jc w:val="both"/>
      </w:pPr>
      <w:r>
        <w:t xml:space="preserve">Вы вправе повторно обратиться в МБУ «Архив города Перми» с заявлением о предоставлении муниципальной услуги после устранения указанных оснований.</w:t>
      </w:r>
      <w:r/>
    </w:p>
    <w:p>
      <w:pPr>
        <w:pStyle w:val="988"/>
        <w:ind w:firstLine="720"/>
        <w:jc w:val="both"/>
      </w:pPr>
      <w:r>
        <w:t xml:space="preserve">Данный отказ может быть обжалован в досудебном порядке путем направления жалобы в МБУ «Архив гор</w:t>
      </w:r>
      <w:r>
        <w:t xml:space="preserve">ода Перми», а также в судебном порядке.</w:t>
      </w:r>
      <w:r/>
    </w:p>
    <w:p>
      <w:pPr>
        <w:pStyle w:val="988"/>
        <w:jc w:val="both"/>
      </w:pPr>
      <w:r/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37"/>
        <w:gridCol w:w="4674"/>
      </w:tblGrid>
      <w:tr>
        <w:tblPrEx/>
        <w:trPr/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tcW w:w="52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jc w:val="center"/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(</w:t>
            </w:r>
            <w:r>
              <w:rPr>
                <w:rFonts w:eastAsia="Calibri"/>
                <w:sz w:val="28"/>
                <w:szCs w:val="28"/>
              </w:rPr>
              <w:t xml:space="preserve">должность и Ф.И.О. должностного лица, уполномоченного на принятие решения по предоставлению муниципальной услуги)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___________________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(ДД.ММ.ГГГГ)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pStyle w:val="988"/>
              <w:jc w:val="both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</w:rPr>
            </w:r>
            <w:r>
              <w:rPr>
                <w:rFonts w:ascii="Calibri" w:hAnsi="Calibri" w:eastAsia="Calibri"/>
              </w:rPr>
            </w:r>
            <w:r>
              <w:rPr>
                <w:rFonts w:ascii="Calibri" w:hAnsi="Calibri" w:eastAsia="Calibri"/>
              </w:rPr>
            </w:r>
          </w:p>
        </w:tc>
        <w:tc>
          <w:tcPr>
            <w:tcW w:w="4901" w:type="dxa"/>
            <w:vAlign w:val="center"/>
            <w:textDirection w:val="lrTb"/>
            <w:noWrap w:val="false"/>
          </w:tcPr>
          <w:p>
            <w:pPr>
              <w:pStyle w:val="98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Сведения об электронной подписи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pStyle w:val="988"/>
        <w:jc w:val="both"/>
      </w:pPr>
      <w:r/>
      <w:r/>
    </w:p>
    <w:p>
      <w:pPr>
        <w:pStyle w:val="988"/>
        <w:jc w:val="both"/>
      </w:pPr>
      <w:r/>
      <w:r/>
    </w:p>
    <w:p>
      <w:pPr>
        <w:pStyle w:val="988"/>
        <w:jc w:val="both"/>
      </w:pPr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8"/>
        <w:ind w:left="5103"/>
        <w:jc w:val="both"/>
        <w:spacing w:line="240" w:lineRule="exact"/>
      </w:pPr>
      <w:r>
        <w:t xml:space="preserve">Приложение 7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«Предоставление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</w:t>
      </w:r>
      <w:r>
        <w:t xml:space="preserve">их пенсионное обеспечение, а также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законодательством </w:t>
      </w:r>
      <w:r/>
    </w:p>
    <w:p>
      <w:pPr>
        <w:pStyle w:val="988"/>
        <w:ind w:left="5103"/>
        <w:spacing w:line="240" w:lineRule="exact"/>
      </w:pPr>
      <w:r>
        <w:t xml:space="preserve">Российской Федерации</w:t>
      </w:r>
      <w:r>
        <w:rPr>
          <w:highlight w:val="white"/>
        </w:rPr>
        <w:t xml:space="preserve">»</w:t>
      </w:r>
      <w:r/>
    </w:p>
    <w:p>
      <w:pPr>
        <w:pStyle w:val="1048"/>
        <w:ind w:firstLine="5102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ind w:firstLine="5102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ind w:firstLine="5102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8"/>
        <w:ind w:firstLine="5102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988"/>
        <w:ind w:firstLine="4395"/>
      </w:pPr>
      <w:r>
        <w:t xml:space="preserve">Кому:</w:t>
      </w:r>
      <w:r/>
    </w:p>
    <w:p>
      <w:pPr>
        <w:pStyle w:val="988"/>
        <w:ind w:firstLine="4395"/>
      </w:pPr>
      <w:r>
        <w:t xml:space="preserve">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  <w:jc w:val="center"/>
        <w:rPr>
          <w:sz w:val="20"/>
        </w:rPr>
      </w:pPr>
      <w:r>
        <w:rPr>
          <w:sz w:val="20"/>
        </w:rPr>
        <w:t xml:space="preserve">(фамилия, имя </w:t>
      </w:r>
      <w:r>
        <w:rPr>
          <w:sz w:val="20"/>
        </w:rPr>
        <w:t xml:space="preserve">и отчество (при наличии)</w:t>
      </w:r>
      <w:r>
        <w:rPr>
          <w:sz w:val="20"/>
        </w:rPr>
        <w:t xml:space="preserve"> заявителя</w:t>
      </w:r>
      <w:r>
        <w:rPr>
          <w:sz w:val="20"/>
        </w:rPr>
        <w:t xml:space="preserve">, представителя заявителя) </w:t>
      </w:r>
      <w:r>
        <w:rPr>
          <w:sz w:val="20"/>
        </w:rPr>
      </w:r>
      <w:r>
        <w:rPr>
          <w:sz w:val="20"/>
        </w:rPr>
      </w:r>
    </w:p>
    <w:p>
      <w:pPr>
        <w:pStyle w:val="988"/>
        <w:ind w:firstLine="4395"/>
      </w:pPr>
      <w:r>
        <w:t xml:space="preserve">Адрес регистрации (адрес проживания):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</w:t>
      </w:r>
      <w:r>
        <w:t xml:space="preserve">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Почтовый адрес: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</w:t>
      </w:r>
      <w:r>
        <w:t xml:space="preserve">_________________</w:t>
      </w:r>
      <w:r/>
    </w:p>
    <w:p>
      <w:pPr>
        <w:pStyle w:val="988"/>
        <w:ind w:firstLine="4395"/>
      </w:pPr>
      <w:r>
        <w:t xml:space="preserve">Адрес электронной почты: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  <w:jc w:val="center"/>
      </w:pPr>
      <w:r>
        <w:rPr>
          <w:sz w:val="20"/>
        </w:rPr>
        <w:t xml:space="preserve">(при наличии)</w:t>
      </w:r>
      <w:r/>
    </w:p>
    <w:p>
      <w:pPr>
        <w:pStyle w:val="988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  <w:t xml:space="preserve">РЕШЕНИЕ</w:t>
      </w:r>
      <w:r>
        <w:rPr>
          <w:b/>
        </w:rPr>
      </w:r>
      <w:r>
        <w:rPr>
          <w:b/>
        </w:rPr>
      </w:r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  <w:t xml:space="preserve">о предоставлении муниципальной услуги</w:t>
      </w:r>
      <w:r>
        <w:rPr>
          <w:b/>
        </w:rPr>
      </w:r>
      <w:r>
        <w:rPr>
          <w:b/>
        </w:rPr>
      </w:r>
    </w:p>
    <w:p>
      <w:pPr>
        <w:pStyle w:val="988"/>
        <w:jc w:val="center"/>
      </w:pPr>
      <w:r/>
      <w:r/>
    </w:p>
    <w:p>
      <w:pPr>
        <w:pStyle w:val="988"/>
        <w:ind w:firstLine="720"/>
        <w:jc w:val="both"/>
      </w:pPr>
      <w:r>
        <w:t xml:space="preserve">По результатам проверки заявления от __________________ </w:t>
      </w:r>
      <w:r>
        <w:br/>
      </w:r>
      <w:r>
        <w:t xml:space="preserve">№ ____________________и документов принято решение о предоставлении муниципальной услуги «Предоставление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</w:t>
      </w:r>
      <w:r>
        <w:t xml:space="preserve">ение льгот и компенсаций в соответствии с законодательством Российской Федерации».</w:t>
      </w:r>
      <w:r/>
    </w:p>
    <w:p>
      <w:pPr>
        <w:pStyle w:val="988"/>
        <w:ind w:firstLine="720"/>
        <w:jc w:val="both"/>
      </w:pPr>
      <w:r/>
      <w:r/>
    </w:p>
    <w:p>
      <w:pPr>
        <w:pStyle w:val="988"/>
        <w:ind w:firstLine="720"/>
        <w:jc w:val="both"/>
      </w:pPr>
      <w:r/>
      <w:r/>
    </w:p>
    <w:p>
      <w:pPr>
        <w:pStyle w:val="988"/>
        <w:ind w:firstLine="720"/>
        <w:jc w:val="both"/>
      </w:pPr>
      <w:r/>
      <w:r/>
    </w:p>
    <w:p>
      <w:pPr>
        <w:pStyle w:val="988"/>
        <w:ind w:firstLine="720"/>
        <w:jc w:val="both"/>
      </w:pPr>
      <w:r>
        <w:t xml:space="preserve">Приложение:</w:t>
      </w:r>
      <w:r/>
    </w:p>
    <w:p>
      <w:pPr>
        <w:pStyle w:val="988"/>
        <w:jc w:val="both"/>
      </w:pPr>
      <w:r/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37"/>
        <w:gridCol w:w="4674"/>
      </w:tblGrid>
      <w:tr>
        <w:tblPrEx/>
        <w:trPr/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tcW w:w="52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jc w:val="center"/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(</w:t>
            </w:r>
            <w:r>
              <w:rPr>
                <w:rFonts w:eastAsia="Calibri"/>
                <w:sz w:val="28"/>
                <w:szCs w:val="28"/>
              </w:rPr>
              <w:t xml:space="preserve">должность и Ф.И.О. должнос</w:t>
            </w:r>
            <w:r>
              <w:rPr>
                <w:rFonts w:eastAsia="Calibri"/>
                <w:sz w:val="28"/>
                <w:szCs w:val="28"/>
              </w:rPr>
              <w:t xml:space="preserve">тного лица, уполномоченного на принятие решения по предоставлению муниципальной услуги)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___________________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(ДД.ММ.ГГГГ)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pStyle w:val="988"/>
              <w:jc w:val="both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</w:rPr>
            </w:r>
            <w:r>
              <w:rPr>
                <w:rFonts w:ascii="Calibri" w:hAnsi="Calibri" w:eastAsia="Calibri"/>
              </w:rPr>
            </w:r>
            <w:r>
              <w:rPr>
                <w:rFonts w:ascii="Calibri" w:hAnsi="Calibri" w:eastAsia="Calibri"/>
              </w:rPr>
            </w:r>
          </w:p>
        </w:tc>
        <w:tc>
          <w:tcPr>
            <w:tcW w:w="4901" w:type="dxa"/>
            <w:vAlign w:val="center"/>
            <w:textDirection w:val="lrTb"/>
            <w:noWrap w:val="false"/>
          </w:tcPr>
          <w:p>
            <w:pPr>
              <w:pStyle w:val="98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Сведения об электронной подписи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pStyle w:val="988"/>
        <w:jc w:val="both"/>
      </w:pPr>
      <w:r/>
      <w:r/>
    </w:p>
    <w:p>
      <w:pPr>
        <w:pStyle w:val="988"/>
        <w:jc w:val="both"/>
      </w:pPr>
      <w:r/>
      <w:r/>
    </w:p>
    <w:p>
      <w:pPr>
        <w:pStyle w:val="988"/>
        <w:jc w:val="both"/>
      </w:pPr>
      <w:r/>
      <w:r/>
    </w:p>
    <w:p>
      <w:pPr>
        <w:sectPr>
          <w:headerReference w:type="default" r:id="rId11"/>
          <w:headerReference w:type="even" r:id="rId12"/>
          <w:footerReference w:type="default" r:id="rId15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r/>
      <w:r/>
    </w:p>
    <w:p>
      <w:pPr>
        <w:pStyle w:val="988"/>
        <w:ind w:left="5103"/>
        <w:jc w:val="both"/>
        <w:spacing w:line="240" w:lineRule="exact"/>
      </w:pPr>
      <w:r>
        <w:t xml:space="preserve">Приложение 8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</w:t>
      </w:r>
      <w:r>
        <w:rPr>
          <w:highlight w:val="white"/>
        </w:rPr>
        <w:t xml:space="preserve">«</w:t>
      </w:r>
      <w:r>
        <w:t xml:space="preserve">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их пенсионное обеспечение, а также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законодательством </w:t>
      </w:r>
      <w:r/>
    </w:p>
    <w:p>
      <w:pPr>
        <w:pStyle w:val="988"/>
        <w:ind w:left="5103"/>
        <w:spacing w:line="240" w:lineRule="exact"/>
      </w:pPr>
      <w:r>
        <w:t xml:space="preserve">Российской Федерации</w:t>
      </w:r>
      <w:r>
        <w:rPr>
          <w:highlight w:val="white"/>
        </w:rPr>
        <w:t xml:space="preserve">»</w:t>
      </w:r>
      <w:r/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ind w:firstLine="5102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8"/>
        <w:ind w:firstLine="5102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8"/>
        <w:jc w:val="center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Архивная справка/Архивная выписка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95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1048"/>
              <w:jc w:val="center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Справочные данные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о МБУ «Архив города Перми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  <w:p>
            <w:pPr>
              <w:pStyle w:val="1048"/>
              <w:jc w:val="center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(почтов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ый адрес, телефон)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  <w:p>
            <w:pPr>
              <w:pStyle w:val="1048"/>
              <w:jc w:val="center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Архивная справка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  <w:p>
            <w:pPr>
              <w:pStyle w:val="1048"/>
              <w:jc w:val="center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______________ №_________________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  <w:p>
            <w:pPr>
              <w:pStyle w:val="1048"/>
              <w:jc w:val="center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№_____________ от _____________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  <w:p>
            <w:pPr>
              <w:pStyle w:val="1048"/>
              <w:jc w:val="center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6" w:type="dxa"/>
            <w:textDirection w:val="lrTb"/>
            <w:noWrap w:val="false"/>
          </w:tcPr>
          <w:p>
            <w:pPr>
              <w:pStyle w:val="1048"/>
              <w:jc w:val="center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Адресат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</w:tc>
      </w:tr>
    </w:tbl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Текст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48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Основание: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37"/>
        <w:gridCol w:w="4674"/>
      </w:tblGrid>
      <w:tr>
        <w:tblPrEx/>
        <w:trPr/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tcW w:w="52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jc w:val="center"/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(</w:t>
            </w:r>
            <w:r>
              <w:rPr>
                <w:rFonts w:eastAsia="Calibri"/>
                <w:sz w:val="28"/>
                <w:szCs w:val="28"/>
              </w:rPr>
              <w:t xml:space="preserve">должность и Ф.И.О. работника МБУ «Архив города Перми»)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___________________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(ДД.ММ.ГГГГ)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pStyle w:val="988"/>
              <w:jc w:val="both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</w:rPr>
            </w:r>
            <w:r>
              <w:rPr>
                <w:rFonts w:ascii="Calibri" w:hAnsi="Calibri" w:eastAsia="Calibri"/>
              </w:rPr>
            </w:r>
            <w:r>
              <w:rPr>
                <w:rFonts w:ascii="Calibri" w:hAnsi="Calibri" w:eastAsia="Calibri"/>
              </w:rPr>
            </w:r>
          </w:p>
        </w:tc>
        <w:tc>
          <w:tcPr>
            <w:tcW w:w="4901" w:type="dxa"/>
            <w:vAlign w:val="center"/>
            <w:textDirection w:val="lrTb"/>
            <w:noWrap w:val="false"/>
          </w:tcPr>
          <w:p>
            <w:pPr>
              <w:pStyle w:val="98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Сведения об электронной подписи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pPr>
        <w:pStyle w:val="1048"/>
        <w:jc w:val="center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  <w:r>
        <w:rPr>
          <w:rFonts w:ascii="Times New Roman" w:hAnsi="Times New Roman" w:cs="Times New Roman"/>
          <w:b w:val="0"/>
          <w:sz w:val="24"/>
          <w:szCs w:val="24"/>
        </w:rPr>
      </w:r>
    </w:p>
    <w:p>
      <w:r/>
      <w:r/>
    </w:p>
    <w:p>
      <w:pPr>
        <w:pStyle w:val="988"/>
        <w:ind w:left="5103"/>
        <w:jc w:val="both"/>
        <w:spacing w:line="240" w:lineRule="exact"/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pStyle w:val="988"/>
        <w:ind w:left="5103"/>
        <w:jc w:val="both"/>
        <w:spacing w:line="240" w:lineRule="exact"/>
      </w:pPr>
      <w:r>
        <w:t xml:space="preserve">Приложение 9</w:t>
      </w:r>
      <w:r/>
    </w:p>
    <w:p>
      <w:pPr>
        <w:pStyle w:val="988"/>
        <w:ind w:left="5103"/>
        <w:jc w:val="both"/>
        <w:spacing w:line="240" w:lineRule="exact"/>
      </w:pPr>
      <w:r>
        <w:t xml:space="preserve">к Административному регламенту </w:t>
      </w:r>
      <w:r/>
    </w:p>
    <w:p>
      <w:pPr>
        <w:pStyle w:val="988"/>
        <w:ind w:left="5103"/>
        <w:jc w:val="both"/>
        <w:spacing w:line="240" w:lineRule="exact"/>
      </w:pPr>
      <w:r>
        <w:t xml:space="preserve">предоставления муниципальным </w:t>
      </w:r>
      <w:r/>
    </w:p>
    <w:p>
      <w:pPr>
        <w:pStyle w:val="988"/>
        <w:ind w:left="5103"/>
        <w:jc w:val="both"/>
        <w:spacing w:line="240" w:lineRule="exact"/>
      </w:pPr>
      <w:r>
        <w:t xml:space="preserve">бюджетным учреждением «Архив </w:t>
      </w:r>
      <w:r/>
    </w:p>
    <w:p>
      <w:pPr>
        <w:pStyle w:val="988"/>
        <w:ind w:left="5103"/>
        <w:jc w:val="both"/>
        <w:spacing w:line="240" w:lineRule="exact"/>
      </w:pPr>
      <w:r>
        <w:t xml:space="preserve">города Перми» муниципальной </w:t>
      </w:r>
      <w:r/>
    </w:p>
    <w:p>
      <w:pPr>
        <w:pStyle w:val="988"/>
        <w:ind w:left="5103"/>
        <w:spacing w:line="240" w:lineRule="exact"/>
      </w:pPr>
      <w:r>
        <w:t xml:space="preserve">услуги «Предоставление архивных справок, архивных выписок и архивных копий, связанных с социальной </w:t>
      </w:r>
      <w:r/>
    </w:p>
    <w:p>
      <w:pPr>
        <w:pStyle w:val="988"/>
        <w:ind w:left="5103"/>
        <w:spacing w:line="240" w:lineRule="exact"/>
      </w:pPr>
      <w:r>
        <w:t xml:space="preserve">защитой граждан, предусматривающей их пенсионное обеспечение, а так</w:t>
      </w:r>
      <w:r>
        <w:t xml:space="preserve">же </w:t>
      </w:r>
      <w:r/>
    </w:p>
    <w:p>
      <w:pPr>
        <w:pStyle w:val="988"/>
        <w:ind w:left="5103"/>
        <w:spacing w:line="240" w:lineRule="exact"/>
      </w:pPr>
      <w:r>
        <w:t xml:space="preserve">получение льгот и компенсаций </w:t>
      </w:r>
      <w:r/>
    </w:p>
    <w:p>
      <w:pPr>
        <w:pStyle w:val="988"/>
        <w:ind w:left="5103"/>
        <w:spacing w:line="240" w:lineRule="exact"/>
      </w:pPr>
      <w:r>
        <w:t xml:space="preserve">в соответствии с законодательством </w:t>
      </w:r>
      <w:r/>
    </w:p>
    <w:p>
      <w:pPr>
        <w:pStyle w:val="988"/>
        <w:ind w:left="5103"/>
        <w:spacing w:line="240" w:lineRule="exact"/>
      </w:pPr>
      <w:r>
        <w:t xml:space="preserve">Российской Федерации»</w:t>
      </w:r>
      <w:r/>
    </w:p>
    <w:p>
      <w:pPr>
        <w:pStyle w:val="1048"/>
        <w:ind w:firstLine="1417"/>
        <w:jc w:val="center"/>
        <w:spacing w:line="240" w:lineRule="exac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8"/>
        <w:ind w:firstLine="4395"/>
      </w:pPr>
      <w:r/>
      <w:r/>
    </w:p>
    <w:p>
      <w:pPr>
        <w:pStyle w:val="988"/>
        <w:ind w:firstLine="4395"/>
      </w:pPr>
      <w:r/>
      <w:r/>
    </w:p>
    <w:p>
      <w:pPr>
        <w:pStyle w:val="988"/>
        <w:ind w:firstLine="4395"/>
      </w:pPr>
      <w:r>
        <w:t xml:space="preserve">Кому:</w:t>
      </w:r>
      <w:r/>
    </w:p>
    <w:p>
      <w:pPr>
        <w:pStyle w:val="988"/>
        <w:ind w:firstLine="4395"/>
      </w:pPr>
      <w:r>
        <w:t xml:space="preserve">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  <w:jc w:val="center"/>
        <w:rPr>
          <w:sz w:val="20"/>
        </w:rPr>
      </w:pPr>
      <w:r>
        <w:rPr>
          <w:sz w:val="20"/>
        </w:rPr>
        <w:t xml:space="preserve">(фамилия, имя </w:t>
      </w:r>
      <w:r>
        <w:rPr>
          <w:sz w:val="20"/>
        </w:rPr>
        <w:t xml:space="preserve">и отчество (при наличии)</w:t>
      </w:r>
      <w:r>
        <w:rPr>
          <w:sz w:val="20"/>
        </w:rPr>
        <w:t xml:space="preserve"> заявителя, представителя заявителя) </w:t>
      </w:r>
      <w:r>
        <w:rPr>
          <w:sz w:val="20"/>
        </w:rPr>
      </w:r>
      <w:r>
        <w:rPr>
          <w:sz w:val="20"/>
        </w:rPr>
      </w:r>
    </w:p>
    <w:p>
      <w:pPr>
        <w:pStyle w:val="988"/>
        <w:ind w:firstLine="4395"/>
      </w:pPr>
      <w:r>
        <w:t xml:space="preserve">Адрес регистрации (адрес проживания):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</w:t>
      </w:r>
      <w:r>
        <w:t xml:space="preserve">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Почтовый адрес: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</w:pPr>
      <w:r>
        <w:t xml:space="preserve">Адрес электронной почт</w:t>
      </w:r>
      <w:r>
        <w:t xml:space="preserve">ы:</w:t>
      </w:r>
      <w:r/>
    </w:p>
    <w:p>
      <w:pPr>
        <w:pStyle w:val="988"/>
        <w:ind w:firstLine="4395"/>
      </w:pPr>
      <w:r>
        <w:t xml:space="preserve">_______________________________________</w:t>
      </w:r>
      <w:r/>
    </w:p>
    <w:p>
      <w:pPr>
        <w:pStyle w:val="988"/>
        <w:ind w:firstLine="4395"/>
        <w:jc w:val="center"/>
      </w:pPr>
      <w:r>
        <w:rPr>
          <w:sz w:val="20"/>
        </w:rPr>
        <w:t xml:space="preserve">(при наличии)</w:t>
      </w:r>
      <w:r/>
    </w:p>
    <w:p>
      <w:pPr>
        <w:pStyle w:val="988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  <w:t xml:space="preserve">РЕШЕНИЕ</w:t>
      </w:r>
      <w:r>
        <w:rPr>
          <w:b/>
        </w:rPr>
      </w:r>
      <w:r>
        <w:rPr>
          <w:b/>
        </w:rPr>
      </w:r>
    </w:p>
    <w:p>
      <w:pPr>
        <w:pStyle w:val="988"/>
        <w:jc w:val="center"/>
        <w:spacing w:line="240" w:lineRule="exact"/>
        <w:rPr>
          <w:b/>
        </w:rPr>
      </w:pPr>
      <w:r>
        <w:rPr>
          <w:b/>
        </w:rPr>
        <w:t xml:space="preserve">об отказе в предоставлении муниципальной услуги</w:t>
      </w:r>
      <w:r>
        <w:rPr>
          <w:b/>
        </w:rPr>
      </w:r>
      <w:r>
        <w:rPr>
          <w:b/>
        </w:rPr>
      </w:r>
    </w:p>
    <w:p>
      <w:pPr>
        <w:pStyle w:val="988"/>
        <w:jc w:val="center"/>
      </w:pPr>
      <w:r/>
      <w:r/>
    </w:p>
    <w:p>
      <w:pPr>
        <w:pStyle w:val="988"/>
        <w:ind w:firstLine="720"/>
        <w:jc w:val="both"/>
      </w:pPr>
      <w:r>
        <w:t xml:space="preserve">По результатам проверки заявления от __________________ </w:t>
      </w:r>
      <w:r>
        <w:br/>
        <w:t xml:space="preserve">№ ____________________и документов </w:t>
      </w:r>
      <w:r>
        <w:t xml:space="preserve">принято решение об отказе в предоставлении муниципальной услуги «Предоставление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</w:t>
      </w:r>
      <w:r>
        <w:br/>
        <w:t xml:space="preserve">в соответствии с законодательством Российской Федерации», по следующим основаниям:</w:t>
      </w:r>
      <w:r/>
    </w:p>
    <w:p>
      <w:pPr>
        <w:pStyle w:val="988"/>
        <w:ind w:firstLine="720"/>
        <w:jc w:val="both"/>
      </w:pPr>
      <w:r>
        <w:t xml:space="preserve">1. _______________________________________________________________.</w:t>
      </w:r>
      <w:r/>
    </w:p>
    <w:p>
      <w:pPr>
        <w:pStyle w:val="988"/>
        <w:ind w:firstLine="720"/>
        <w:jc w:val="both"/>
      </w:pPr>
      <w:r>
        <w:t xml:space="preserve">2. _______________________________________________________________. </w:t>
      </w:r>
      <w:r/>
    </w:p>
    <w:p>
      <w:pPr>
        <w:pStyle w:val="988"/>
        <w:jc w:val="both"/>
      </w:pPr>
      <w:r/>
      <w:r/>
    </w:p>
    <w:p>
      <w:pPr>
        <w:pStyle w:val="988"/>
        <w:ind w:firstLine="720"/>
        <w:jc w:val="both"/>
      </w:pPr>
      <w:r>
        <w:t xml:space="preserve">Рекомендации по устранению указанн</w:t>
      </w:r>
      <w:r>
        <w:t xml:space="preserve">ых оснований:</w:t>
      </w:r>
      <w:r/>
    </w:p>
    <w:p>
      <w:pPr>
        <w:pStyle w:val="988"/>
        <w:jc w:val="both"/>
      </w:pPr>
      <w:r>
        <w:t xml:space="preserve">______________________________________________________________________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</w:t>
      </w:r>
      <w:r/>
    </w:p>
    <w:p>
      <w:pPr>
        <w:pStyle w:val="988"/>
        <w:jc w:val="both"/>
      </w:pPr>
      <w:r>
        <w:t xml:space="preserve">_____________________________</w:t>
      </w:r>
      <w:r>
        <w:t xml:space="preserve">_________________________________________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</w:t>
      </w:r>
      <w:r/>
    </w:p>
    <w:p>
      <w:pPr>
        <w:pStyle w:val="988"/>
        <w:jc w:val="both"/>
      </w:pPr>
      <w:r>
        <w:t xml:space="preserve">______________________________________________________________________.</w:t>
      </w:r>
      <w:r/>
    </w:p>
    <w:p>
      <w:pPr>
        <w:pStyle w:val="988"/>
        <w:ind w:firstLine="720"/>
        <w:jc w:val="both"/>
      </w:pPr>
      <w:r>
        <w:t xml:space="preserve">Вы вправе повторно обратиться в МБУ «Архив города Перми» с заявлением о</w:t>
      </w:r>
      <w:r>
        <w:t xml:space="preserve"> предоставлении муниципальной услуги после устранения указанных оснований.</w:t>
      </w:r>
      <w:r/>
    </w:p>
    <w:p>
      <w:pPr>
        <w:pStyle w:val="988"/>
        <w:ind w:firstLine="720"/>
        <w:jc w:val="both"/>
      </w:pPr>
      <w:r>
        <w:t xml:space="preserve">Данный отказ может быть обжалован в досудебном порядке путем направления жалобы в МБУ «Архив города Перми», а также в судебном порядке.</w:t>
      </w:r>
      <w:r/>
    </w:p>
    <w:p>
      <w:pPr>
        <w:pStyle w:val="988"/>
        <w:jc w:val="both"/>
      </w:pPr>
      <w:r/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237"/>
        <w:gridCol w:w="4674"/>
      </w:tblGrid>
      <w:tr>
        <w:tblPrEx/>
        <w:trPr/>
        <w:tc>
          <w:tcPr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tcW w:w="5236" w:type="dxa"/>
            <w:textDirection w:val="lrTb"/>
            <w:noWrap w:val="false"/>
          </w:tcPr>
          <w:p>
            <w:pPr>
              <w:jc w:val="center"/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rPr>
                <w:rFonts w:ascii="Calibri" w:hAnsi="Calibri" w:eastAsia="Calibri"/>
                <w:sz w:val="22"/>
                <w:szCs w:val="22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2"/>
                <w:szCs w:val="22"/>
              </w:rPr>
            </w:r>
            <w:r>
              <w:rPr>
                <w:rFonts w:ascii="Calibri" w:hAnsi="Calibri" w:eastAsia="Calibri"/>
                <w:sz w:val="22"/>
                <w:szCs w:val="22"/>
              </w:rPr>
            </w:r>
          </w:p>
          <w:p>
            <w:pPr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jc w:val="center"/>
              <w:rPr>
                <w:rFonts w:ascii="Calibri" w:hAnsi="Calibri" w:eastAsia="Calibri"/>
                <w:sz w:val="24"/>
                <w:szCs w:val="24"/>
              </w:rPr>
            </w:pPr>
            <w:r>
              <w:rPr>
                <w:rFonts w:ascii="Calibri" w:hAnsi="Calibri" w:eastAsia="Calibri"/>
                <w:sz w:val="24"/>
                <w:szCs w:val="24"/>
              </w:rPr>
              <w:t xml:space="preserve">__________________________________________</w:t>
            </w:r>
            <w:r>
              <w:rPr>
                <w:rFonts w:ascii="Calibri" w:hAnsi="Calibri" w:eastAsia="Calibri"/>
                <w:sz w:val="24"/>
                <w:szCs w:val="24"/>
              </w:rPr>
            </w:r>
            <w:r>
              <w:rPr>
                <w:rFonts w:ascii="Calibri" w:hAnsi="Calibri" w:eastAsia="Calibri"/>
                <w:sz w:val="24"/>
                <w:szCs w:val="24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(</w:t>
            </w:r>
            <w:r>
              <w:rPr>
                <w:rFonts w:eastAsia="Calibri"/>
                <w:sz w:val="28"/>
                <w:szCs w:val="28"/>
              </w:rPr>
              <w:t xml:space="preserve">должность и Ф.И.О. должностного лица, уполномоченного на принятие решения по предоставлению муниципальной услуги)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___________________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(ДД.ММ.ГГГГ)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pStyle w:val="988"/>
              <w:jc w:val="both"/>
              <w:rPr>
                <w:rFonts w:ascii="Calibri" w:hAnsi="Calibri" w:eastAsia="Calibri"/>
              </w:rPr>
            </w:pPr>
            <w:r>
              <w:rPr>
                <w:rFonts w:ascii="Calibri" w:hAnsi="Calibri" w:eastAsia="Calibri"/>
              </w:rPr>
            </w:r>
            <w:r>
              <w:rPr>
                <w:rFonts w:ascii="Calibri" w:hAnsi="Calibri" w:eastAsia="Calibri"/>
              </w:rPr>
            </w:r>
            <w:r>
              <w:rPr>
                <w:rFonts w:ascii="Calibri" w:hAnsi="Calibri" w:eastAsia="Calibri"/>
              </w:rPr>
            </w:r>
          </w:p>
        </w:tc>
        <w:tc>
          <w:tcPr>
            <w:tcW w:w="4901" w:type="dxa"/>
            <w:vAlign w:val="center"/>
            <w:textDirection w:val="lrTb"/>
            <w:noWrap w:val="false"/>
          </w:tcPr>
          <w:p>
            <w:pPr>
              <w:pStyle w:val="98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Сведения об электронной подписи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pStyle w:val="988"/>
        <w:jc w:val="both"/>
      </w:pPr>
      <w:r/>
      <w:r/>
    </w:p>
    <w:p>
      <w:pPr>
        <w:pStyle w:val="988"/>
        <w:jc w:val="both"/>
      </w:pPr>
      <w:r/>
      <w:r/>
    </w:p>
    <w:p>
      <w:pPr>
        <w:pStyle w:val="988"/>
        <w:jc w:val="both"/>
      </w:pPr>
      <w:r/>
      <w:r/>
    </w:p>
    <w:p>
      <w:r/>
      <w:bookmarkStart w:id="1" w:name="_GoBack"/>
      <w:r/>
      <w:bookmarkEnd w:id="1"/>
      <w:r/>
      <w:r/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Abyssinica SIL">
    <w:panose1 w:val="020006030200000200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6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rPr>
        <w:rStyle w:val="962"/>
      </w:rPr>
      <w:framePr w:wrap="around" w:vAnchor="text" w:hAnchor="margin" w:xAlign="center" w:y="1"/>
    </w:pPr>
    <w:r>
      <w:rPr>
        <w:rStyle w:val="962"/>
      </w:rPr>
      <w:fldChar w:fldCharType="begin"/>
    </w:r>
    <w:r>
      <w:rPr>
        <w:rStyle w:val="962"/>
      </w:rPr>
      <w:instrText xml:space="preserve">PAGE  </w:instrText>
    </w:r>
    <w:r>
      <w:rPr>
        <w:rStyle w:val="962"/>
      </w:rPr>
      <w:fldChar w:fldCharType="end"/>
    </w:r>
    <w:r>
      <w:rPr>
        <w:rStyle w:val="962"/>
      </w:rPr>
    </w:r>
    <w:r>
      <w:rPr>
        <w:rStyle w:val="962"/>
      </w:rPr>
    </w:r>
  </w:p>
  <w:p>
    <w:pPr>
      <w:pStyle w:val="96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63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rPr>
        <w:rStyle w:val="962"/>
      </w:rPr>
      <w:framePr w:wrap="around" w:vAnchor="text" w:hAnchor="margin" w:xAlign="center" w:y="1"/>
    </w:pPr>
    <w:r>
      <w:rPr>
        <w:rStyle w:val="962"/>
      </w:rPr>
      <w:fldChar w:fldCharType="begin"/>
    </w:r>
    <w:r>
      <w:rPr>
        <w:rStyle w:val="962"/>
      </w:rPr>
      <w:instrText xml:space="preserve">PAGE  </w:instrText>
    </w:r>
    <w:r>
      <w:rPr>
        <w:rStyle w:val="962"/>
      </w:rPr>
      <w:fldChar w:fldCharType="end"/>
    </w:r>
    <w:r>
      <w:rPr>
        <w:rStyle w:val="962"/>
      </w:rPr>
    </w:r>
    <w:r>
      <w:rPr>
        <w:rStyle w:val="962"/>
      </w:rPr>
    </w:r>
  </w:p>
  <w:p>
    <w:pPr>
      <w:pStyle w:val="9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2" w:hanging="360"/>
        <w:tabs>
          <w:tab w:val="num" w:pos="75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2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7" w:default="1">
    <w:name w:val="Normal"/>
    <w:qFormat/>
  </w:style>
  <w:style w:type="paragraph" w:styleId="768">
    <w:name w:val="Heading 1"/>
    <w:basedOn w:val="767"/>
    <w:next w:val="767"/>
    <w:link w:val="796"/>
    <w:qFormat/>
    <w:pPr>
      <w:ind w:right="-1" w:firstLine="709"/>
      <w:jc w:val="both"/>
      <w:keepNext/>
      <w:outlineLvl w:val="0"/>
    </w:pPr>
    <w:rPr>
      <w:sz w:val="24"/>
    </w:rPr>
  </w:style>
  <w:style w:type="paragraph" w:styleId="769">
    <w:name w:val="Heading 2"/>
    <w:basedOn w:val="767"/>
    <w:next w:val="767"/>
    <w:link w:val="797"/>
    <w:qFormat/>
    <w:pPr>
      <w:ind w:right="-1"/>
      <w:jc w:val="both"/>
      <w:keepNext/>
      <w:outlineLvl w:val="1"/>
    </w:pPr>
    <w:rPr>
      <w:sz w:val="24"/>
    </w:rPr>
  </w:style>
  <w:style w:type="paragraph" w:styleId="770">
    <w:name w:val="Heading 3"/>
    <w:basedOn w:val="767"/>
    <w:next w:val="767"/>
    <w:link w:val="7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1">
    <w:name w:val="Heading 4"/>
    <w:basedOn w:val="767"/>
    <w:next w:val="767"/>
    <w:link w:val="7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2">
    <w:name w:val="Heading 5"/>
    <w:basedOn w:val="767"/>
    <w:next w:val="767"/>
    <w:link w:val="8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73">
    <w:name w:val="Heading 6"/>
    <w:basedOn w:val="767"/>
    <w:next w:val="767"/>
    <w:link w:val="8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4">
    <w:name w:val="Heading 7"/>
    <w:basedOn w:val="767"/>
    <w:next w:val="767"/>
    <w:link w:val="8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5">
    <w:name w:val="Heading 8"/>
    <w:basedOn w:val="767"/>
    <w:next w:val="767"/>
    <w:link w:val="8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767"/>
    <w:next w:val="767"/>
    <w:link w:val="8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 w:default="1">
    <w:name w:val="Default Paragraph Font"/>
    <w:uiPriority w:val="1"/>
    <w:semiHidden/>
    <w:unhideWhenUsed/>
  </w:style>
  <w:style w:type="table" w:styleId="7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9" w:default="1">
    <w:name w:val="No List"/>
    <w:uiPriority w:val="99"/>
    <w:semiHidden/>
    <w:unhideWhenUsed/>
  </w:style>
  <w:style w:type="character" w:styleId="780" w:customStyle="1">
    <w:name w:val="Caption Char"/>
    <w:basedOn w:val="777"/>
    <w:uiPriority w:val="35"/>
    <w:rPr>
      <w:b/>
      <w:bCs/>
      <w:color w:val="5b9bd5" w:themeColor="accent1"/>
      <w:sz w:val="18"/>
      <w:szCs w:val="18"/>
    </w:rPr>
  </w:style>
  <w:style w:type="character" w:styleId="781" w:customStyle="1">
    <w:name w:val="Heading 1 Char"/>
    <w:basedOn w:val="777"/>
    <w:uiPriority w:val="9"/>
    <w:rPr>
      <w:rFonts w:ascii="Arial" w:hAnsi="Arial" w:eastAsia="Arial" w:cs="Arial"/>
      <w:sz w:val="40"/>
      <w:szCs w:val="40"/>
    </w:rPr>
  </w:style>
  <w:style w:type="character" w:styleId="782" w:customStyle="1">
    <w:name w:val="Heading 2 Char"/>
    <w:basedOn w:val="777"/>
    <w:uiPriority w:val="9"/>
    <w:rPr>
      <w:rFonts w:ascii="Arial" w:hAnsi="Arial" w:eastAsia="Arial" w:cs="Arial"/>
      <w:sz w:val="34"/>
    </w:rPr>
  </w:style>
  <w:style w:type="character" w:styleId="783" w:customStyle="1">
    <w:name w:val="Heading 3 Char"/>
    <w:basedOn w:val="777"/>
    <w:uiPriority w:val="9"/>
    <w:rPr>
      <w:rFonts w:ascii="Arial" w:hAnsi="Arial" w:eastAsia="Arial" w:cs="Arial"/>
      <w:sz w:val="30"/>
      <w:szCs w:val="30"/>
    </w:rPr>
  </w:style>
  <w:style w:type="character" w:styleId="784" w:customStyle="1">
    <w:name w:val="Heading 4 Char"/>
    <w:basedOn w:val="777"/>
    <w:uiPriority w:val="9"/>
    <w:rPr>
      <w:rFonts w:ascii="Arial" w:hAnsi="Arial" w:eastAsia="Arial" w:cs="Arial"/>
      <w:b/>
      <w:bCs/>
      <w:sz w:val="26"/>
      <w:szCs w:val="26"/>
    </w:rPr>
  </w:style>
  <w:style w:type="character" w:styleId="785" w:customStyle="1">
    <w:name w:val="Heading 5 Char"/>
    <w:basedOn w:val="777"/>
    <w:uiPriority w:val="9"/>
    <w:rPr>
      <w:rFonts w:ascii="Arial" w:hAnsi="Arial" w:eastAsia="Arial" w:cs="Arial"/>
      <w:b/>
      <w:bCs/>
      <w:sz w:val="24"/>
      <w:szCs w:val="24"/>
    </w:rPr>
  </w:style>
  <w:style w:type="character" w:styleId="786" w:customStyle="1">
    <w:name w:val="Heading 6 Char"/>
    <w:basedOn w:val="777"/>
    <w:uiPriority w:val="9"/>
    <w:rPr>
      <w:rFonts w:ascii="Arial" w:hAnsi="Arial" w:eastAsia="Arial" w:cs="Arial"/>
      <w:b/>
      <w:bCs/>
      <w:sz w:val="22"/>
      <w:szCs w:val="22"/>
    </w:rPr>
  </w:style>
  <w:style w:type="character" w:styleId="787" w:customStyle="1">
    <w:name w:val="Heading 7 Char"/>
    <w:basedOn w:val="7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8" w:customStyle="1">
    <w:name w:val="Heading 8 Char"/>
    <w:basedOn w:val="777"/>
    <w:uiPriority w:val="9"/>
    <w:rPr>
      <w:rFonts w:ascii="Arial" w:hAnsi="Arial" w:eastAsia="Arial" w:cs="Arial"/>
      <w:i/>
      <w:iCs/>
      <w:sz w:val="22"/>
      <w:szCs w:val="22"/>
    </w:rPr>
  </w:style>
  <w:style w:type="character" w:styleId="789" w:customStyle="1">
    <w:name w:val="Heading 9 Char"/>
    <w:basedOn w:val="777"/>
    <w:uiPriority w:val="9"/>
    <w:rPr>
      <w:rFonts w:ascii="Arial" w:hAnsi="Arial" w:eastAsia="Arial" w:cs="Arial"/>
      <w:i/>
      <w:iCs/>
      <w:sz w:val="21"/>
      <w:szCs w:val="21"/>
    </w:rPr>
  </w:style>
  <w:style w:type="character" w:styleId="790" w:customStyle="1">
    <w:name w:val="Title Char"/>
    <w:basedOn w:val="777"/>
    <w:uiPriority w:val="10"/>
    <w:rPr>
      <w:sz w:val="48"/>
      <w:szCs w:val="48"/>
    </w:rPr>
  </w:style>
  <w:style w:type="character" w:styleId="791" w:customStyle="1">
    <w:name w:val="Subtitle Char"/>
    <w:basedOn w:val="777"/>
    <w:uiPriority w:val="11"/>
    <w:rPr>
      <w:sz w:val="24"/>
      <w:szCs w:val="24"/>
    </w:rPr>
  </w:style>
  <w:style w:type="character" w:styleId="792" w:customStyle="1">
    <w:name w:val="Quote Char"/>
    <w:uiPriority w:val="29"/>
    <w:rPr>
      <w:i/>
    </w:rPr>
  </w:style>
  <w:style w:type="character" w:styleId="793" w:customStyle="1">
    <w:name w:val="Intense Quote Char"/>
    <w:uiPriority w:val="30"/>
    <w:rPr>
      <w:i/>
    </w:rPr>
  </w:style>
  <w:style w:type="character" w:styleId="794" w:customStyle="1">
    <w:name w:val="Footnote Text Char"/>
    <w:uiPriority w:val="99"/>
    <w:rPr>
      <w:sz w:val="18"/>
    </w:rPr>
  </w:style>
  <w:style w:type="character" w:styleId="795" w:customStyle="1">
    <w:name w:val="Endnote Text Char"/>
    <w:uiPriority w:val="99"/>
    <w:rPr>
      <w:sz w:val="20"/>
    </w:rPr>
  </w:style>
  <w:style w:type="character" w:styleId="796" w:customStyle="1">
    <w:name w:val="Заголовок 1 Знак"/>
    <w:basedOn w:val="777"/>
    <w:link w:val="768"/>
    <w:uiPriority w:val="9"/>
    <w:rPr>
      <w:rFonts w:ascii="Arial" w:hAnsi="Arial" w:eastAsia="Arial" w:cs="Arial"/>
      <w:sz w:val="40"/>
      <w:szCs w:val="40"/>
    </w:rPr>
  </w:style>
  <w:style w:type="character" w:styleId="797" w:customStyle="1">
    <w:name w:val="Заголовок 2 Знак"/>
    <w:basedOn w:val="777"/>
    <w:link w:val="769"/>
    <w:uiPriority w:val="9"/>
    <w:rPr>
      <w:rFonts w:ascii="Arial" w:hAnsi="Arial" w:eastAsia="Arial" w:cs="Arial"/>
      <w:sz w:val="34"/>
    </w:rPr>
  </w:style>
  <w:style w:type="character" w:styleId="798" w:customStyle="1">
    <w:name w:val="Заголовок 3 Знак"/>
    <w:basedOn w:val="777"/>
    <w:link w:val="770"/>
    <w:uiPriority w:val="9"/>
    <w:rPr>
      <w:rFonts w:ascii="Arial" w:hAnsi="Arial" w:eastAsia="Arial" w:cs="Arial"/>
      <w:sz w:val="30"/>
      <w:szCs w:val="30"/>
    </w:rPr>
  </w:style>
  <w:style w:type="character" w:styleId="799" w:customStyle="1">
    <w:name w:val="Заголовок 4 Знак"/>
    <w:basedOn w:val="777"/>
    <w:link w:val="771"/>
    <w:uiPriority w:val="9"/>
    <w:rPr>
      <w:rFonts w:ascii="Arial" w:hAnsi="Arial" w:eastAsia="Arial" w:cs="Arial"/>
      <w:b/>
      <w:bCs/>
      <w:sz w:val="26"/>
      <w:szCs w:val="26"/>
    </w:rPr>
  </w:style>
  <w:style w:type="character" w:styleId="800" w:customStyle="1">
    <w:name w:val="Заголовок 5 Знак"/>
    <w:basedOn w:val="777"/>
    <w:link w:val="772"/>
    <w:uiPriority w:val="9"/>
    <w:rPr>
      <w:rFonts w:ascii="Arial" w:hAnsi="Arial" w:eastAsia="Arial" w:cs="Arial"/>
      <w:b/>
      <w:bCs/>
      <w:sz w:val="24"/>
      <w:szCs w:val="24"/>
    </w:rPr>
  </w:style>
  <w:style w:type="character" w:styleId="801" w:customStyle="1">
    <w:name w:val="Заголовок 6 Знак"/>
    <w:basedOn w:val="777"/>
    <w:link w:val="773"/>
    <w:uiPriority w:val="9"/>
    <w:rPr>
      <w:rFonts w:ascii="Arial" w:hAnsi="Arial" w:eastAsia="Arial" w:cs="Arial"/>
      <w:b/>
      <w:bCs/>
      <w:sz w:val="22"/>
      <w:szCs w:val="22"/>
    </w:rPr>
  </w:style>
  <w:style w:type="character" w:styleId="802" w:customStyle="1">
    <w:name w:val="Заголовок 7 Знак"/>
    <w:basedOn w:val="777"/>
    <w:link w:val="7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3" w:customStyle="1">
    <w:name w:val="Заголовок 8 Знак"/>
    <w:basedOn w:val="777"/>
    <w:link w:val="775"/>
    <w:uiPriority w:val="9"/>
    <w:rPr>
      <w:rFonts w:ascii="Arial" w:hAnsi="Arial" w:eastAsia="Arial" w:cs="Arial"/>
      <w:i/>
      <w:iCs/>
      <w:sz w:val="22"/>
      <w:szCs w:val="22"/>
    </w:rPr>
  </w:style>
  <w:style w:type="character" w:styleId="804" w:customStyle="1">
    <w:name w:val="Заголовок 9 Знак"/>
    <w:basedOn w:val="777"/>
    <w:link w:val="776"/>
    <w:uiPriority w:val="9"/>
    <w:rPr>
      <w:rFonts w:ascii="Arial" w:hAnsi="Arial" w:eastAsia="Arial" w:cs="Arial"/>
      <w:i/>
      <w:iCs/>
      <w:sz w:val="21"/>
      <w:szCs w:val="21"/>
    </w:rPr>
  </w:style>
  <w:style w:type="paragraph" w:styleId="805">
    <w:name w:val="Title"/>
    <w:basedOn w:val="767"/>
    <w:next w:val="767"/>
    <w:link w:val="8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6" w:customStyle="1">
    <w:name w:val="Заголовок Знак"/>
    <w:basedOn w:val="777"/>
    <w:link w:val="805"/>
    <w:uiPriority w:val="10"/>
    <w:rPr>
      <w:sz w:val="48"/>
      <w:szCs w:val="48"/>
    </w:rPr>
  </w:style>
  <w:style w:type="paragraph" w:styleId="807">
    <w:name w:val="Subtitle"/>
    <w:basedOn w:val="767"/>
    <w:next w:val="767"/>
    <w:link w:val="808"/>
    <w:uiPriority w:val="11"/>
    <w:qFormat/>
    <w:pPr>
      <w:spacing w:before="200" w:after="200"/>
    </w:pPr>
    <w:rPr>
      <w:sz w:val="24"/>
      <w:szCs w:val="24"/>
    </w:rPr>
  </w:style>
  <w:style w:type="character" w:styleId="808" w:customStyle="1">
    <w:name w:val="Подзаголовок Знак"/>
    <w:basedOn w:val="777"/>
    <w:link w:val="807"/>
    <w:uiPriority w:val="11"/>
    <w:rPr>
      <w:sz w:val="24"/>
      <w:szCs w:val="24"/>
    </w:rPr>
  </w:style>
  <w:style w:type="paragraph" w:styleId="809">
    <w:name w:val="Quote"/>
    <w:basedOn w:val="767"/>
    <w:next w:val="767"/>
    <w:link w:val="810"/>
    <w:uiPriority w:val="29"/>
    <w:qFormat/>
    <w:pPr>
      <w:ind w:left="720" w:right="720"/>
    </w:pPr>
    <w:rPr>
      <w:i/>
    </w:rPr>
  </w:style>
  <w:style w:type="character" w:styleId="810" w:customStyle="1">
    <w:name w:val="Цитата 2 Знак"/>
    <w:link w:val="809"/>
    <w:uiPriority w:val="29"/>
    <w:rPr>
      <w:i/>
    </w:rPr>
  </w:style>
  <w:style w:type="paragraph" w:styleId="811">
    <w:name w:val="Intense Quote"/>
    <w:basedOn w:val="767"/>
    <w:next w:val="767"/>
    <w:link w:val="81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2" w:customStyle="1">
    <w:name w:val="Выделенная цитата Знак"/>
    <w:link w:val="811"/>
    <w:uiPriority w:val="30"/>
    <w:rPr>
      <w:i/>
    </w:rPr>
  </w:style>
  <w:style w:type="character" w:styleId="813" w:customStyle="1">
    <w:name w:val="Header Char"/>
    <w:basedOn w:val="777"/>
    <w:uiPriority w:val="99"/>
  </w:style>
  <w:style w:type="character" w:styleId="814" w:customStyle="1">
    <w:name w:val="Footer Char"/>
    <w:basedOn w:val="777"/>
    <w:uiPriority w:val="99"/>
  </w:style>
  <w:style w:type="character" w:styleId="815" w:customStyle="1">
    <w:name w:val="Название объекта Знак"/>
    <w:link w:val="958"/>
    <w:uiPriority w:val="99"/>
  </w:style>
  <w:style w:type="table" w:styleId="816" w:customStyle="1">
    <w:name w:val="Table Grid Light"/>
    <w:basedOn w:val="77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7">
    <w:name w:val="Plain Table 1"/>
    <w:basedOn w:val="77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8">
    <w:name w:val="Plain Table 2"/>
    <w:basedOn w:val="77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9">
    <w:name w:val="Plain Table 3"/>
    <w:basedOn w:val="77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0">
    <w:name w:val="Plain Table 4"/>
    <w:basedOn w:val="77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Plain Table 5"/>
    <w:basedOn w:val="77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2">
    <w:name w:val="Grid Table 1 Light"/>
    <w:basedOn w:val="77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1"/>
    <w:basedOn w:val="77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2"/>
    <w:basedOn w:val="77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3"/>
    <w:basedOn w:val="77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4"/>
    <w:basedOn w:val="77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Grid Table 1 Light - Accent 5"/>
    <w:basedOn w:val="77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Grid Table 1 Light - Accent 6"/>
    <w:basedOn w:val="77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2"/>
    <w:basedOn w:val="77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1"/>
    <w:basedOn w:val="77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2"/>
    <w:basedOn w:val="77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3"/>
    <w:basedOn w:val="77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4"/>
    <w:basedOn w:val="77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2 - Accent 5"/>
    <w:basedOn w:val="77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2 - Accent 6"/>
    <w:basedOn w:val="77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"/>
    <w:basedOn w:val="77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1"/>
    <w:basedOn w:val="77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2"/>
    <w:basedOn w:val="77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3"/>
    <w:basedOn w:val="77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4"/>
    <w:basedOn w:val="77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3 - Accent 5"/>
    <w:basedOn w:val="77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3 - Accent 6"/>
    <w:basedOn w:val="77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4"/>
    <w:basedOn w:val="77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4" w:customStyle="1">
    <w:name w:val="Grid Table 4 - Accent 1"/>
    <w:basedOn w:val="778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45" w:customStyle="1">
    <w:name w:val="Grid Table 4 - Accent 2"/>
    <w:basedOn w:val="77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46" w:customStyle="1">
    <w:name w:val="Grid Table 4 - Accent 3"/>
    <w:basedOn w:val="77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47" w:customStyle="1">
    <w:name w:val="Grid Table 4 - Accent 4"/>
    <w:basedOn w:val="77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48" w:customStyle="1">
    <w:name w:val="Grid Table 4 - Accent 5"/>
    <w:basedOn w:val="778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49" w:customStyle="1">
    <w:name w:val="Grid Table 4 - Accent 6"/>
    <w:basedOn w:val="77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50">
    <w:name w:val="Grid Table 5 Dark"/>
    <w:basedOn w:val="7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- Accent 1"/>
    <w:basedOn w:val="7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 - Accent 2"/>
    <w:basedOn w:val="7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 - Accent 3"/>
    <w:basedOn w:val="7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- Accent 4"/>
    <w:basedOn w:val="7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55" w:customStyle="1">
    <w:name w:val="Grid Table 5 Dark - Accent 5"/>
    <w:basedOn w:val="7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56" w:customStyle="1">
    <w:name w:val="Grid Table 5 Dark - Accent 6"/>
    <w:basedOn w:val="77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57">
    <w:name w:val="Grid Table 6 Colorful"/>
    <w:basedOn w:val="77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8" w:customStyle="1">
    <w:name w:val="Grid Table 6 Colorful - Accent 1"/>
    <w:basedOn w:val="778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59" w:customStyle="1">
    <w:name w:val="Grid Table 6 Colorful - Accent 2"/>
    <w:basedOn w:val="77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60" w:customStyle="1">
    <w:name w:val="Grid Table 6 Colorful - Accent 3"/>
    <w:basedOn w:val="77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61" w:customStyle="1">
    <w:name w:val="Grid Table 6 Colorful - Accent 4"/>
    <w:basedOn w:val="77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62" w:customStyle="1">
    <w:name w:val="Grid Table 6 Colorful - Accent 5"/>
    <w:basedOn w:val="778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3" w:customStyle="1">
    <w:name w:val="Grid Table 6 Colorful - Accent 6"/>
    <w:basedOn w:val="77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64">
    <w:name w:val="Grid Table 7 Colorful"/>
    <w:basedOn w:val="77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7 Colorful - Accent 1"/>
    <w:basedOn w:val="778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7 Colorful - Accent 2"/>
    <w:basedOn w:val="77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7 Colorful - Accent 3"/>
    <w:basedOn w:val="77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7 Colorful - Accent 4"/>
    <w:basedOn w:val="77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7 Colorful - Accent 5"/>
    <w:basedOn w:val="778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7 Colorful - Accent 6"/>
    <w:basedOn w:val="77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"/>
    <w:basedOn w:val="77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1"/>
    <w:basedOn w:val="778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2"/>
    <w:basedOn w:val="778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3"/>
    <w:basedOn w:val="778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4"/>
    <w:basedOn w:val="778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1 Light - Accent 5"/>
    <w:basedOn w:val="778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1 Light - Accent 6"/>
    <w:basedOn w:val="778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2"/>
    <w:basedOn w:val="77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9" w:customStyle="1">
    <w:name w:val="List Table 2 - Accent 1"/>
    <w:basedOn w:val="778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2"/>
    <w:basedOn w:val="77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3"/>
    <w:basedOn w:val="77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4"/>
    <w:basedOn w:val="77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83" w:customStyle="1">
    <w:name w:val="List Table 2 - Accent 5"/>
    <w:basedOn w:val="778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84" w:customStyle="1">
    <w:name w:val="List Table 2 - Accent 6"/>
    <w:basedOn w:val="77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85">
    <w:name w:val="List Table 3"/>
    <w:basedOn w:val="77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1"/>
    <w:basedOn w:val="778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2"/>
    <w:basedOn w:val="77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3"/>
    <w:basedOn w:val="77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4"/>
    <w:basedOn w:val="77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3 - Accent 5"/>
    <w:basedOn w:val="778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3 - Accent 6"/>
    <w:basedOn w:val="77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"/>
    <w:basedOn w:val="77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1"/>
    <w:basedOn w:val="778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2"/>
    <w:basedOn w:val="77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3"/>
    <w:basedOn w:val="77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4"/>
    <w:basedOn w:val="77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4 - Accent 5"/>
    <w:basedOn w:val="778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4 - Accent 6"/>
    <w:basedOn w:val="77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5 Dark"/>
    <w:basedOn w:val="77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List Table 5 Dark - Accent 1"/>
    <w:basedOn w:val="778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2"/>
    <w:basedOn w:val="77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3"/>
    <w:basedOn w:val="77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4"/>
    <w:basedOn w:val="77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 w:customStyle="1">
    <w:name w:val="List Table 5 Dark - Accent 5"/>
    <w:basedOn w:val="778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 w:customStyle="1">
    <w:name w:val="List Table 5 Dark - Accent 6"/>
    <w:basedOn w:val="77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6">
    <w:name w:val="List Table 6 Colorful"/>
    <w:basedOn w:val="77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7" w:customStyle="1">
    <w:name w:val="List Table 6 Colorful - Accent 1"/>
    <w:basedOn w:val="778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08" w:customStyle="1">
    <w:name w:val="List Table 6 Colorful - Accent 2"/>
    <w:basedOn w:val="77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09" w:customStyle="1">
    <w:name w:val="List Table 6 Colorful - Accent 3"/>
    <w:basedOn w:val="77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10" w:customStyle="1">
    <w:name w:val="List Table 6 Colorful - Accent 4"/>
    <w:basedOn w:val="77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11" w:customStyle="1">
    <w:name w:val="List Table 6 Colorful - Accent 5"/>
    <w:basedOn w:val="778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12" w:customStyle="1">
    <w:name w:val="List Table 6 Colorful - Accent 6"/>
    <w:basedOn w:val="77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13">
    <w:name w:val="List Table 7 Colorful"/>
    <w:basedOn w:val="77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7 Colorful - Accent 1"/>
    <w:basedOn w:val="778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7 Colorful - Accent 2"/>
    <w:basedOn w:val="77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7 Colorful - Accent 3"/>
    <w:basedOn w:val="77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7 Colorful - Accent 4"/>
    <w:basedOn w:val="77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7 Colorful - Accent 5"/>
    <w:basedOn w:val="778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7 Colorful - Accent 6"/>
    <w:basedOn w:val="77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ned - Accent"/>
    <w:basedOn w:val="77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1" w:customStyle="1">
    <w:name w:val="Lined - Accent 1"/>
    <w:basedOn w:val="77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22" w:customStyle="1">
    <w:name w:val="Lined - Accent 2"/>
    <w:basedOn w:val="77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23" w:customStyle="1">
    <w:name w:val="Lined - Accent 3"/>
    <w:basedOn w:val="77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24" w:customStyle="1">
    <w:name w:val="Lined - Accent 4"/>
    <w:basedOn w:val="77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25" w:customStyle="1">
    <w:name w:val="Lined - Accent 5"/>
    <w:basedOn w:val="77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26" w:customStyle="1">
    <w:name w:val="Lined - Accent 6"/>
    <w:basedOn w:val="77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27" w:customStyle="1">
    <w:name w:val="Bordered &amp; Lined - Accent"/>
    <w:basedOn w:val="77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8" w:customStyle="1">
    <w:name w:val="Bordered &amp; Lined - Accent 1"/>
    <w:basedOn w:val="778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29" w:customStyle="1">
    <w:name w:val="Bordered &amp; Lined - Accent 2"/>
    <w:basedOn w:val="778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30" w:customStyle="1">
    <w:name w:val="Bordered &amp; Lined - Accent 3"/>
    <w:basedOn w:val="778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31" w:customStyle="1">
    <w:name w:val="Bordered &amp; Lined - Accent 4"/>
    <w:basedOn w:val="778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32" w:customStyle="1">
    <w:name w:val="Bordered &amp; Lined - Accent 5"/>
    <w:basedOn w:val="778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33" w:customStyle="1">
    <w:name w:val="Bordered &amp; Lined - Accent 6"/>
    <w:basedOn w:val="778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34" w:customStyle="1">
    <w:name w:val="Bordered"/>
    <w:basedOn w:val="77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5" w:customStyle="1">
    <w:name w:val="Bordered - Accent 1"/>
    <w:basedOn w:val="77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36" w:customStyle="1">
    <w:name w:val="Bordered - Accent 2"/>
    <w:basedOn w:val="77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37" w:customStyle="1">
    <w:name w:val="Bordered - Accent 3"/>
    <w:basedOn w:val="77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38" w:customStyle="1">
    <w:name w:val="Bordered - Accent 4"/>
    <w:basedOn w:val="77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39" w:customStyle="1">
    <w:name w:val="Bordered - Accent 5"/>
    <w:basedOn w:val="77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40" w:customStyle="1">
    <w:name w:val="Bordered - Accent 6"/>
    <w:basedOn w:val="77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41">
    <w:name w:val="footnote text"/>
    <w:basedOn w:val="767"/>
    <w:link w:val="942"/>
    <w:uiPriority w:val="99"/>
    <w:semiHidden/>
    <w:unhideWhenUsed/>
    <w:pPr>
      <w:spacing w:after="40"/>
    </w:pPr>
    <w:rPr>
      <w:sz w:val="18"/>
    </w:rPr>
  </w:style>
  <w:style w:type="character" w:styleId="942" w:customStyle="1">
    <w:name w:val="Текст сноски Знак"/>
    <w:link w:val="941"/>
    <w:uiPriority w:val="99"/>
    <w:rPr>
      <w:sz w:val="18"/>
    </w:rPr>
  </w:style>
  <w:style w:type="character" w:styleId="943">
    <w:name w:val="footnote reference"/>
    <w:basedOn w:val="777"/>
    <w:uiPriority w:val="99"/>
    <w:unhideWhenUsed/>
    <w:rPr>
      <w:vertAlign w:val="superscript"/>
    </w:rPr>
  </w:style>
  <w:style w:type="paragraph" w:styleId="944">
    <w:name w:val="endnote text"/>
    <w:basedOn w:val="767"/>
    <w:link w:val="945"/>
    <w:uiPriority w:val="99"/>
    <w:semiHidden/>
    <w:unhideWhenUsed/>
  </w:style>
  <w:style w:type="character" w:styleId="945" w:customStyle="1">
    <w:name w:val="Текст концевой сноски Знак"/>
    <w:link w:val="944"/>
    <w:uiPriority w:val="99"/>
    <w:rPr>
      <w:sz w:val="20"/>
    </w:rPr>
  </w:style>
  <w:style w:type="character" w:styleId="946">
    <w:name w:val="endnote reference"/>
    <w:basedOn w:val="777"/>
    <w:uiPriority w:val="99"/>
    <w:semiHidden/>
    <w:unhideWhenUsed/>
    <w:rPr>
      <w:vertAlign w:val="superscript"/>
    </w:rPr>
  </w:style>
  <w:style w:type="paragraph" w:styleId="947">
    <w:name w:val="toc 1"/>
    <w:basedOn w:val="767"/>
    <w:next w:val="767"/>
    <w:uiPriority w:val="39"/>
    <w:unhideWhenUsed/>
    <w:pPr>
      <w:spacing w:after="57"/>
    </w:pPr>
  </w:style>
  <w:style w:type="paragraph" w:styleId="948">
    <w:name w:val="toc 2"/>
    <w:basedOn w:val="767"/>
    <w:next w:val="767"/>
    <w:uiPriority w:val="39"/>
    <w:unhideWhenUsed/>
    <w:pPr>
      <w:ind w:left="283"/>
      <w:spacing w:after="57"/>
    </w:pPr>
  </w:style>
  <w:style w:type="paragraph" w:styleId="949">
    <w:name w:val="toc 3"/>
    <w:basedOn w:val="767"/>
    <w:next w:val="767"/>
    <w:uiPriority w:val="39"/>
    <w:unhideWhenUsed/>
    <w:pPr>
      <w:ind w:left="567"/>
      <w:spacing w:after="57"/>
    </w:pPr>
  </w:style>
  <w:style w:type="paragraph" w:styleId="950">
    <w:name w:val="toc 4"/>
    <w:basedOn w:val="767"/>
    <w:next w:val="767"/>
    <w:uiPriority w:val="39"/>
    <w:unhideWhenUsed/>
    <w:pPr>
      <w:ind w:left="850"/>
      <w:spacing w:after="57"/>
    </w:pPr>
  </w:style>
  <w:style w:type="paragraph" w:styleId="951">
    <w:name w:val="toc 5"/>
    <w:basedOn w:val="767"/>
    <w:next w:val="767"/>
    <w:uiPriority w:val="39"/>
    <w:unhideWhenUsed/>
    <w:pPr>
      <w:ind w:left="1134"/>
      <w:spacing w:after="57"/>
    </w:pPr>
  </w:style>
  <w:style w:type="paragraph" w:styleId="952">
    <w:name w:val="toc 6"/>
    <w:basedOn w:val="767"/>
    <w:next w:val="767"/>
    <w:uiPriority w:val="39"/>
    <w:unhideWhenUsed/>
    <w:pPr>
      <w:ind w:left="1417"/>
      <w:spacing w:after="57"/>
    </w:pPr>
  </w:style>
  <w:style w:type="paragraph" w:styleId="953">
    <w:name w:val="toc 7"/>
    <w:basedOn w:val="767"/>
    <w:next w:val="767"/>
    <w:uiPriority w:val="39"/>
    <w:unhideWhenUsed/>
    <w:pPr>
      <w:ind w:left="1701"/>
      <w:spacing w:after="57"/>
    </w:pPr>
  </w:style>
  <w:style w:type="paragraph" w:styleId="954">
    <w:name w:val="toc 8"/>
    <w:basedOn w:val="767"/>
    <w:next w:val="767"/>
    <w:uiPriority w:val="39"/>
    <w:unhideWhenUsed/>
    <w:pPr>
      <w:ind w:left="1984"/>
      <w:spacing w:after="57"/>
    </w:pPr>
  </w:style>
  <w:style w:type="paragraph" w:styleId="955">
    <w:name w:val="toc 9"/>
    <w:basedOn w:val="767"/>
    <w:next w:val="767"/>
    <w:uiPriority w:val="39"/>
    <w:unhideWhenUsed/>
    <w:pPr>
      <w:ind w:left="2268"/>
      <w:spacing w:after="57"/>
    </w:pPr>
  </w:style>
  <w:style w:type="paragraph" w:styleId="956">
    <w:name w:val="TOC Heading"/>
    <w:uiPriority w:val="39"/>
    <w:unhideWhenUsed/>
  </w:style>
  <w:style w:type="paragraph" w:styleId="957">
    <w:name w:val="table of figures"/>
    <w:basedOn w:val="767"/>
    <w:next w:val="767"/>
    <w:uiPriority w:val="99"/>
    <w:unhideWhenUsed/>
  </w:style>
  <w:style w:type="paragraph" w:styleId="958">
    <w:name w:val="Caption"/>
    <w:basedOn w:val="767"/>
    <w:next w:val="767"/>
    <w:link w:val="81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59">
    <w:name w:val="Body Text"/>
    <w:basedOn w:val="767"/>
    <w:link w:val="987"/>
    <w:pPr>
      <w:ind w:right="3117"/>
    </w:pPr>
    <w:rPr>
      <w:rFonts w:ascii="Courier New" w:hAnsi="Courier New"/>
      <w:sz w:val="26"/>
    </w:rPr>
  </w:style>
  <w:style w:type="paragraph" w:styleId="960">
    <w:name w:val="Body Text Indent"/>
    <w:basedOn w:val="767"/>
    <w:pPr>
      <w:ind w:right="-1"/>
      <w:jc w:val="both"/>
    </w:pPr>
    <w:rPr>
      <w:sz w:val="26"/>
    </w:rPr>
  </w:style>
  <w:style w:type="paragraph" w:styleId="961">
    <w:name w:val="Footer"/>
    <w:basedOn w:val="767"/>
    <w:link w:val="1046"/>
    <w:uiPriority w:val="99"/>
    <w:pPr>
      <w:tabs>
        <w:tab w:val="center" w:pos="4153" w:leader="none"/>
        <w:tab w:val="right" w:pos="8306" w:leader="none"/>
      </w:tabs>
    </w:pPr>
  </w:style>
  <w:style w:type="character" w:styleId="962">
    <w:name w:val="page number"/>
    <w:basedOn w:val="777"/>
  </w:style>
  <w:style w:type="paragraph" w:styleId="963">
    <w:name w:val="Header"/>
    <w:basedOn w:val="767"/>
    <w:link w:val="966"/>
    <w:uiPriority w:val="99"/>
    <w:pPr>
      <w:tabs>
        <w:tab w:val="center" w:pos="4153" w:leader="none"/>
        <w:tab w:val="right" w:pos="8306" w:leader="none"/>
      </w:tabs>
    </w:pPr>
  </w:style>
  <w:style w:type="paragraph" w:styleId="964">
    <w:name w:val="Balloon Text"/>
    <w:basedOn w:val="767"/>
    <w:link w:val="965"/>
    <w:uiPriority w:val="99"/>
    <w:rPr>
      <w:rFonts w:ascii="Segoe UI" w:hAnsi="Segoe UI" w:cs="Segoe UI"/>
      <w:sz w:val="18"/>
      <w:szCs w:val="18"/>
    </w:rPr>
  </w:style>
  <w:style w:type="character" w:styleId="965" w:customStyle="1">
    <w:name w:val="Текст выноски Знак"/>
    <w:link w:val="964"/>
    <w:uiPriority w:val="99"/>
    <w:rPr>
      <w:rFonts w:ascii="Segoe UI" w:hAnsi="Segoe UI" w:cs="Segoe UI"/>
      <w:sz w:val="18"/>
      <w:szCs w:val="18"/>
    </w:rPr>
  </w:style>
  <w:style w:type="character" w:styleId="966" w:customStyle="1">
    <w:name w:val="Верхний колонтитул Знак"/>
    <w:link w:val="963"/>
    <w:uiPriority w:val="99"/>
  </w:style>
  <w:style w:type="numbering" w:styleId="967" w:customStyle="1">
    <w:name w:val="Нет списка1"/>
    <w:next w:val="779"/>
    <w:uiPriority w:val="99"/>
    <w:semiHidden/>
    <w:unhideWhenUsed/>
  </w:style>
  <w:style w:type="paragraph" w:styleId="96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69">
    <w:name w:val="Hyperlink"/>
    <w:uiPriority w:val="99"/>
    <w:unhideWhenUsed/>
    <w:rPr>
      <w:color w:val="0000ff"/>
      <w:u w:val="single"/>
    </w:rPr>
  </w:style>
  <w:style w:type="character" w:styleId="970">
    <w:name w:val="FollowedHyperlink"/>
    <w:uiPriority w:val="99"/>
    <w:unhideWhenUsed/>
    <w:rPr>
      <w:color w:val="800080"/>
      <w:u w:val="single"/>
    </w:rPr>
  </w:style>
  <w:style w:type="paragraph" w:styleId="971" w:customStyle="1">
    <w:name w:val="xl65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72" w:customStyle="1">
    <w:name w:val="xl66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73" w:customStyle="1">
    <w:name w:val="xl67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68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75" w:customStyle="1">
    <w:name w:val="xl69"/>
    <w:basedOn w:val="7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76" w:customStyle="1">
    <w:name w:val="xl70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77" w:customStyle="1">
    <w:name w:val="xl71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78" w:customStyle="1">
    <w:name w:val="xl72"/>
    <w:basedOn w:val="7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79" w:customStyle="1">
    <w:name w:val="xl73"/>
    <w:basedOn w:val="7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80" w:customStyle="1">
    <w:name w:val="xl74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1" w:customStyle="1">
    <w:name w:val="xl75"/>
    <w:basedOn w:val="76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2" w:customStyle="1">
    <w:name w:val="xl76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83" w:customStyle="1">
    <w:name w:val="xl77"/>
    <w:basedOn w:val="76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4" w:customStyle="1">
    <w:name w:val="xl78"/>
    <w:basedOn w:val="76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85" w:customStyle="1">
    <w:name w:val="xl79"/>
    <w:basedOn w:val="76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86" w:customStyle="1">
    <w:name w:val="Форма"/>
    <w:rPr>
      <w:sz w:val="28"/>
      <w:szCs w:val="28"/>
    </w:rPr>
  </w:style>
  <w:style w:type="character" w:styleId="987" w:customStyle="1">
    <w:name w:val="Основной текст Знак"/>
    <w:link w:val="959"/>
    <w:rPr>
      <w:rFonts w:ascii="Courier New" w:hAnsi="Courier New"/>
      <w:sz w:val="26"/>
    </w:rPr>
  </w:style>
  <w:style w:type="paragraph" w:styleId="988" w:customStyle="1">
    <w:name w:val="ConsPlusNormal"/>
    <w:rPr>
      <w:sz w:val="28"/>
      <w:szCs w:val="28"/>
    </w:rPr>
  </w:style>
  <w:style w:type="numbering" w:styleId="989" w:customStyle="1">
    <w:name w:val="Нет списка11"/>
    <w:next w:val="779"/>
    <w:uiPriority w:val="99"/>
    <w:semiHidden/>
    <w:unhideWhenUsed/>
  </w:style>
  <w:style w:type="numbering" w:styleId="990" w:customStyle="1">
    <w:name w:val="Нет списка111"/>
    <w:next w:val="779"/>
    <w:uiPriority w:val="99"/>
    <w:semiHidden/>
    <w:unhideWhenUsed/>
  </w:style>
  <w:style w:type="paragraph" w:styleId="991" w:customStyle="1">
    <w:name w:val="font5"/>
    <w:basedOn w:val="76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92" w:customStyle="1">
    <w:name w:val="xl80"/>
    <w:basedOn w:val="7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93" w:customStyle="1">
    <w:name w:val="xl81"/>
    <w:basedOn w:val="7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94" w:customStyle="1">
    <w:name w:val="xl82"/>
    <w:basedOn w:val="76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95">
    <w:name w:val="Table Grid"/>
    <w:basedOn w:val="7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6" w:customStyle="1">
    <w:name w:val="xl83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7" w:customStyle="1">
    <w:name w:val="xl84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8" w:customStyle="1">
    <w:name w:val="xl85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99" w:customStyle="1">
    <w:name w:val="xl86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00" w:customStyle="1">
    <w:name w:val="xl87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01" w:customStyle="1">
    <w:name w:val="xl88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02" w:customStyle="1">
    <w:name w:val="xl89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3" w:customStyle="1">
    <w:name w:val="xl90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4" w:customStyle="1">
    <w:name w:val="xl91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5" w:customStyle="1">
    <w:name w:val="xl92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1006" w:customStyle="1">
    <w:name w:val="xl93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07" w:customStyle="1">
    <w:name w:val="xl94"/>
    <w:basedOn w:val="76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8" w:customStyle="1">
    <w:name w:val="xl95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09" w:customStyle="1">
    <w:name w:val="xl96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10" w:customStyle="1">
    <w:name w:val="xl97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1011" w:customStyle="1">
    <w:name w:val="xl98"/>
    <w:basedOn w:val="7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1012" w:customStyle="1">
    <w:name w:val="xl99"/>
    <w:basedOn w:val="76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1013" w:customStyle="1">
    <w:name w:val="xl100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4" w:customStyle="1">
    <w:name w:val="xl101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5" w:customStyle="1">
    <w:name w:val="xl102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6" w:customStyle="1">
    <w:name w:val="xl103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7" w:customStyle="1">
    <w:name w:val="xl104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8" w:customStyle="1">
    <w:name w:val="xl105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9" w:customStyle="1">
    <w:name w:val="xl106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1020" w:customStyle="1">
    <w:name w:val="xl107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1" w:customStyle="1">
    <w:name w:val="xl108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2" w:customStyle="1">
    <w:name w:val="xl109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3" w:customStyle="1">
    <w:name w:val="xl110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4" w:customStyle="1">
    <w:name w:val="xl111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5" w:customStyle="1">
    <w:name w:val="xl112"/>
    <w:basedOn w:val="76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26" w:customStyle="1">
    <w:name w:val="xl113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7" w:customStyle="1">
    <w:name w:val="xl114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28" w:customStyle="1">
    <w:name w:val="xl115"/>
    <w:basedOn w:val="76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29" w:customStyle="1">
    <w:name w:val="xl116"/>
    <w:basedOn w:val="76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0" w:customStyle="1">
    <w:name w:val="xl117"/>
    <w:basedOn w:val="76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1" w:customStyle="1">
    <w:name w:val="xl118"/>
    <w:basedOn w:val="76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2" w:customStyle="1">
    <w:name w:val="xl119"/>
    <w:basedOn w:val="76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3" w:customStyle="1">
    <w:name w:val="xl120"/>
    <w:basedOn w:val="76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34" w:customStyle="1">
    <w:name w:val="xl121"/>
    <w:basedOn w:val="76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35" w:customStyle="1">
    <w:name w:val="xl122"/>
    <w:basedOn w:val="76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36" w:customStyle="1">
    <w:name w:val="xl123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37" w:customStyle="1">
    <w:name w:val="xl124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38" w:customStyle="1">
    <w:name w:val="xl125"/>
    <w:basedOn w:val="76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39" w:customStyle="1">
    <w:name w:val="Нет списка2"/>
    <w:next w:val="779"/>
    <w:uiPriority w:val="99"/>
    <w:semiHidden/>
    <w:unhideWhenUsed/>
  </w:style>
  <w:style w:type="numbering" w:styleId="1040" w:customStyle="1">
    <w:name w:val="Нет списка3"/>
    <w:next w:val="779"/>
    <w:uiPriority w:val="99"/>
    <w:semiHidden/>
    <w:unhideWhenUsed/>
  </w:style>
  <w:style w:type="paragraph" w:styleId="1041" w:customStyle="1">
    <w:name w:val="font6"/>
    <w:basedOn w:val="76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42" w:customStyle="1">
    <w:name w:val="font7"/>
    <w:basedOn w:val="76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43" w:customStyle="1">
    <w:name w:val="font8"/>
    <w:basedOn w:val="76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44" w:customStyle="1">
    <w:name w:val="Нет списка4"/>
    <w:next w:val="779"/>
    <w:uiPriority w:val="99"/>
    <w:semiHidden/>
    <w:unhideWhenUsed/>
  </w:style>
  <w:style w:type="paragraph" w:styleId="1045">
    <w:name w:val="List Paragraph"/>
    <w:basedOn w:val="76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46" w:customStyle="1">
    <w:name w:val="Нижний колонтитул Знак"/>
    <w:link w:val="961"/>
    <w:uiPriority w:val="99"/>
  </w:style>
  <w:style w:type="paragraph" w:styleId="1047" w:customStyle="1">
    <w:name w:val="ConsPlusNonformat"/>
    <w:uiPriority w:val="99"/>
    <w:pPr>
      <w:widowControl w:val="off"/>
    </w:pPr>
    <w:rPr>
      <w:rFonts w:ascii="Courier New" w:hAnsi="Courier New" w:cs="Courier New" w:eastAsiaTheme="minorEastAsia"/>
    </w:rPr>
  </w:style>
  <w:style w:type="paragraph" w:styleId="1048" w:customStyle="1">
    <w:name w:val="ConsPlusTitle"/>
    <w:pPr>
      <w:widowControl w:val="off"/>
    </w:pPr>
    <w:rPr>
      <w:rFonts w:ascii="Calibri" w:hAnsi="Calibri" w:cs="Calibri"/>
      <w:b/>
      <w:sz w:val="22"/>
    </w:rPr>
  </w:style>
  <w:style w:type="paragraph" w:styleId="1049" w:customStyle="1">
    <w:name w:val="ConsPlusTitlePage"/>
    <w:pPr>
      <w:widowControl w:val="off"/>
    </w:pPr>
    <w:rPr>
      <w:rFonts w:ascii="Tahoma" w:hAnsi="Tahoma" w:cs="Tahoma" w:eastAsiaTheme="minorEastAsia"/>
      <w:szCs w:val="22"/>
    </w:rPr>
  </w:style>
  <w:style w:type="character" w:styleId="1050">
    <w:name w:val="annotation reference"/>
    <w:basedOn w:val="777"/>
    <w:semiHidden/>
    <w:unhideWhenUsed/>
    <w:rPr>
      <w:sz w:val="16"/>
      <w:szCs w:val="16"/>
    </w:rPr>
  </w:style>
  <w:style w:type="paragraph" w:styleId="1051">
    <w:name w:val="annotation text"/>
    <w:basedOn w:val="767"/>
    <w:link w:val="1052"/>
    <w:semiHidden/>
    <w:unhideWhenUsed/>
  </w:style>
  <w:style w:type="character" w:styleId="1052" w:customStyle="1">
    <w:name w:val="Текст примечания Знак"/>
    <w:basedOn w:val="777"/>
    <w:link w:val="1051"/>
    <w:semiHidden/>
  </w:style>
  <w:style w:type="paragraph" w:styleId="1053">
    <w:name w:val="annotation subject"/>
    <w:basedOn w:val="1051"/>
    <w:next w:val="1051"/>
    <w:link w:val="1054"/>
    <w:semiHidden/>
    <w:unhideWhenUsed/>
    <w:rPr>
      <w:b/>
      <w:bCs/>
    </w:rPr>
  </w:style>
  <w:style w:type="character" w:styleId="1054" w:customStyle="1">
    <w:name w:val="Тема примечания Знак"/>
    <w:basedOn w:val="1052"/>
    <w:link w:val="1053"/>
    <w:semiHidden/>
    <w:rPr>
      <w:b/>
      <w:bCs/>
    </w:rPr>
  </w:style>
  <w:style w:type="paragraph" w:styleId="1055">
    <w:name w:val="Revision"/>
    <w:hidden/>
    <w:uiPriority w:val="99"/>
    <w:semiHidden/>
  </w:style>
  <w:style w:type="paragraph" w:styleId="1056" w:customStyle="1">
    <w:name w:val="style5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customXml" Target="../customXml/item1.xml" /><Relationship Id="rId17" Type="http://schemas.openxmlformats.org/officeDocument/2006/relationships/image" Target="media/image1.png"/><Relationship Id="rId18" Type="http://schemas.openxmlformats.org/officeDocument/2006/relationships/hyperlink" Target="https://login.consultant.ru/link/?req=doc&amp;base=LAW&amp;n=523235&amp;dst=100094" TargetMode="External"/><Relationship Id="rId19" Type="http://schemas.openxmlformats.org/officeDocument/2006/relationships/hyperlink" Target="https://login.consultant.ru/link/?req=doc&amp;base=LAW&amp;n=501480&amp;dst=892" TargetMode="External"/><Relationship Id="rId20" Type="http://schemas.openxmlformats.org/officeDocument/2006/relationships/hyperlink" Target="https://login.consultant.ru/link/?req=doc&amp;base=RLAW368&amp;n=209473&amp;dst=100017" TargetMode="External"/><Relationship Id="rId21" Type="http://schemas.openxmlformats.org/officeDocument/2006/relationships/hyperlink" Target="https://login.consultant.ru/link/?req=doc&amp;base=RLAW368&amp;n=196321&amp;dst=100011" TargetMode="External"/><Relationship Id="rId22" Type="http://schemas.openxmlformats.org/officeDocument/2006/relationships/hyperlink" Target="https://mfc.permkrai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0C892-681F-4FF5-9CD8-375A2B02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shukhardina-ev</cp:lastModifiedBy>
  <cp:revision>85</cp:revision>
  <dcterms:created xsi:type="dcterms:W3CDTF">2025-11-19T05:19:00Z</dcterms:created>
  <dcterms:modified xsi:type="dcterms:W3CDTF">2026-08-12T04:41:48Z</dcterms:modified>
</cp:coreProperties>
</file>