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left" w:pos="8080" w:leader="none"/>
        </w:tabs>
        <w:rPr>
          <w:sz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16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eastAsia="ru-RU"/>
                              </w:rPr>
                            </w: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91750" cy="737092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966963461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591749" cy="737092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6.59pt;height:58.04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748"/>
                              <w:jc w:val="center"/>
                              <w:spacing w:line="360" w:lineRule="auto"/>
                              <w:rPr>
                                <w:b w:val="0"/>
                                <w:i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b w:val="0"/>
                                <w:i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b w:val="0"/>
                                <w:i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16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eastAsia="ru-RU"/>
                        </w:rPr>
                      </w: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91750" cy="737092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66963461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591749" cy="7370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6.59pt;height:58.04pt;mso-wrap-distance-left:0.00pt;mso-wrap-distance-top:0.00pt;mso-wrap-distance-right:0.00pt;mso-wrap-distance-bottom:0.00pt;rotation:0;" stroked="false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748"/>
                        <w:jc w:val="center"/>
                        <w:spacing w:line="360" w:lineRule="auto"/>
                        <w:rPr>
                          <w:b w:val="0"/>
                          <w:i/>
                          <w:color w:val="auto"/>
                          <w:sz w:val="36"/>
                        </w:rPr>
                      </w:pPr>
                      <w:r>
                        <w:rPr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b w:val="0"/>
                          <w:i/>
                          <w:color w:val="auto"/>
                          <w:sz w:val="36"/>
                        </w:rPr>
                      </w:r>
                      <w:r>
                        <w:rPr>
                          <w:b w:val="0"/>
                          <w:i/>
                          <w:color w:val="auto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Проект вносится Главой города Перми</w:t>
      </w:r>
      <w:r>
        <w:rPr>
          <w:sz w:val="24"/>
        </w:rPr>
      </w:r>
      <w:r>
        <w:rPr>
          <w:sz w:val="24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spacing w:line="240" w:lineRule="auto"/>
        <w:rPr>
          <w:b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О внесении изменений в отдельные решения Пермской городской Думы </w:t>
      </w:r>
      <w:r>
        <w:rPr>
          <w:b/>
          <w:sz w:val="28"/>
          <w:szCs w:val="28"/>
          <w:highlight w:val="white"/>
        </w:rPr>
        <w:t xml:space="preserve">об утверждении положений о функциональных и территориальных органах администрации города Перми</w:t>
      </w:r>
      <w:r>
        <w:rPr>
          <w:b/>
          <w:sz w:val="28"/>
          <w:szCs w:val="28"/>
          <w:highlight w:val="white"/>
        </w:rPr>
        <w:t xml:space="preserve"> </w:t>
      </w: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rFonts w:eastAsia="Calibri"/>
          <w:sz w:val="28"/>
          <w:szCs w:val="28"/>
          <w:highlight w:val="white"/>
        </w:rPr>
      </w:pPr>
      <w:r>
        <w:rPr>
          <w:rFonts w:eastAsia="Calibri"/>
          <w:sz w:val="28"/>
          <w:szCs w:val="28"/>
        </w:rPr>
        <w:t xml:space="preserve">На основании ф</w:t>
      </w:r>
      <w:r>
        <w:rPr>
          <w:rFonts w:eastAsia="Calibri"/>
          <w:sz w:val="28"/>
          <w:szCs w:val="28"/>
          <w:highlight w:val="white"/>
        </w:rPr>
        <w:t xml:space="preserve">едеральн</w:t>
      </w:r>
      <w:r>
        <w:rPr>
          <w:rFonts w:eastAsia="Calibri"/>
          <w:sz w:val="28"/>
          <w:szCs w:val="28"/>
          <w:highlight w:val="white"/>
        </w:rPr>
        <w:t xml:space="preserve">ых</w:t>
      </w:r>
      <w:r>
        <w:rPr>
          <w:rFonts w:eastAsia="Calibri"/>
          <w:sz w:val="28"/>
          <w:szCs w:val="28"/>
          <w:highlight w:val="white"/>
        </w:rPr>
        <w:t xml:space="preserve"> </w:t>
      </w:r>
      <w:hyperlink r:id="rId12" w:tooltip="consultantplus://offline/ref=2B16D41C8C950D0091338C0C7DDD7CD811EBED6485A0BC089993BE11B0B69AA9EBEB55348781B49108266042F2P745F" w:history="1">
        <w:r>
          <w:rPr>
            <w:rFonts w:eastAsia="Calibri"/>
            <w:sz w:val="28"/>
            <w:szCs w:val="28"/>
            <w:highlight w:val="white"/>
          </w:rPr>
          <w:t xml:space="preserve">закон</w:t>
        </w:r>
      </w:hyperlink>
      <w:r>
        <w:rPr>
          <w:sz w:val="28"/>
          <w:szCs w:val="28"/>
        </w:rPr>
        <w:t xml:space="preserve">ов</w:t>
      </w:r>
      <w:r>
        <w:rPr>
          <w:rFonts w:eastAsia="Calibri"/>
          <w:sz w:val="28"/>
          <w:szCs w:val="28"/>
          <w:highlight w:val="white"/>
        </w:rPr>
        <w:t xml:space="preserve"> от 06.10.2003 </w:t>
      </w:r>
      <w:r>
        <w:rPr>
          <w:rFonts w:eastAsia="Calibri"/>
          <w:sz w:val="28"/>
          <w:szCs w:val="28"/>
          <w:highlight w:val="white"/>
        </w:rPr>
        <w:t xml:space="preserve">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от 20.03.2025 № 33-ФЗ «Об общих принципах организации местного сам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управления в единой системе публичной власти»,</w:t>
      </w:r>
      <w:r>
        <w:rPr>
          <w:sz w:val="28"/>
          <w:szCs w:val="28"/>
        </w:rPr>
        <w:t xml:space="preserve"> </w:t>
      </w:r>
      <w:hyperlink r:id="rId13" w:tooltip="consultantplus://offline/ref=2B16D41C8C950D00913392016BB121D31AE3B36B83A5B357C1C3B846EFE69CFCB9AB0B6DC6C4A79109386240F1773F8637C560A5D486937768394FD1PC46F" w:history="1">
        <w:r>
          <w:rPr>
            <w:rFonts w:eastAsia="Calibri"/>
            <w:sz w:val="28"/>
            <w:szCs w:val="28"/>
            <w:highlight w:val="white"/>
          </w:rPr>
          <w:t xml:space="preserve">Устава</w:t>
        </w:r>
      </w:hyperlink>
      <w:r>
        <w:rPr>
          <w:rFonts w:eastAsia="Calibri"/>
          <w:sz w:val="28"/>
          <w:szCs w:val="28"/>
          <w:highlight w:val="white"/>
        </w:rPr>
        <w:t xml:space="preserve"> города Перми</w:t>
      </w:r>
      <w:r>
        <w:rPr>
          <w:rFonts w:eastAsia="Calibri"/>
          <w:sz w:val="28"/>
          <w:szCs w:val="28"/>
          <w:highlight w:val="white"/>
        </w:rPr>
        <w:t xml:space="preserve"> </w:t>
      </w:r>
      <w:r>
        <w:rPr>
          <w:rFonts w:eastAsia="Calibri"/>
          <w:sz w:val="28"/>
          <w:szCs w:val="28"/>
          <w:highlight w:val="white"/>
        </w:rPr>
      </w:r>
      <w:r>
        <w:rPr>
          <w:rFonts w:eastAsia="Calibri"/>
          <w:sz w:val="28"/>
          <w:szCs w:val="28"/>
          <w:highlight w:val="white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spacing w:val="50"/>
          <w:sz w:val="28"/>
          <w:szCs w:val="28"/>
        </w:rPr>
      </w:pPr>
      <w:r>
        <w:rPr>
          <w:sz w:val="28"/>
          <w:szCs w:val="28"/>
        </w:rPr>
        <w:t xml:space="preserve">Пермская городская Дума </w:t>
      </w:r>
      <w:r>
        <w:rPr>
          <w:b/>
          <w:spacing w:val="50"/>
          <w:sz w:val="28"/>
          <w:szCs w:val="28"/>
        </w:rPr>
        <w:t xml:space="preserve">решила:</w:t>
      </w:r>
      <w:r>
        <w:rPr>
          <w:b/>
          <w:spacing w:val="50"/>
          <w:sz w:val="28"/>
          <w:szCs w:val="28"/>
        </w:rPr>
      </w:r>
      <w:r>
        <w:rPr>
          <w:b/>
          <w:spacing w:val="50"/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решение Пермской городской Думы от 29.01.2013 № 7 «О территориальных органах администрации города Перми» </w:t>
      </w:r>
      <w:r>
        <w:rPr>
          <w:sz w:val="28"/>
          <w:szCs w:val="28"/>
        </w:rPr>
        <w:t xml:space="preserve">(в редакции решений Пермской город</w:t>
      </w:r>
      <w:r>
        <w:rPr>
          <w:sz w:val="28"/>
          <w:szCs w:val="28"/>
        </w:rPr>
        <w:t xml:space="preserve">ской Думы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26.03.2013 № 67, от 25.06.2013 № 131, от 27.08.2013 № 188, от 24.09.2013 № 223, от 25.02.2014 № 38, от 27.05.2014 № 122, от 23.09.2014 № 189, от 28.10.2014 № 219, от 24.02.2015 № 40, от 24.03.2015 № 48, от 22.12.2015 № 280, от 22.12.2015 № 282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28.06.2016 № 132, от 23.08.2016 № 194, от 22.11.2016 № 244, от 24.01.2017 № 14, от 28.02.2017 № 33, от 28.03.2017 № 64, от 28.03.2017 № 65, от 25.04.20</w:t>
      </w:r>
      <w:r>
        <w:rPr>
          <w:sz w:val="28"/>
          <w:szCs w:val="28"/>
        </w:rPr>
        <w:t xml:space="preserve">17 № 81, от 27.06.2017 № 128, от 19.12.2017 № 259, от 22.05.2018 № 86, от 26.06.2018 № 108, от 28.08.2018 № 156, от 25.09.2018 № 191, от 20.11.2018 № 244, от 18.12.2018 № 263, от 18.12.2018 № 273, от 22.01.2019 № 10, от 26.02.2019 № 33, от 27.08.2019 № 172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27.08.2019 № 173, от 24.09.2019 № 227, от 19.11.2019 № 277, от 19.11.2019 № 284, от 17.12.2019 № 310, от 25.02.2020 № 36, от 25.02.2020 № 52, от</w:t>
      </w:r>
      <w:r>
        <w:rPr>
          <w:sz w:val="28"/>
          <w:szCs w:val="28"/>
        </w:rPr>
        <w:t xml:space="preserve"> 24.03.2020 № 72, от </w:t>
      </w:r>
      <w:r>
        <w:rPr>
          <w:sz w:val="28"/>
          <w:szCs w:val="28"/>
        </w:rPr>
        <w:t xml:space="preserve">27.04.2021 № 99, от 25.05.2021 № 127, от 24.08.2021 № 172, от 21.12.2021 № 297, от 25.01.2022 № 16, от 22.02.2022 № 36, от 22.02.2022 № 41, от 26.04.2022 № 80, от 26.04.2022 № 84, от 20.12.2022 № 273, от 28.02.2023 № 34, от 27.06.2023 № 115, от 27.06.2023 </w:t>
      </w:r>
      <w:hyperlink r:id="rId14" w:tooltip="consultantplus://offline/ref=CEE7EE9BF1A01D78EDE793A44D35F1A885EE5B5347661B8BEC449968F5066A165CC7840396662F4D0272BAEBCDD9411087C327874E329C08A6A8FE4APDL3K" w:history="1">
        <w:r>
          <w:rPr>
            <w:sz w:val="28"/>
            <w:szCs w:val="28"/>
          </w:rPr>
          <w:t xml:space="preserve">№ 119</w:t>
        </w:r>
      </w:hyperlink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27.06.2023 </w:t>
      </w:r>
      <w:hyperlink r:id="rId15" w:tooltip="consultantplus://offline/ref=CEE7EE9BF1A01D78EDE793A44D35F1A885EE5B5347661B8BEC459968F5066A165CC7840396662F4D0272BAEBCFD9411087C327874E329C08A6A8FE4APDL3K" w:history="1">
        <w:r>
          <w:rPr>
            <w:sz w:val="28"/>
            <w:szCs w:val="28"/>
          </w:rPr>
          <w:t xml:space="preserve">№ 120</w:t>
        </w:r>
      </w:hyperlink>
      <w:r>
        <w:rPr>
          <w:sz w:val="28"/>
          <w:szCs w:val="28"/>
        </w:rPr>
        <w:t xml:space="preserve">, от 2</w:t>
      </w:r>
      <w:r>
        <w:rPr>
          <w:sz w:val="28"/>
          <w:szCs w:val="28"/>
        </w:rPr>
        <w:t xml:space="preserve">2.08.2023 № 165, от 26.09.2023 № 187, от 2</w:t>
      </w:r>
      <w:r>
        <w:rPr>
          <w:sz w:val="28"/>
          <w:szCs w:val="28"/>
        </w:rPr>
        <w:t xml:space="preserve">6.09.2023 № 190, от </w:t>
      </w:r>
      <w:r>
        <w:rPr>
          <w:sz w:val="28"/>
          <w:szCs w:val="28"/>
        </w:rPr>
        <w:t xml:space="preserve">19.12.2023 № 2</w:t>
      </w:r>
      <w:r>
        <w:rPr>
          <w:sz w:val="28"/>
          <w:szCs w:val="28"/>
          <w:highlight w:val="none"/>
        </w:rPr>
        <w:t xml:space="preserve">79, от 19.12.2023 № 280, от 27.02.2024 № 29, от 26.03.2024 № 50, от 25.06.2024 № 105, от 27.08.2024 № 135, от 17.12.2024 № 223, от 17.12.2024 № 233, от 28.01.2025 № 11, от 16.12.2025 № 232, от 16.12.2025 № 236, от 24.03.2026 № 44, </w:t>
      </w:r>
      <w:r>
        <w:rPr>
          <w:sz w:val="28"/>
          <w:szCs w:val="28"/>
          <w:highlight w:val="none"/>
        </w:rPr>
        <w:t xml:space="preserve">от 23.06.2026 № 101</w:t>
      </w:r>
      <w:r>
        <w:rPr>
          <w:sz w:val="28"/>
          <w:szCs w:val="28"/>
          <w:highlight w:val="none"/>
        </w:rPr>
        <w:t xml:space="preserve">)</w:t>
      </w:r>
      <w:r>
        <w:rPr>
          <w:sz w:val="28"/>
          <w:szCs w:val="28"/>
          <w:highlight w:val="none"/>
        </w:rPr>
        <w:t xml:space="preserve"> изменения:</w:t>
      </w:r>
      <w:r>
        <w:rPr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 w:val="0"/>
        <w:ind w:firstLine="709"/>
        <w:jc w:val="both"/>
        <w:shd w:val="clear" w:color="auto" w:fill="ffffff" w:themeFill="background1"/>
        <w:widowControl/>
        <w:rPr>
          <w:sz w:val="28"/>
          <w:szCs w:val="28"/>
        </w:rPr>
        <w:suppressLineNumbers w:val="0"/>
      </w:pPr>
      <w:r>
        <w:rPr>
          <w:sz w:val="28"/>
          <w:szCs w:val="28"/>
        </w:rPr>
      </w:r>
      <w:r>
        <w:rPr>
          <w:sz w:val="28"/>
          <w:szCs w:val="28"/>
        </w:rPr>
        <w:t xml:space="preserve">1.1 в преамбуле </w:t>
      </w:r>
      <w:r>
        <w:rPr>
          <w:sz w:val="28"/>
          <w:szCs w:val="28"/>
        </w:rPr>
        <w:t xml:space="preserve">слова «Федерального закона от 06.10.2003 № 131-ФЗ «Об общих при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ципах организации местного самоуправления в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заменить словами «</w:t>
      </w:r>
      <w:r>
        <w:rPr>
          <w:sz w:val="28"/>
          <w:szCs w:val="28"/>
        </w:rPr>
        <w:t xml:space="preserve">федеральных законов от 06.10.2003 № 131-ФЗ «Об 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щих принципах организации местного самоуправления в Российской Федерации», от 20.03.2025 № 33-ФЗ «Об общих принципах организации местного самоупра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ления в единой системе публичной вл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сти»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  <w:highlight w:val="none"/>
        </w:rPr>
        <w:t xml:space="preserve">1.2 </w:t>
      </w:r>
      <w:r>
        <w:rPr>
          <w:sz w:val="28"/>
          <w:szCs w:val="28"/>
        </w:rPr>
        <w:t xml:space="preserve">в Типовом положении о территориальном органе администрации города Перми (приложение):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20"/>
        <w:jc w:val="both"/>
        <w:spacing w:before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bCs/>
          <w:sz w:val="28"/>
          <w:szCs w:val="28"/>
          <w:highlight w:val="none"/>
        </w:rPr>
        <w:t xml:space="preserve">1</w:t>
      </w:r>
      <w:r>
        <w:rPr>
          <w:sz w:val="28"/>
          <w:szCs w:val="28"/>
          <w:highlight w:val="none"/>
        </w:rPr>
        <w:t xml:space="preserve">.2.1</w:t>
      </w:r>
      <w:r>
        <w:rPr>
          <w:sz w:val="28"/>
          <w:szCs w:val="28"/>
          <w:highlight w:val="none"/>
        </w:rPr>
        <w:t xml:space="preserve"> подпункт </w:t>
      </w:r>
      <w:r>
        <w:rPr>
          <w:sz w:val="28"/>
          <w:szCs w:val="28"/>
          <w:highlight w:val="none"/>
        </w:rPr>
        <w:t xml:space="preserve">3.2.3.9 «</w:t>
      </w:r>
      <w:r>
        <w:rPr>
          <w:sz w:val="28"/>
          <w:szCs w:val="28"/>
          <w:highlight w:val="none"/>
        </w:rPr>
        <w:t xml:space="preserve">3</w:t>
      </w:r>
      <w:r>
        <w:rPr>
          <w:sz w:val="28"/>
          <w:szCs w:val="28"/>
          <w:highlight w:val="none"/>
        </w:rPr>
        <w:t xml:space="preserve">.2.3.9. проводит мероприятия по выявлению вывесок, не соответствующих стандартным требованиям к вывескам, установленным правовыми актами города Перми, и не зафиксированных в паспорте внешнего облика объекта капитального строительства (колерном паспорте), н</w:t>
      </w:r>
      <w:r>
        <w:rPr>
          <w:sz w:val="28"/>
          <w:szCs w:val="28"/>
          <w:highlight w:val="none"/>
        </w:rPr>
        <w:t xml:space="preserve">а территории района (поселка Новые Ляды) в установленном порядке;</w:t>
      </w:r>
      <w:r>
        <w:rPr>
          <w:sz w:val="28"/>
          <w:szCs w:val="28"/>
          <w:highlight w:val="none"/>
        </w:rPr>
        <w:t xml:space="preserve">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признать утратившим силу;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1.2.2 подпункт 3.2.3.10 </w:t>
      </w:r>
      <w:r>
        <w:rPr>
          <w:sz w:val="28"/>
          <w:szCs w:val="28"/>
          <w:highlight w:val="none"/>
        </w:rPr>
        <w:t xml:space="preserve">изложить в редакции: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«3.2.3.10.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роводит мер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оприятия по выявлению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средств размещения информации, подлежащих 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ринудительному демонтажу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б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г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на террит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ории района (поселка Новые Ляды)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в порядке, установленном правовыми актами города Перми;»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bCs/>
          <w:sz w:val="28"/>
          <w:szCs w:val="28"/>
        </w:rPr>
        <w:t xml:space="preserve">1.2.3 в подпункте 3.2.3.11 слово «вывесок» заменить словами «средств размещения информации», после слова «демонтажу» дополнить словами «в соответствии с Правилами благоустройства территории города Перми»;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bCs/>
          <w:sz w:val="28"/>
          <w:szCs w:val="28"/>
        </w:rPr>
        <w:t xml:space="preserve">1.2.4 в подпункте 3.2.3.12 </w:t>
      </w:r>
      <w:r>
        <w:rPr>
          <w:bCs/>
          <w:sz w:val="28"/>
          <w:szCs w:val="28"/>
          <w:highlight w:val="none"/>
        </w:rPr>
        <w:t xml:space="preserve">слова «в</w:t>
      </w:r>
      <w:r>
        <w:rPr>
          <w:color w:val="000000"/>
          <w:sz w:val="28"/>
          <w:szCs w:val="28"/>
          <w:highlight w:val="none"/>
        </w:rPr>
        <w:t xml:space="preserve">ывески, не соответствующей стандартным требованиям к вывескам, установленным правовыми актами города Перми, и не зафиксированной в паспорте внешнего облика объекта капитального строительства (колерном паспорте)»</w:t>
      </w:r>
      <w:r>
        <w:rPr>
          <w:bCs/>
          <w:sz w:val="28"/>
          <w:szCs w:val="28"/>
          <w:highlight w:val="none"/>
        </w:rPr>
        <w:t xml:space="preserve"> заменить словами «средств размещени</w:t>
      </w:r>
      <w:r>
        <w:rPr>
          <w:bCs/>
          <w:sz w:val="28"/>
          <w:szCs w:val="28"/>
          <w:highlight w:val="none"/>
        </w:rPr>
        <w:t xml:space="preserve">я информации, подлежащих принудительному демонтажу</w:t>
      </w:r>
      <w:r>
        <w:rPr>
          <w:color w:val="000000"/>
          <w:sz w:val="28"/>
          <w:szCs w:val="28"/>
          <w:highlight w:val="none"/>
        </w:rPr>
        <w:t xml:space="preserve"> в соответствии с Правилами благоустройства территории города Перми</w:t>
      </w:r>
      <w:r>
        <w:rPr>
          <w:color w:val="000000"/>
          <w:sz w:val="28"/>
          <w:szCs w:val="28"/>
          <w:highlight w:val="none"/>
        </w:rPr>
        <w:t xml:space="preserve">, </w:t>
      </w:r>
      <w:r>
        <w:rPr>
          <w:color w:val="000000"/>
          <w:sz w:val="28"/>
          <w:szCs w:val="28"/>
          <w:highlight w:val="none"/>
        </w:rPr>
        <w:t xml:space="preserve">в порядке, установленном правовыми актами города Перми</w:t>
      </w:r>
      <w:bookmarkStart w:id="0" w:name="undefined"/>
      <w:r>
        <w:rPr>
          <w:highlight w:val="none"/>
        </w:rPr>
      </w:r>
      <w:bookmarkEnd w:id="0"/>
      <w:r>
        <w:rPr>
          <w:bCs/>
          <w:sz w:val="28"/>
          <w:szCs w:val="28"/>
          <w:highlight w:val="none"/>
        </w:rPr>
        <w:t xml:space="preserve">»;</w:t>
      </w:r>
      <w:r>
        <w:rPr>
          <w:bCs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1.2.5 в </w:t>
      </w:r>
      <w:r>
        <w:rPr>
          <w:bCs/>
          <w:sz w:val="28"/>
          <w:szCs w:val="28"/>
        </w:rPr>
        <w:t xml:space="preserve">подпункте 3.2.3.13 слова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оплаты демонтажа, перемещения и хранения вывесок, не соответствующих стандартным требованиям к вывескам и не зафиксированных в паспорте внешнего облика объекта капитального строительства (колерном паспорте)» заменить словами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расходов по принудительному демонтажу, перемещению, хранению </w:t>
      </w:r>
      <w:r>
        <w:rPr>
          <w:bCs/>
          <w:sz w:val="28"/>
          <w:szCs w:val="28"/>
        </w:rPr>
        <w:t xml:space="preserve">средств размещения информации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подлежащих принудительному демонтажу в соответствии с Правилами благоустройства территории города Перми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 понуждении к вывозу демонтированных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средств размещения информации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с места хранения»;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1.2.6 подпункт 4.2.2 признать утратившим силу;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1.2.7 в абзаце пятнадцатом под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пункта 6.2.1 слов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о </w:t>
      </w:r>
      <w:r>
        <w:rPr>
          <w:bCs/>
          <w:sz w:val="28"/>
          <w:szCs w:val="28"/>
          <w:highlight w:val="none"/>
        </w:rPr>
        <w:t xml:space="preserve">«вывесок» заменить словами «средств размещения информации, подлежащих принудительному демонтажу в соответствии с Правилами благоустройства территории города Перми»</w:t>
      </w:r>
      <w:r>
        <w:rPr>
          <w:bCs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Внести в </w:t>
      </w:r>
      <w:r>
        <w:rPr>
          <w:sz w:val="28"/>
          <w:szCs w:val="28"/>
        </w:rPr>
        <w:t xml:space="preserve">решение Пермской городской Думы от </w:t>
      </w:r>
      <w:r>
        <w:rPr>
          <w:rFonts w:eastAsia="Calibri"/>
          <w:bCs/>
          <w:sz w:val="28"/>
          <w:szCs w:val="28"/>
        </w:rPr>
        <w:t xml:space="preserve">12.09.2006 </w:t>
      </w:r>
      <w:r>
        <w:rPr>
          <w:sz w:val="28"/>
          <w:szCs w:val="28"/>
        </w:rPr>
        <w:t xml:space="preserve">№ 210 </w:t>
      </w:r>
      <w:r>
        <w:rPr>
          <w:sz w:val="28"/>
          <w:szCs w:val="28"/>
        </w:rPr>
        <w:t xml:space="preserve">«О </w:t>
      </w:r>
      <w:r>
        <w:rPr>
          <w:sz w:val="28"/>
          <w:szCs w:val="28"/>
        </w:rPr>
        <w:t xml:space="preserve">департаменте имущественных отношений админ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страции города Перми»</w:t>
      </w:r>
      <w:r>
        <w:rPr>
          <w:sz w:val="28"/>
          <w:szCs w:val="28"/>
        </w:rPr>
        <w:t xml:space="preserve"> </w:t>
      </w:r>
      <w:r/>
      <w:r>
        <w:rPr>
          <w:sz w:val="28"/>
          <w:szCs w:val="28"/>
        </w:rPr>
        <w:t xml:space="preserve">(в редакции решений Пермской городской Думы </w:t>
      </w:r>
      <w:r>
        <w:rPr>
          <w:sz w:val="28"/>
          <w:szCs w:val="28"/>
        </w:rPr>
        <w:t xml:space="preserve">от 28.11.2006 </w:t>
      </w:r>
      <w:hyperlink r:id="rId16" w:tooltip="https://login.consultant.ru/link/?req=doc&amp;base=RLAW368&amp;n=26840&amp;dst=100005" w:history="1">
        <w:r>
          <w:rPr>
            <w:sz w:val="28"/>
            <w:szCs w:val="28"/>
          </w:rPr>
          <w:t xml:space="preserve">№ 318</w:t>
        </w:r>
      </w:hyperlink>
      <w:r>
        <w:rPr>
          <w:sz w:val="28"/>
          <w:szCs w:val="28"/>
        </w:rPr>
        <w:t xml:space="preserve">, от 27.03.2007 </w:t>
      </w:r>
      <w:hyperlink r:id="rId17" w:tooltip="https://login.consultant.ru/link/?req=doc&amp;base=RLAW368&amp;n=28051&amp;dst=100005" w:history="1">
        <w:r>
          <w:rPr>
            <w:sz w:val="28"/>
            <w:szCs w:val="28"/>
          </w:rPr>
          <w:t xml:space="preserve">№ 57</w:t>
        </w:r>
      </w:hyperlink>
      <w:r>
        <w:rPr>
          <w:sz w:val="28"/>
          <w:szCs w:val="28"/>
        </w:rPr>
        <w:t xml:space="preserve">, от 26.06.2007 </w:t>
      </w:r>
      <w:hyperlink r:id="rId18" w:tooltip="https://login.consultant.ru/link/?req=doc&amp;base=RLAW368&amp;n=28918&amp;dst=100006" w:history="1">
        <w:r>
          <w:rPr>
            <w:sz w:val="28"/>
            <w:szCs w:val="28"/>
          </w:rPr>
          <w:t xml:space="preserve">№ 164</w:t>
        </w:r>
      </w:hyperlink>
      <w:r>
        <w:rPr>
          <w:sz w:val="28"/>
          <w:szCs w:val="28"/>
        </w:rPr>
        <w:t xml:space="preserve">, от 28.08.2007 </w:t>
      </w:r>
      <w:hyperlink r:id="rId19" w:tooltip="https://login.consultant.ru/link/?req=doc&amp;base=RLAW368&amp;n=128812&amp;dst=100011" w:history="1">
        <w:r>
          <w:rPr>
            <w:sz w:val="28"/>
            <w:szCs w:val="28"/>
          </w:rPr>
          <w:t xml:space="preserve">№ 199</w:t>
        </w:r>
      </w:hyperlink>
      <w:r>
        <w:rPr>
          <w:sz w:val="28"/>
          <w:szCs w:val="28"/>
        </w:rPr>
        <w:t xml:space="preserve">, от 26.02.2008 </w:t>
      </w:r>
      <w:hyperlink r:id="rId20" w:tooltip="https://login.consultant.ru/link/?req=doc&amp;base=RLAW368&amp;n=31759&amp;dst=100005" w:history="1">
        <w:r>
          <w:rPr>
            <w:sz w:val="28"/>
            <w:szCs w:val="28"/>
          </w:rPr>
          <w:t xml:space="preserve">№ 47</w:t>
        </w:r>
      </w:hyperlink>
      <w:r>
        <w:rPr>
          <w:sz w:val="28"/>
          <w:szCs w:val="28"/>
        </w:rPr>
        <w:t xml:space="preserve">, от 25.03.2008 </w:t>
      </w:r>
      <w:hyperlink r:id="rId21" w:tooltip="https://login.consultant.ru/link/?req=doc&amp;base=RLAW368&amp;n=32095&amp;dst=100005" w:history="1">
        <w:r>
          <w:rPr>
            <w:sz w:val="28"/>
            <w:szCs w:val="28"/>
          </w:rPr>
          <w:t xml:space="preserve">№ 87</w:t>
        </w:r>
      </w:hyperlink>
      <w:r>
        <w:rPr>
          <w:sz w:val="28"/>
          <w:szCs w:val="28"/>
        </w:rPr>
        <w:t xml:space="preserve">, от 27.05.2008 </w:t>
      </w:r>
      <w:hyperlink r:id="rId22" w:tooltip="https://login.consultant.ru/link/?req=doc&amp;base=RLAW368&amp;n=32902&amp;dst=100005" w:history="1">
        <w:r>
          <w:rPr>
            <w:sz w:val="28"/>
            <w:szCs w:val="28"/>
          </w:rPr>
          <w:t xml:space="preserve">№ 148</w:t>
        </w:r>
      </w:hyperlink>
      <w:r>
        <w:rPr>
          <w:sz w:val="28"/>
          <w:szCs w:val="28"/>
        </w:rPr>
        <w:t xml:space="preserve">, от 26.08.2008 </w:t>
      </w:r>
      <w:hyperlink r:id="rId23" w:tooltip="https://login.consultant.ru/link/?req=doc&amp;base=RLAW368&amp;n=34204&amp;dst=100007" w:history="1">
        <w:r>
          <w:rPr>
            <w:sz w:val="28"/>
            <w:szCs w:val="28"/>
          </w:rPr>
          <w:t xml:space="preserve">№ 239</w:t>
        </w:r>
      </w:hyperlink>
      <w:r>
        <w:rPr>
          <w:sz w:val="28"/>
          <w:szCs w:val="28"/>
        </w:rPr>
        <w:t xml:space="preserve">, от 23.12.2008 </w:t>
      </w:r>
      <w:hyperlink r:id="rId24" w:tooltip="https://login.consultant.ru/link/?req=doc&amp;base=RLAW368&amp;n=36133&amp;dst=100005" w:history="1">
        <w:r>
          <w:rPr>
            <w:sz w:val="28"/>
            <w:szCs w:val="28"/>
          </w:rPr>
          <w:t xml:space="preserve">№ 414</w:t>
        </w:r>
      </w:hyperlink>
      <w:r>
        <w:rPr>
          <w:sz w:val="28"/>
          <w:szCs w:val="28"/>
        </w:rPr>
        <w:t xml:space="preserve">, от 23.12.2008 </w:t>
      </w:r>
      <w:hyperlink r:id="rId25" w:tooltip="https://login.consultant.ru/link/?req=doc&amp;base=RLAW368&amp;n=80128&amp;dst=100024" w:history="1">
        <w:r>
          <w:rPr>
            <w:sz w:val="28"/>
            <w:szCs w:val="28"/>
          </w:rPr>
          <w:t xml:space="preserve">№ 424</w:t>
        </w:r>
      </w:hyperlink>
      <w:r>
        <w:rPr>
          <w:sz w:val="28"/>
          <w:szCs w:val="28"/>
        </w:rPr>
        <w:t xml:space="preserve">, от 24.02.2009 </w:t>
      </w:r>
      <w:hyperlink r:id="rId26" w:tooltip="https://login.consultant.ru/link/?req=doc&amp;base=RLAW368&amp;n=128818&amp;dst=100011" w:history="1">
        <w:r>
          <w:rPr>
            <w:sz w:val="28"/>
            <w:szCs w:val="28"/>
          </w:rPr>
          <w:t xml:space="preserve">№ 36</w:t>
        </w:r>
      </w:hyperlink>
      <w:r>
        <w:rPr>
          <w:sz w:val="28"/>
          <w:szCs w:val="28"/>
        </w:rPr>
        <w:t xml:space="preserve">, от 24.03.2009 </w:t>
      </w:r>
      <w:hyperlink r:id="rId27" w:tooltip="https://login.consultant.ru/link/?req=doc&amp;base=RLAW368&amp;n=37344&amp;dst=100005" w:history="1">
        <w:r>
          <w:rPr>
            <w:sz w:val="28"/>
            <w:szCs w:val="28"/>
          </w:rPr>
          <w:t xml:space="preserve">№ 48</w:t>
        </w:r>
      </w:hyperlink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28.04.2009 </w:t>
      </w:r>
      <w:hyperlink r:id="rId28" w:tooltip="https://login.consultant.ru/link/?req=doc&amp;base=RLAW368&amp;n=37896&amp;dst=100006" w:history="1">
        <w:r>
          <w:rPr>
            <w:sz w:val="28"/>
            <w:szCs w:val="28"/>
          </w:rPr>
          <w:t xml:space="preserve">№ 78</w:t>
        </w:r>
      </w:hyperlink>
      <w:r>
        <w:rPr>
          <w:sz w:val="28"/>
          <w:szCs w:val="28"/>
        </w:rPr>
        <w:t xml:space="preserve">, от 25.08.2009 </w:t>
      </w:r>
      <w:hyperlink r:id="rId29" w:tooltip="https://login.consultant.ru/link/?req=doc&amp;base=RLAW368&amp;n=39412&amp;dst=100008" w:history="1">
        <w:r>
          <w:rPr>
            <w:sz w:val="28"/>
            <w:szCs w:val="28"/>
          </w:rPr>
          <w:t xml:space="preserve">№ 178</w:t>
        </w:r>
      </w:hyperlink>
      <w:r>
        <w:rPr>
          <w:sz w:val="28"/>
          <w:szCs w:val="28"/>
        </w:rPr>
        <w:t xml:space="preserve">, от 25.08.2009 </w:t>
      </w:r>
      <w:hyperlink r:id="rId30" w:tooltip="https://login.consultant.ru/link/?req=doc&amp;base=RLAW368&amp;n=128811&amp;dst=100007" w:history="1">
        <w:r>
          <w:rPr>
            <w:sz w:val="28"/>
            <w:szCs w:val="28"/>
          </w:rPr>
          <w:t xml:space="preserve">№ 188</w:t>
        </w:r>
      </w:hyperlink>
      <w:r>
        <w:rPr>
          <w:sz w:val="28"/>
          <w:szCs w:val="28"/>
        </w:rPr>
        <w:t xml:space="preserve">, от 27.10.2009 </w:t>
      </w:r>
      <w:hyperlink r:id="rId31" w:tooltip="https://login.consultant.ru/link/?req=doc&amp;base=RLAW368&amp;n=40540&amp;dst=100005" w:history="1">
        <w:r>
          <w:rPr>
            <w:sz w:val="28"/>
            <w:szCs w:val="28"/>
          </w:rPr>
          <w:t xml:space="preserve">№ 246</w:t>
        </w:r>
      </w:hyperlink>
      <w:r>
        <w:rPr>
          <w:sz w:val="28"/>
          <w:szCs w:val="28"/>
        </w:rPr>
        <w:t xml:space="preserve">, от 24.11.2009 </w:t>
      </w:r>
      <w:hyperlink r:id="rId32" w:tooltip="https://login.consultant.ru/link/?req=doc&amp;base=RLAW368&amp;n=128817&amp;dst=100012" w:history="1">
        <w:r>
          <w:rPr>
            <w:sz w:val="28"/>
            <w:szCs w:val="28"/>
          </w:rPr>
          <w:t xml:space="preserve">№ 292</w:t>
        </w:r>
      </w:hyperlink>
      <w:r>
        <w:rPr>
          <w:sz w:val="28"/>
          <w:szCs w:val="28"/>
        </w:rPr>
        <w:t xml:space="preserve">, от 22.12.2009 </w:t>
      </w:r>
      <w:hyperlink r:id="rId33" w:tooltip="https://login.consultant.ru/link/?req=doc&amp;base=RLAW368&amp;n=128806&amp;dst=100015" w:history="1">
        <w:r>
          <w:rPr>
            <w:sz w:val="28"/>
            <w:szCs w:val="28"/>
          </w:rPr>
          <w:t xml:space="preserve">№ 329</w:t>
        </w:r>
      </w:hyperlink>
      <w:r>
        <w:rPr>
          <w:sz w:val="28"/>
          <w:szCs w:val="28"/>
        </w:rPr>
        <w:t xml:space="preserve">, от 26.01.2010 </w:t>
      </w:r>
      <w:hyperlink r:id="rId34" w:tooltip="https://login.consultant.ru/link/?req=doc&amp;base=RLAW368&amp;n=42288&amp;dst=100012" w:history="1">
        <w:r>
          <w:rPr>
            <w:sz w:val="28"/>
            <w:szCs w:val="28"/>
          </w:rPr>
          <w:t xml:space="preserve">№ 5</w:t>
        </w:r>
      </w:hyperlink>
      <w:r>
        <w:rPr>
          <w:sz w:val="28"/>
          <w:szCs w:val="28"/>
        </w:rPr>
        <w:t xml:space="preserve">, от 23.03.2010 </w:t>
      </w:r>
      <w:hyperlink r:id="rId35" w:tooltip="https://login.consultant.ru/link/?req=doc&amp;base=RLAW368&amp;n=82760&amp;dst=100016" w:history="1">
        <w:r>
          <w:rPr>
            <w:sz w:val="28"/>
            <w:szCs w:val="28"/>
          </w:rPr>
          <w:t xml:space="preserve">№ 38</w:t>
        </w:r>
      </w:hyperlink>
      <w:r>
        <w:rPr>
          <w:sz w:val="28"/>
          <w:szCs w:val="28"/>
        </w:rPr>
        <w:t xml:space="preserve">, от 29.06.2010 </w:t>
      </w:r>
      <w:hyperlink r:id="rId36" w:tooltip="https://login.consultant.ru/link/?req=doc&amp;base=RLAW368&amp;n=44539&amp;dst=100005" w:history="1">
        <w:r>
          <w:rPr>
            <w:sz w:val="28"/>
            <w:szCs w:val="28"/>
          </w:rPr>
          <w:t xml:space="preserve">№ 88</w:t>
        </w:r>
      </w:hyperlink>
      <w:r>
        <w:rPr>
          <w:sz w:val="28"/>
          <w:szCs w:val="28"/>
        </w:rPr>
        <w:t xml:space="preserve">, от 17.12.2010 </w:t>
      </w:r>
      <w:hyperlink r:id="rId37" w:tooltip="https://login.consultant.ru/link/?req=doc&amp;base=RLAW368&amp;n=128816&amp;dst=100019" w:history="1">
        <w:r>
          <w:rPr>
            <w:sz w:val="28"/>
            <w:szCs w:val="28"/>
          </w:rPr>
          <w:t xml:space="preserve">№ 216</w:t>
        </w:r>
      </w:hyperlink>
      <w:r>
        <w:rPr>
          <w:sz w:val="28"/>
          <w:szCs w:val="28"/>
        </w:rPr>
        <w:t xml:space="preserve">, от 01.03.2011 </w:t>
      </w:r>
      <w:hyperlink r:id="rId38" w:tooltip="https://login.consultant.ru/link/?req=doc&amp;base=RLAW368&amp;n=128836&amp;dst=100045" w:history="1">
        <w:r>
          <w:rPr>
            <w:sz w:val="28"/>
            <w:szCs w:val="28"/>
          </w:rPr>
          <w:t xml:space="preserve">№ 27</w:t>
        </w:r>
      </w:hyperlink>
      <w:r>
        <w:rPr>
          <w:sz w:val="28"/>
          <w:szCs w:val="28"/>
        </w:rPr>
        <w:t xml:space="preserve">, от 30.08.2011 </w:t>
      </w:r>
      <w:hyperlink r:id="rId39" w:tooltip="https://login.consultant.ru/link/?req=doc&amp;base=RLAW368&amp;n=128815&amp;dst=100027" w:history="1">
        <w:r>
          <w:rPr>
            <w:sz w:val="28"/>
            <w:szCs w:val="28"/>
          </w:rPr>
          <w:t xml:space="preserve">№ 157</w:t>
        </w:r>
      </w:hyperlink>
      <w:r>
        <w:rPr>
          <w:sz w:val="28"/>
          <w:szCs w:val="28"/>
        </w:rPr>
        <w:t xml:space="preserve">, от 30.08.2011 </w:t>
      </w:r>
      <w:hyperlink r:id="rId40" w:tooltip="https://login.consultant.ru/link/?req=doc&amp;base=RLAW368&amp;n=55534&amp;dst=100005" w:history="1">
        <w:r>
          <w:rPr>
            <w:sz w:val="28"/>
            <w:szCs w:val="28"/>
          </w:rPr>
          <w:t xml:space="preserve">№ 165</w:t>
        </w:r>
      </w:hyperlink>
      <w:r>
        <w:rPr>
          <w:sz w:val="28"/>
          <w:szCs w:val="28"/>
        </w:rPr>
        <w:t xml:space="preserve">, от 21.12.2011 </w:t>
      </w:r>
      <w:hyperlink r:id="rId41" w:tooltip="https://login.consultant.ru/link/?req=doc&amp;base=RLAW368&amp;n=128814&amp;dst=100033" w:history="1">
        <w:r>
          <w:rPr>
            <w:sz w:val="28"/>
            <w:szCs w:val="28"/>
          </w:rPr>
          <w:t xml:space="preserve">№ 253</w:t>
        </w:r>
      </w:hyperlink>
      <w:r>
        <w:rPr>
          <w:sz w:val="28"/>
          <w:szCs w:val="28"/>
        </w:rPr>
        <w:t xml:space="preserve">, от 31.01.2012 </w:t>
      </w:r>
      <w:hyperlink r:id="rId42" w:tooltip="https://login.consultant.ru/link/?req=doc&amp;base=RLAW368&amp;n=55915&amp;dst=100005" w:history="1">
        <w:r>
          <w:rPr>
            <w:sz w:val="28"/>
            <w:szCs w:val="28"/>
          </w:rPr>
          <w:t xml:space="preserve">№ 5</w:t>
        </w:r>
      </w:hyperlink>
      <w:r>
        <w:rPr>
          <w:sz w:val="28"/>
          <w:szCs w:val="28"/>
        </w:rPr>
        <w:t xml:space="preserve">, от 27.03.2012 </w:t>
      </w:r>
      <w:hyperlink r:id="rId43" w:tooltip="https://login.consultant.ru/link/?req=doc&amp;base=RLAW368&amp;n=57191&amp;dst=100005" w:history="1">
        <w:r>
          <w:rPr>
            <w:sz w:val="28"/>
            <w:szCs w:val="28"/>
          </w:rPr>
          <w:t xml:space="preserve">№ 47</w:t>
        </w:r>
      </w:hyperlink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от 22.05.2012 </w:t>
      </w:r>
      <w:hyperlink r:id="rId44" w:tooltip="https://login.consultant.ru/link/?req=doc&amp;base=RLAW368&amp;n=58381&amp;dst=100005" w:history="1">
        <w:r>
          <w:rPr>
            <w:sz w:val="28"/>
            <w:szCs w:val="28"/>
          </w:rPr>
          <w:t xml:space="preserve">№ 89</w:t>
        </w:r>
      </w:hyperlink>
      <w:r>
        <w:rPr>
          <w:sz w:val="28"/>
          <w:szCs w:val="28"/>
        </w:rPr>
        <w:t xml:space="preserve">, от 25.09.2012 </w:t>
      </w:r>
      <w:hyperlink r:id="rId45" w:tooltip="https://login.consultant.ru/link/?req=doc&amp;base=RLAW368&amp;n=128813&amp;dst=100030" w:history="1">
        <w:r>
          <w:rPr>
            <w:sz w:val="28"/>
            <w:szCs w:val="28"/>
          </w:rPr>
          <w:t xml:space="preserve">№ 189</w:t>
        </w:r>
      </w:hyperlink>
      <w:r>
        <w:rPr>
          <w:sz w:val="28"/>
          <w:szCs w:val="28"/>
        </w:rPr>
        <w:t xml:space="preserve">, от 20.11.2012 </w:t>
      </w:r>
      <w:hyperlink r:id="rId46" w:tooltip="https://login.consultant.ru/link/?req=doc&amp;base=RLAW368&amp;n=62717&amp;dst=100005" w:history="1">
        <w:r>
          <w:rPr>
            <w:sz w:val="28"/>
            <w:szCs w:val="28"/>
          </w:rPr>
          <w:t xml:space="preserve">№ 257</w:t>
        </w:r>
      </w:hyperlink>
      <w:r>
        <w:rPr>
          <w:sz w:val="28"/>
          <w:szCs w:val="28"/>
        </w:rPr>
        <w:t xml:space="preserve">, от 18.12.2012 </w:t>
      </w:r>
      <w:hyperlink r:id="rId47" w:tooltip="https://login.consultant.ru/link/?req=doc&amp;base=RLAW368&amp;n=63439&amp;dst=100014" w:history="1">
        <w:r>
          <w:rPr>
            <w:sz w:val="28"/>
            <w:szCs w:val="28"/>
          </w:rPr>
          <w:t xml:space="preserve">№ 288</w:t>
        </w:r>
      </w:hyperlink>
      <w:r>
        <w:rPr>
          <w:sz w:val="28"/>
          <w:szCs w:val="28"/>
        </w:rPr>
        <w:t xml:space="preserve">, от 26.02.2013 </w:t>
      </w:r>
      <w:hyperlink r:id="rId48" w:tooltip="https://login.consultant.ru/link/?req=doc&amp;base=RLAW368&amp;n=65057&amp;dst=100005" w:history="1">
        <w:r>
          <w:rPr>
            <w:sz w:val="28"/>
            <w:szCs w:val="28"/>
          </w:rPr>
          <w:t xml:space="preserve">№ 41</w:t>
        </w:r>
      </w:hyperlink>
      <w:r>
        <w:rPr>
          <w:sz w:val="28"/>
          <w:szCs w:val="28"/>
        </w:rPr>
        <w:t xml:space="preserve">, от 28.05.2013 </w:t>
      </w:r>
      <w:hyperlink r:id="rId49" w:tooltip="https://login.consultant.ru/link/?req=doc&amp;base=RLAW368&amp;n=128819&amp;dst=100007" w:history="1">
        <w:r>
          <w:rPr>
            <w:sz w:val="28"/>
            <w:szCs w:val="28"/>
          </w:rPr>
          <w:t xml:space="preserve">№ 123</w:t>
        </w:r>
      </w:hyperlink>
      <w:r>
        <w:rPr>
          <w:sz w:val="28"/>
          <w:szCs w:val="28"/>
        </w:rPr>
        <w:t xml:space="preserve">, от 25.06.2013 </w:t>
      </w:r>
      <w:hyperlink r:id="rId50" w:tooltip="https://login.consultant.ru/link/?req=doc&amp;base=RLAW368&amp;n=67397&amp;dst=100005" w:history="1">
        <w:r>
          <w:rPr>
            <w:sz w:val="28"/>
            <w:szCs w:val="28"/>
          </w:rPr>
          <w:t xml:space="preserve">№ 149</w:t>
        </w:r>
      </w:hyperlink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от 25.06.2013 </w:t>
      </w:r>
      <w:hyperlink r:id="rId51" w:tooltip="https://login.consultant.ru/link/?req=doc&amp;base=RLAW368&amp;n=90313&amp;dst=100027" w:history="1">
        <w:r>
          <w:rPr>
            <w:sz w:val="28"/>
            <w:szCs w:val="28"/>
          </w:rPr>
          <w:t xml:space="preserve">№ 150</w:t>
        </w:r>
      </w:hyperlink>
      <w:r>
        <w:rPr>
          <w:sz w:val="28"/>
          <w:szCs w:val="28"/>
        </w:rPr>
        <w:t xml:space="preserve">, от 17.12.2013 </w:t>
      </w:r>
      <w:hyperlink r:id="rId52" w:tooltip="https://login.consultant.ru/link/?req=doc&amp;base=RLAW368&amp;n=71109&amp;dst=100005" w:history="1">
        <w:r>
          <w:rPr>
            <w:sz w:val="28"/>
            <w:szCs w:val="28"/>
          </w:rPr>
          <w:t xml:space="preserve">№ 298</w:t>
        </w:r>
      </w:hyperlink>
      <w:r>
        <w:rPr>
          <w:sz w:val="28"/>
          <w:szCs w:val="28"/>
        </w:rPr>
        <w:t xml:space="preserve">, от 22.04.2014 </w:t>
      </w:r>
      <w:hyperlink r:id="rId53" w:tooltip="https://login.consultant.ru/link/?req=doc&amp;base=RLAW368&amp;n=170212&amp;dst=100020" w:history="1">
        <w:r>
          <w:rPr>
            <w:sz w:val="28"/>
            <w:szCs w:val="28"/>
          </w:rPr>
          <w:t xml:space="preserve">№ 99</w:t>
        </w:r>
      </w:hyperlink>
      <w:r>
        <w:rPr>
          <w:sz w:val="28"/>
          <w:szCs w:val="28"/>
        </w:rPr>
        <w:t xml:space="preserve">, от 23.09.2014 </w:t>
      </w:r>
      <w:hyperlink r:id="rId54" w:tooltip="https://login.consultant.ru/link/?req=doc&amp;base=RLAW368&amp;n=90315&amp;dst=100005" w:history="1">
        <w:r>
          <w:rPr>
            <w:sz w:val="28"/>
            <w:szCs w:val="28"/>
          </w:rPr>
          <w:t xml:space="preserve">№ 187</w:t>
        </w:r>
      </w:hyperlink>
      <w:r>
        <w:rPr>
          <w:sz w:val="28"/>
          <w:szCs w:val="28"/>
        </w:rPr>
        <w:t xml:space="preserve">, от 23.09.2014 </w:t>
      </w:r>
      <w:hyperlink r:id="rId55" w:tooltip="https://login.consultant.ru/link/?req=doc&amp;base=RLAW368&amp;n=77462&amp;dst=100005" w:history="1">
        <w:r>
          <w:rPr>
            <w:sz w:val="28"/>
            <w:szCs w:val="28"/>
          </w:rPr>
          <w:t xml:space="preserve">№ 202</w:t>
        </w:r>
      </w:hyperlink>
      <w:r>
        <w:rPr>
          <w:sz w:val="28"/>
          <w:szCs w:val="28"/>
        </w:rPr>
        <w:t xml:space="preserve">, от 28.10.2014 </w:t>
      </w:r>
      <w:hyperlink r:id="rId56" w:tooltip="https://login.consultant.ru/link/?req=doc&amp;base=RLAW368&amp;n=128821&amp;dst=100009" w:history="1">
        <w:r>
          <w:rPr>
            <w:sz w:val="28"/>
            <w:szCs w:val="28"/>
          </w:rPr>
          <w:t xml:space="preserve">№ 219</w:t>
        </w:r>
      </w:hyperlink>
      <w:r>
        <w:rPr>
          <w:sz w:val="28"/>
          <w:szCs w:val="28"/>
        </w:rPr>
        <w:t xml:space="preserve">, от 16.12.2014 </w:t>
      </w:r>
      <w:hyperlink r:id="rId57" w:tooltip="https://login.consultant.ru/link/?req=doc&amp;base=RLAW368&amp;n=128822&amp;dst=100021" w:history="1">
        <w:r>
          <w:rPr>
            <w:sz w:val="28"/>
            <w:szCs w:val="28"/>
          </w:rPr>
          <w:t xml:space="preserve">№ 275</w:t>
        </w:r>
      </w:hyperlink>
      <w:r>
        <w:rPr>
          <w:sz w:val="28"/>
          <w:szCs w:val="28"/>
        </w:rPr>
        <w:t xml:space="preserve">, от 24.02.2015 </w:t>
      </w:r>
      <w:hyperlink r:id="rId58" w:tooltip="https://login.consultant.ru/link/?req=doc&amp;base=RLAW368&amp;n=81668&amp;dst=100005" w:history="1">
        <w:r>
          <w:rPr>
            <w:sz w:val="28"/>
            <w:szCs w:val="28"/>
          </w:rPr>
          <w:t xml:space="preserve">№ 40</w:t>
        </w:r>
      </w:hyperlink>
      <w:r>
        <w:rPr>
          <w:sz w:val="28"/>
          <w:szCs w:val="28"/>
        </w:rPr>
        <w:t xml:space="preserve">, от 24.03.2015 </w:t>
      </w:r>
      <w:hyperlink r:id="rId59" w:tooltip="https://login.consultant.ru/link/?req=doc&amp;base=RLAW368&amp;n=128823&amp;dst=100005" w:history="1">
        <w:r>
          <w:rPr>
            <w:sz w:val="28"/>
            <w:szCs w:val="28"/>
          </w:rPr>
          <w:t xml:space="preserve">№ 48</w:t>
        </w:r>
      </w:hyperlink>
      <w:r>
        <w:rPr>
          <w:sz w:val="28"/>
          <w:szCs w:val="28"/>
        </w:rPr>
        <w:t xml:space="preserve">, от 26.01.2016 </w:t>
      </w:r>
      <w:hyperlink r:id="rId60" w:tooltip="https://login.consultant.ru/link/?req=doc&amp;base=RLAW368&amp;n=91279&amp;dst=100005" w:history="1">
        <w:r>
          <w:rPr>
            <w:sz w:val="28"/>
            <w:szCs w:val="28"/>
          </w:rPr>
          <w:t xml:space="preserve">№ 12</w:t>
        </w:r>
      </w:hyperlink>
      <w:r>
        <w:rPr>
          <w:sz w:val="28"/>
          <w:szCs w:val="28"/>
        </w:rPr>
        <w:t xml:space="preserve">, от 22.03.2016 </w:t>
      </w:r>
      <w:hyperlink r:id="rId61" w:tooltip="https://login.consultant.ru/link/?req=doc&amp;base=RLAW368&amp;n=92963&amp;dst=100010" w:history="1">
        <w:r>
          <w:rPr>
            <w:sz w:val="28"/>
            <w:szCs w:val="28"/>
          </w:rPr>
          <w:t xml:space="preserve">№ 49</w:t>
        </w:r>
      </w:hyperlink>
      <w:r>
        <w:rPr>
          <w:sz w:val="28"/>
          <w:szCs w:val="28"/>
        </w:rPr>
        <w:t xml:space="preserve">, от 24.01.2017 </w:t>
      </w:r>
      <w:hyperlink r:id="rId62" w:tooltip="https://login.consultant.ru/link/?req=doc&amp;base=RLAW368&amp;n=128829&amp;dst=100021" w:history="1">
        <w:r>
          <w:rPr>
            <w:sz w:val="28"/>
            <w:szCs w:val="28"/>
          </w:rPr>
          <w:t xml:space="preserve">№ 3</w:t>
        </w:r>
      </w:hyperlink>
      <w:r>
        <w:rPr>
          <w:sz w:val="28"/>
          <w:szCs w:val="28"/>
        </w:rPr>
        <w:t xml:space="preserve">, от 24.01.2017 </w:t>
      </w:r>
      <w:hyperlink r:id="rId63" w:tooltip="https://login.consultant.ru/link/?req=doc&amp;base=RLAW368&amp;n=128828&amp;dst=100028" w:history="1">
        <w:r>
          <w:rPr>
            <w:sz w:val="28"/>
            <w:szCs w:val="28"/>
          </w:rPr>
          <w:t xml:space="preserve">№ 14</w:t>
        </w:r>
      </w:hyperlink>
      <w:r>
        <w:rPr>
          <w:sz w:val="28"/>
          <w:szCs w:val="28"/>
        </w:rPr>
        <w:t xml:space="preserve">, от 21.11.2017 </w:t>
      </w:r>
      <w:hyperlink r:id="rId64" w:tooltip="https://login.consultant.ru/link/?req=doc&amp;base=RLAW368&amp;n=120522&amp;dst=100028" w:history="1">
        <w:r>
          <w:rPr>
            <w:sz w:val="28"/>
            <w:szCs w:val="28"/>
          </w:rPr>
          <w:t xml:space="preserve">№ 238</w:t>
        </w:r>
      </w:hyperlink>
      <w:r>
        <w:rPr>
          <w:sz w:val="28"/>
          <w:szCs w:val="28"/>
        </w:rPr>
        <w:t xml:space="preserve">, от 21.11.2017 </w:t>
      </w:r>
      <w:hyperlink r:id="rId65" w:tooltip="https://login.consultant.ru/link/?req=doc&amp;base=RLAW368&amp;n=109092&amp;dst=100005" w:history="1">
        <w:r>
          <w:rPr>
            <w:sz w:val="28"/>
            <w:szCs w:val="28"/>
          </w:rPr>
          <w:t xml:space="preserve">№ 244</w:t>
        </w:r>
      </w:hyperlink>
      <w:r>
        <w:rPr>
          <w:sz w:val="28"/>
          <w:szCs w:val="28"/>
        </w:rPr>
        <w:t xml:space="preserve">, от 24.04.2018 </w:t>
      </w:r>
      <w:hyperlink r:id="rId66" w:tooltip="https://login.consultant.ru/link/?req=doc&amp;base=RLAW368&amp;n=114074&amp;dst=100005" w:history="1">
        <w:r>
          <w:rPr>
            <w:sz w:val="28"/>
            <w:szCs w:val="28"/>
          </w:rPr>
          <w:t xml:space="preserve">№ 64</w:t>
        </w:r>
      </w:hyperlink>
      <w:r>
        <w:rPr>
          <w:sz w:val="28"/>
          <w:szCs w:val="28"/>
        </w:rPr>
        <w:t xml:space="preserve">, от 26.06.2018 </w:t>
      </w:r>
      <w:hyperlink r:id="rId67" w:tooltip="https://login.consultant.ru/link/?req=doc&amp;base=RLAW368&amp;n=128833&amp;dst=100016" w:history="1">
        <w:r>
          <w:rPr>
            <w:sz w:val="28"/>
            <w:szCs w:val="28"/>
          </w:rPr>
          <w:t xml:space="preserve">№ 108</w:t>
        </w:r>
      </w:hyperlink>
      <w:r>
        <w:rPr>
          <w:sz w:val="28"/>
          <w:szCs w:val="28"/>
        </w:rPr>
        <w:t xml:space="preserve">, от 28.08.2018 </w:t>
      </w:r>
      <w:hyperlink r:id="rId68" w:tooltip="https://login.consultant.ru/link/?req=doc&amp;base=RLAW368&amp;n=117216&amp;dst=100043" w:history="1">
        <w:r>
          <w:rPr>
            <w:sz w:val="28"/>
            <w:szCs w:val="28"/>
          </w:rPr>
          <w:t xml:space="preserve">№ 148</w:t>
        </w:r>
      </w:hyperlink>
      <w:r>
        <w:rPr>
          <w:sz w:val="28"/>
          <w:szCs w:val="28"/>
        </w:rPr>
        <w:t xml:space="preserve">, от 25.09.2018 </w:t>
      </w:r>
      <w:hyperlink r:id="rId69" w:tooltip="https://login.consultant.ru/link/?req=doc&amp;base=RLAW368&amp;n=118118&amp;dst=100005" w:history="1">
        <w:r>
          <w:rPr>
            <w:sz w:val="28"/>
            <w:szCs w:val="28"/>
          </w:rPr>
          <w:t xml:space="preserve">№ 171</w:t>
        </w:r>
      </w:hyperlink>
      <w:r>
        <w:rPr>
          <w:sz w:val="28"/>
          <w:szCs w:val="28"/>
        </w:rPr>
        <w:t xml:space="preserve">, от 25.09.2018 </w:t>
      </w:r>
      <w:hyperlink r:id="rId70" w:tooltip="https://login.consultant.ru/link/?req=doc&amp;base=RLAW368&amp;n=128835&amp;dst=100006" w:history="1">
        <w:r>
          <w:rPr>
            <w:sz w:val="28"/>
            <w:szCs w:val="28"/>
          </w:rPr>
          <w:t xml:space="preserve">№ 191</w:t>
        </w:r>
      </w:hyperlink>
      <w:r>
        <w:rPr>
          <w:sz w:val="28"/>
          <w:szCs w:val="28"/>
        </w:rPr>
        <w:t xml:space="preserve">, от 18.12.2018 </w:t>
      </w:r>
      <w:hyperlink r:id="rId71" w:tooltip="https://login.consultant.ru/link/?req=doc&amp;base=RLAW368&amp;n=121486&amp;dst=100020" w:history="1">
        <w:r>
          <w:rPr>
            <w:sz w:val="28"/>
            <w:szCs w:val="28"/>
          </w:rPr>
          <w:t xml:space="preserve">№ 263</w:t>
        </w:r>
      </w:hyperlink>
      <w:r>
        <w:rPr>
          <w:sz w:val="28"/>
          <w:szCs w:val="28"/>
        </w:rPr>
        <w:t xml:space="preserve">, от 23.04.2019 </w:t>
      </w:r>
      <w:hyperlink r:id="rId72" w:tooltip="https://login.consultant.ru/link/?req=doc&amp;base=RLAW368&amp;n=126377&amp;dst=100006" w:history="1">
        <w:r>
          <w:rPr>
            <w:sz w:val="28"/>
            <w:szCs w:val="28"/>
          </w:rPr>
          <w:t xml:space="preserve">№ 90</w:t>
        </w:r>
      </w:hyperlink>
      <w:r>
        <w:rPr>
          <w:sz w:val="28"/>
          <w:szCs w:val="28"/>
        </w:rPr>
        <w:t xml:space="preserve">, от 19.11.2019 </w:t>
      </w:r>
      <w:hyperlink r:id="rId73" w:tooltip="https://login.consultant.ru/link/?req=doc&amp;base=RLAW368&amp;n=132731&amp;dst=100009" w:history="1">
        <w:r>
          <w:rPr>
            <w:sz w:val="28"/>
            <w:szCs w:val="28"/>
          </w:rPr>
          <w:t xml:space="preserve">№ 277</w:t>
        </w:r>
      </w:hyperlink>
      <w:r>
        <w:rPr>
          <w:sz w:val="28"/>
          <w:szCs w:val="28"/>
        </w:rPr>
        <w:t xml:space="preserve">, от 17.12.2019 </w:t>
      </w:r>
      <w:hyperlink r:id="rId74" w:tooltip="https://login.consultant.ru/link/?req=doc&amp;base=RLAW368&amp;n=134331&amp;dst=100005" w:history="1">
        <w:r>
          <w:rPr>
            <w:sz w:val="28"/>
            <w:szCs w:val="28"/>
          </w:rPr>
          <w:t xml:space="preserve">№ 309</w:t>
        </w:r>
      </w:hyperlink>
      <w:r>
        <w:rPr>
          <w:sz w:val="28"/>
          <w:szCs w:val="28"/>
        </w:rPr>
        <w:t xml:space="preserve">, от 15.12.2020 </w:t>
      </w:r>
      <w:hyperlink r:id="rId75" w:tooltip="https://login.consultant.ru/link/?req=doc&amp;base=RLAW368&amp;n=147586&amp;dst=100005" w:history="1">
        <w:r>
          <w:rPr>
            <w:sz w:val="28"/>
            <w:szCs w:val="28"/>
          </w:rPr>
          <w:t xml:space="preserve">№ 266</w:t>
        </w:r>
      </w:hyperlink>
      <w:r>
        <w:rPr>
          <w:sz w:val="28"/>
          <w:szCs w:val="28"/>
        </w:rPr>
        <w:t xml:space="preserve">, от 24.08.2021 </w:t>
      </w:r>
      <w:hyperlink r:id="rId76" w:tooltip="https://login.consultant.ru/link/?req=doc&amp;base=RLAW368&amp;n=156085&amp;dst=100016" w:history="1">
        <w:r>
          <w:rPr>
            <w:sz w:val="28"/>
            <w:szCs w:val="28"/>
          </w:rPr>
          <w:t xml:space="preserve">№ 172</w:t>
        </w:r>
      </w:hyperlink>
      <w:r>
        <w:rPr>
          <w:sz w:val="28"/>
          <w:szCs w:val="28"/>
        </w:rPr>
        <w:t xml:space="preserve">, от 25.01.2022 </w:t>
      </w:r>
      <w:hyperlink r:id="rId77" w:tooltip="https://login.consultant.ru/link/?req=doc&amp;base=RLAW368&amp;n=162966&amp;dst=100013" w:history="1">
        <w:r>
          <w:rPr>
            <w:sz w:val="28"/>
            <w:szCs w:val="28"/>
          </w:rPr>
          <w:t xml:space="preserve">№ 10</w:t>
        </w:r>
      </w:hyperlink>
      <w:r>
        <w:rPr>
          <w:sz w:val="28"/>
          <w:szCs w:val="28"/>
        </w:rPr>
        <w:t xml:space="preserve">, от 25.01.2022 </w:t>
      </w:r>
      <w:hyperlink r:id="rId78" w:tooltip="https://login.consultant.ru/link/?req=doc&amp;base=RLAW368&amp;n=162972&amp;dst=100032" w:history="1">
        <w:r>
          <w:rPr>
            <w:sz w:val="28"/>
            <w:szCs w:val="28"/>
          </w:rPr>
          <w:t xml:space="preserve">№ 16</w:t>
        </w:r>
      </w:hyperlink>
      <w:r>
        <w:rPr>
          <w:sz w:val="28"/>
          <w:szCs w:val="28"/>
        </w:rPr>
        <w:t xml:space="preserve">, от 22.03.2022 </w:t>
      </w:r>
      <w:hyperlink r:id="rId79" w:tooltip="https://login.consultant.ru/link/?req=doc&amp;base=RLAW368&amp;n=164953&amp;dst=100054" w:history="1">
        <w:r>
          <w:rPr>
            <w:sz w:val="28"/>
            <w:szCs w:val="28"/>
          </w:rPr>
          <w:t xml:space="preserve">№ 62</w:t>
        </w:r>
      </w:hyperlink>
      <w:r>
        <w:rPr>
          <w:sz w:val="28"/>
          <w:szCs w:val="28"/>
        </w:rPr>
        <w:t xml:space="preserve">, от 26.04.2022 </w:t>
      </w:r>
      <w:hyperlink r:id="rId80" w:tooltip="https://login.consultant.ru/link/?req=doc&amp;base=RLAW368&amp;n=166176&amp;dst=100013" w:history="1">
        <w:r>
          <w:rPr>
            <w:sz w:val="28"/>
            <w:szCs w:val="28"/>
          </w:rPr>
          <w:t xml:space="preserve">№ 87</w:t>
        </w:r>
      </w:hyperlink>
      <w:r>
        <w:rPr>
          <w:sz w:val="28"/>
          <w:szCs w:val="28"/>
        </w:rPr>
        <w:t xml:space="preserve">, от 23.08.2022 </w:t>
      </w:r>
      <w:hyperlink r:id="rId81" w:tooltip="https://login.consultant.ru/link/?req=doc&amp;base=RLAW368&amp;n=189799&amp;dst=100014" w:history="1">
        <w:r>
          <w:rPr>
            <w:sz w:val="28"/>
            <w:szCs w:val="28"/>
          </w:rPr>
          <w:t xml:space="preserve">№ 188</w:t>
        </w:r>
      </w:hyperlink>
      <w:r>
        <w:rPr>
          <w:sz w:val="28"/>
          <w:szCs w:val="28"/>
        </w:rPr>
        <w:t xml:space="preserve">, от 26.09.2023 </w:t>
      </w:r>
      <w:hyperlink r:id="rId82" w:tooltip="https://login.consultant.ru/link/?req=doc&amp;base=RLAW368&amp;n=185577&amp;dst=100005" w:history="1">
        <w:r>
          <w:rPr>
            <w:sz w:val="28"/>
            <w:szCs w:val="28"/>
          </w:rPr>
          <w:t xml:space="preserve">№ 191</w:t>
        </w:r>
      </w:hyperlink>
      <w:r>
        <w:rPr>
          <w:sz w:val="28"/>
          <w:szCs w:val="28"/>
        </w:rPr>
        <w:t xml:space="preserve">, от 19.12.2023 </w:t>
      </w:r>
      <w:hyperlink r:id="rId83" w:tooltip="https://login.consultant.ru/link/?req=doc&amp;base=RLAW368&amp;n=189602&amp;dst=100015" w:history="1">
        <w:r>
          <w:rPr>
            <w:sz w:val="28"/>
            <w:szCs w:val="28"/>
          </w:rPr>
          <w:t xml:space="preserve">№ 280</w:t>
        </w:r>
      </w:hyperlink>
      <w:r>
        <w:rPr>
          <w:sz w:val="28"/>
          <w:szCs w:val="28"/>
        </w:rPr>
        <w:t xml:space="preserve">, от 26.03.2024 № 51, от 24.09.2024 № 156, от 17.12.2024 № 228, от 17.12.2024 № 233</w:t>
      </w:r>
      <w:r>
        <w:rPr>
          <w:sz w:val="28"/>
          <w:szCs w:val="28"/>
          <w:highlight w:val="none"/>
        </w:rPr>
        <w:t xml:space="preserve">, от 27.05.2025 № 97, от 18.11.2025 № 223, от 24.03.2026 № 44, от </w:t>
      </w:r>
      <w:r>
        <w:rPr>
          <w:sz w:val="28"/>
          <w:szCs w:val="28"/>
          <w:highlight w:val="none"/>
        </w:rPr>
        <w:t xml:space="preserve">24.03.2026 № 45, </w:t>
      </w:r>
      <w:r>
        <w:rPr>
          <w:sz w:val="28"/>
          <w:szCs w:val="28"/>
          <w:highlight w:val="none"/>
        </w:rPr>
        <w:t xml:space="preserve">от 23.06.2026 № 101</w:t>
      </w:r>
      <w:r>
        <w:rPr>
          <w:sz w:val="28"/>
          <w:szCs w:val="28"/>
          <w:highlight w:val="none"/>
        </w:rPr>
        <w:t xml:space="preserve">) изменения: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bCs/>
          <w:sz w:val="28"/>
          <w:szCs w:val="28"/>
          <w:highlight w:val="none"/>
        </w:rPr>
        <w:t xml:space="preserve">2.1 </w:t>
      </w:r>
      <w:r>
        <w:rPr>
          <w:sz w:val="28"/>
          <w:szCs w:val="28"/>
        </w:rPr>
        <w:t xml:space="preserve">в преамбуле </w:t>
      </w:r>
      <w:r>
        <w:rPr>
          <w:sz w:val="28"/>
          <w:szCs w:val="28"/>
        </w:rPr>
        <w:t xml:space="preserve">слова «Федерального закона от 06.10.2003 № 131-ФЗ «Об общих при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ципах организации местного самоуправления в Российской Ф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дер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ции»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заменить словами «</w:t>
      </w:r>
      <w:r>
        <w:rPr>
          <w:sz w:val="28"/>
          <w:szCs w:val="28"/>
        </w:rPr>
        <w:t xml:space="preserve">федеральных законов от 06.10.2003 № 131-ФЗ «Об о</w:t>
      </w:r>
      <w:r>
        <w:rPr>
          <w:sz w:val="28"/>
          <w:szCs w:val="28"/>
        </w:rPr>
        <w:t xml:space="preserve">б</w:t>
      </w:r>
      <w:r>
        <w:rPr>
          <w:sz w:val="28"/>
          <w:szCs w:val="28"/>
        </w:rPr>
        <w:t xml:space="preserve">щих принципах организации местного самоуправления в Российской Федерации», от 20.03.2025 № 33-ФЗ «Об общих принципах организации местного самоупра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ления в единой системе публичной вл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сти»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  <w:t xml:space="preserve">2.2 в </w:t>
      </w:r>
      <w:r>
        <w:rPr>
          <w:bCs/>
          <w:sz w:val="28"/>
          <w:szCs w:val="28"/>
        </w:rPr>
        <w:t xml:space="preserve">Положении </w:t>
      </w:r>
      <w:r>
        <w:rPr>
          <w:sz w:val="28"/>
          <w:szCs w:val="28"/>
        </w:rPr>
        <w:t xml:space="preserve">о департаменте имущественных отношений админ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страции города Перми (приложение 1):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2.2.1 в пункте 1.10 цифры «614015» заменить цифрами «614000»;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rFonts w:ascii="Times New Roman" w:hAnsi="Times New Roman" w:cs="Times New Roman"/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  <w:lang w:eastAsia="ru-RU"/>
        </w:rPr>
        <w:t xml:space="preserve">2.2.2 </w:t>
      </w:r>
      <w:r>
        <w:rPr>
          <w:sz w:val="28"/>
          <w:szCs w:val="28"/>
          <w:highlight w:val="none"/>
        </w:rPr>
        <w:t xml:space="preserve">в </w:t>
      </w:r>
      <w:r>
        <w:rPr>
          <w:sz w:val="28"/>
          <w:szCs w:val="28"/>
          <w:highlight w:val="none"/>
        </w:rPr>
        <w:t xml:space="preserve">подпункте </w:t>
      </w:r>
      <w:r>
        <w:rPr>
          <w:sz w:val="28"/>
          <w:szCs w:val="28"/>
          <w:highlight w:val="none"/>
          <w:lang w:eastAsia="ru-RU"/>
        </w:rPr>
        <w:t xml:space="preserve">3.9</w:t>
      </w:r>
      <w:r>
        <w:rPr>
          <w:sz w:val="28"/>
          <w:szCs w:val="28"/>
          <w:highlight w:val="none"/>
          <w:vertAlign w:val="superscript"/>
          <w:lang w:eastAsia="ru-RU"/>
        </w:rPr>
        <w:t xml:space="preserve">3</w:t>
      </w:r>
      <w:r>
        <w:rPr>
          <w:sz w:val="28"/>
          <w:szCs w:val="28"/>
          <w:highlight w:val="none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слова</w:t>
      </w:r>
      <w:r>
        <w:rPr>
          <w:sz w:val="28"/>
          <w:szCs w:val="28"/>
        </w:rPr>
        <w:t xml:space="preserve"> «</w:t>
      </w:r>
      <w:r>
        <w:rPr>
          <w:sz w:val="28"/>
          <w:szCs w:val="28"/>
          <w:lang w:eastAsia="ru-RU"/>
        </w:rPr>
        <w:t xml:space="preserve">вывесок, не соответствующих Правилам благоустройства территории города Перми, в соответствии с правовыми актами города Перми» заменить словами «средств р</w:t>
      </w:r>
      <w:r>
        <w:rPr>
          <w:sz w:val="28"/>
          <w:szCs w:val="28"/>
          <w:lang w:eastAsia="ru-RU"/>
        </w:rPr>
        <w:t xml:space="preserve">азмещения информации, подлежащих принудительному демонтажу в соответствии с Правилами благоустройства территории города Перми</w:t>
      </w:r>
      <w:r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highlight w:val="none"/>
          <w:lang w:eastAsia="ru-RU"/>
        </w:rPr>
        <w:t xml:space="preserve">в порядке, установленном правовыми актами города Перми</w:t>
      </w:r>
      <w:r>
        <w:rPr>
          <w:sz w:val="28"/>
          <w:szCs w:val="28"/>
          <w:lang w:eastAsia="ru-RU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3. Настоящее решение в</w:t>
      </w:r>
      <w:r>
        <w:rPr>
          <w:sz w:val="28"/>
          <w:szCs w:val="28"/>
          <w:highlight w:val="none"/>
        </w:rPr>
        <w:t xml:space="preserve">ст</w:t>
      </w:r>
      <w:r>
        <w:rPr>
          <w:sz w:val="28"/>
          <w:szCs w:val="28"/>
          <w:highlight w:val="none"/>
        </w:rPr>
        <w:t xml:space="preserve">упает в силу с 01.09.2026, но не ранее дня его офи</w:t>
      </w:r>
      <w:r>
        <w:rPr>
          <w:sz w:val="28"/>
          <w:szCs w:val="28"/>
          <w:highlight w:val="none"/>
        </w:rPr>
        <w:t xml:space="preserve">циального опубликования в печатном средстве массовой информации «Официальный бюллетень органов м</w:t>
      </w:r>
      <w:r>
        <w:rPr>
          <w:sz w:val="28"/>
          <w:szCs w:val="28"/>
        </w:rPr>
        <w:t xml:space="preserve">естного самоуправления муниципального образования город Пермь».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5"/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</w:rPr>
        <w:t xml:space="preserve">4. Обнародовать настоящее решение посредством официального опублик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вания в печатном средстве массовой информации «Официальный бюллетень о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ганов местного самоуправления муниципального образования город Пермь», а также в сетевом издании «Официальный сайт муниципального образования 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род Пермь </w:t>
      </w:r>
      <w:r>
        <w:rPr>
          <w:sz w:val="28"/>
          <w:szCs w:val="28"/>
          <w:lang w:val="en-US"/>
        </w:rPr>
        <w:t xml:space="preserve">www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gorodperm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lang w:val="en-US"/>
        </w:rPr>
        <w:t xml:space="preserve">ru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sz w:val="28"/>
          <w:szCs w:val="28"/>
          <w:highlight w:val="none"/>
        </w:rPr>
        <w:suppressLineNumbers w:val="0"/>
      </w:pPr>
      <w:r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Контроль за</w:t>
      </w:r>
      <w:r>
        <w:rPr>
          <w:sz w:val="28"/>
          <w:szCs w:val="28"/>
        </w:rPr>
        <w:t xml:space="preserve"> исполнением настоящего решения возложить на комитет Пермской городской Дум</w:t>
      </w:r>
      <w:r>
        <w:rPr>
          <w:sz w:val="28"/>
          <w:szCs w:val="28"/>
        </w:rPr>
        <w:t xml:space="preserve">ы по местному самоуправлению и регламенту.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Пермской городской Думы                                                                      Д.В. Малютин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footnotePr/>
      <w:endnotePr/>
      <w:type w:val="nextPage"/>
      <w:pgSz w:w="11900" w:h="16820" w:orient="portrait"/>
      <w:pgMar w:top="363" w:right="567" w:bottom="1134" w:left="1418" w:header="363" w:footer="709" w:gutter="0"/>
      <w:pgNumType w:start="1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olas">
    <w:panose1 w:val="020B06090202040302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446069595"/>
      <w:docPartObj>
        <w:docPartGallery w:val="Page Numbers (Top of Page)"/>
        <w:docPartUnique w:val="true"/>
      </w:docPartObj>
      <w:rPr/>
    </w:sdtPr>
    <w:sdtContent>
      <w:p>
        <w:pPr>
          <w:pStyle w:val="916"/>
          <w:jc w:val="center"/>
        </w:pPr>
        <w:fldSimple w:instr="PAGE \* MERGEFORMAT">
          <w:r>
            <w:t xml:space="preserve">1</w:t>
          </w:r>
        </w:fldSimple>
        <w:r/>
        <w:r/>
      </w:p>
    </w:sdtContent>
  </w:sdt>
  <w:p>
    <w:pPr>
      <w:pStyle w:val="91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2"/>
    <w:basedOn w:val="706"/>
    <w:next w:val="706"/>
    <w:link w:val="71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79">
    <w:name w:val="Heading 3"/>
    <w:basedOn w:val="706"/>
    <w:next w:val="706"/>
    <w:link w:val="72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0">
    <w:name w:val="Heading 4"/>
    <w:basedOn w:val="706"/>
    <w:next w:val="706"/>
    <w:link w:val="7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1">
    <w:name w:val="Heading 5"/>
    <w:basedOn w:val="706"/>
    <w:next w:val="706"/>
    <w:link w:val="7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2">
    <w:name w:val="Heading 6"/>
    <w:basedOn w:val="706"/>
    <w:next w:val="706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83">
    <w:name w:val="Heading 7"/>
    <w:basedOn w:val="706"/>
    <w:next w:val="706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706"/>
    <w:next w:val="706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85">
    <w:name w:val="Heading 9"/>
    <w:basedOn w:val="706"/>
    <w:next w:val="706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paragraph" w:styleId="686">
    <w:name w:val="Caption"/>
    <w:basedOn w:val="706"/>
    <w:next w:val="706"/>
    <w:link w:val="7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687">
    <w:name w:val="Plain Table 1"/>
    <w:basedOn w:val="70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70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70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5 Dark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7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List Table 1 Light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List Table 2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01">
    <w:name w:val="List Table 3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List Table 4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List Table 5 Dark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04">
    <w:name w:val="List Table 6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05">
    <w:name w:val="List Table 7 Colorful"/>
    <w:basedOn w:val="70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706" w:default="1">
    <w:name w:val="Normal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707">
    <w:name w:val="Heading 1"/>
    <w:basedOn w:val="706"/>
    <w:next w:val="706"/>
    <w:link w:val="893"/>
    <w:uiPriority w:val="9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708" w:default="1">
    <w:name w:val="Default Paragraph Font"/>
    <w:uiPriority w:val="1"/>
    <w:semiHidden/>
    <w:unhideWhenUsed/>
  </w:style>
  <w:style w:type="table" w:styleId="70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0" w:default="1">
    <w:name w:val="No List"/>
    <w:uiPriority w:val="99"/>
    <w:semiHidden/>
    <w:unhideWhenUsed/>
  </w:style>
  <w:style w:type="character" w:styleId="711" w:customStyle="1">
    <w:name w:val="Title Char"/>
    <w:basedOn w:val="708"/>
    <w:uiPriority w:val="10"/>
    <w:rPr>
      <w:sz w:val="48"/>
      <w:szCs w:val="48"/>
    </w:rPr>
  </w:style>
  <w:style w:type="character" w:styleId="712" w:customStyle="1">
    <w:name w:val="Subtitle Char"/>
    <w:basedOn w:val="708"/>
    <w:uiPriority w:val="11"/>
    <w:rPr>
      <w:sz w:val="24"/>
      <w:szCs w:val="24"/>
    </w:rPr>
  </w:style>
  <w:style w:type="character" w:styleId="713" w:customStyle="1">
    <w:name w:val="Quote Char"/>
    <w:uiPriority w:val="29"/>
    <w:rPr>
      <w:i/>
    </w:rPr>
  </w:style>
  <w:style w:type="character" w:styleId="714" w:customStyle="1">
    <w:name w:val="Intense Quote Char"/>
    <w:uiPriority w:val="30"/>
    <w:rPr>
      <w:i/>
    </w:rPr>
  </w:style>
  <w:style w:type="character" w:styleId="715" w:customStyle="1">
    <w:name w:val="Endnote Text Char"/>
    <w:uiPriority w:val="99"/>
    <w:rPr>
      <w:sz w:val="20"/>
    </w:rPr>
  </w:style>
  <w:style w:type="paragraph" w:styleId="716" w:customStyle="1">
    <w:name w:val="Заголовок 11"/>
    <w:basedOn w:val="706"/>
    <w:next w:val="706"/>
    <w:link w:val="718"/>
    <w:uiPriority w:val="9"/>
    <w:qFormat/>
    <w:pPr>
      <w:ind w:right="-1" w:firstLine="709"/>
      <w:jc w:val="both"/>
      <w:keepNext/>
      <w:outlineLvl w:val="0"/>
    </w:pPr>
  </w:style>
  <w:style w:type="paragraph" w:styleId="717" w:customStyle="1">
    <w:name w:val="Заголовок 21"/>
    <w:basedOn w:val="706"/>
    <w:next w:val="706"/>
    <w:link w:val="896"/>
    <w:uiPriority w:val="9"/>
    <w:qFormat/>
    <w:pPr>
      <w:ind w:right="-1"/>
      <w:jc w:val="both"/>
      <w:keepNext/>
      <w:outlineLvl w:val="1"/>
    </w:pPr>
  </w:style>
  <w:style w:type="character" w:styleId="718" w:customStyle="1">
    <w:name w:val="Heading 1 Char"/>
    <w:link w:val="716"/>
    <w:uiPriority w:val="9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719" w:customStyle="1">
    <w:name w:val="Heading 2 Char"/>
    <w:uiPriority w:val="9"/>
    <w:rPr>
      <w:rFonts w:ascii="Arial" w:hAnsi="Arial" w:eastAsia="Arial" w:cs="Arial"/>
      <w:sz w:val="34"/>
    </w:rPr>
  </w:style>
  <w:style w:type="paragraph" w:styleId="720" w:customStyle="1">
    <w:name w:val="Заголовок 31"/>
    <w:basedOn w:val="706"/>
    <w:next w:val="706"/>
    <w:link w:val="72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1" w:customStyle="1">
    <w:name w:val="Heading 3 Char"/>
    <w:link w:val="720"/>
    <w:uiPriority w:val="9"/>
    <w:rPr>
      <w:rFonts w:ascii="Arial" w:hAnsi="Arial" w:eastAsia="Arial" w:cs="Arial"/>
      <w:sz w:val="30"/>
      <w:szCs w:val="30"/>
      <w:lang w:eastAsia="zh-CN"/>
    </w:rPr>
  </w:style>
  <w:style w:type="paragraph" w:styleId="722" w:customStyle="1">
    <w:name w:val="Заголовок 41"/>
    <w:basedOn w:val="706"/>
    <w:next w:val="706"/>
    <w:link w:val="72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3" w:customStyle="1">
    <w:name w:val="Heading 4 Char"/>
    <w:link w:val="722"/>
    <w:uiPriority w:val="9"/>
    <w:rPr>
      <w:rFonts w:ascii="Arial" w:hAnsi="Arial" w:eastAsia="Arial" w:cs="Arial"/>
      <w:b/>
      <w:bCs/>
      <w:sz w:val="26"/>
      <w:szCs w:val="26"/>
      <w:lang w:eastAsia="zh-CN"/>
    </w:rPr>
  </w:style>
  <w:style w:type="paragraph" w:styleId="724" w:customStyle="1">
    <w:name w:val="Заголовок 51"/>
    <w:basedOn w:val="706"/>
    <w:next w:val="706"/>
    <w:link w:val="7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character" w:styleId="725" w:customStyle="1">
    <w:name w:val="Heading 5 Char"/>
    <w:link w:val="724"/>
    <w:uiPriority w:val="9"/>
    <w:rPr>
      <w:rFonts w:ascii="Arial" w:hAnsi="Arial" w:eastAsia="Arial" w:cs="Arial"/>
      <w:b/>
      <w:bCs/>
      <w:sz w:val="20"/>
      <w:szCs w:val="20"/>
      <w:lang w:eastAsia="zh-CN"/>
    </w:rPr>
  </w:style>
  <w:style w:type="paragraph" w:styleId="726" w:customStyle="1">
    <w:name w:val="Заголовок 61"/>
    <w:basedOn w:val="706"/>
    <w:next w:val="706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7" w:customStyle="1">
    <w:name w:val="Heading 6 Char"/>
    <w:link w:val="726"/>
    <w:uiPriority w:val="9"/>
    <w:rPr>
      <w:rFonts w:ascii="Arial" w:hAnsi="Arial" w:eastAsia="Arial" w:cs="Arial"/>
      <w:b/>
      <w:bCs/>
      <w:lang w:eastAsia="zh-CN"/>
    </w:rPr>
  </w:style>
  <w:style w:type="paragraph" w:styleId="728" w:customStyle="1">
    <w:name w:val="Заголовок 71"/>
    <w:basedOn w:val="706"/>
    <w:next w:val="706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9" w:customStyle="1">
    <w:name w:val="Heading 7 Char"/>
    <w:link w:val="728"/>
    <w:uiPriority w:val="9"/>
    <w:rPr>
      <w:rFonts w:ascii="Arial" w:hAnsi="Arial" w:eastAsia="Arial" w:cs="Arial"/>
      <w:b/>
      <w:bCs/>
      <w:i/>
      <w:iCs/>
      <w:lang w:eastAsia="zh-CN"/>
    </w:rPr>
  </w:style>
  <w:style w:type="paragraph" w:styleId="730" w:customStyle="1">
    <w:name w:val="Заголовок 81"/>
    <w:basedOn w:val="706"/>
    <w:next w:val="706"/>
    <w:link w:val="73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Heading 8 Char"/>
    <w:link w:val="730"/>
    <w:uiPriority w:val="9"/>
    <w:rPr>
      <w:rFonts w:ascii="Arial" w:hAnsi="Arial" w:eastAsia="Arial" w:cs="Arial"/>
      <w:i/>
      <w:iCs/>
      <w:lang w:eastAsia="zh-CN"/>
    </w:rPr>
  </w:style>
  <w:style w:type="paragraph" w:styleId="732" w:customStyle="1">
    <w:name w:val="Заголовок 91"/>
    <w:basedOn w:val="706"/>
    <w:next w:val="706"/>
    <w:link w:val="73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3" w:customStyle="1">
    <w:name w:val="Heading 9 Char"/>
    <w:link w:val="732"/>
    <w:uiPriority w:val="9"/>
    <w:rPr>
      <w:rFonts w:ascii="Arial" w:hAnsi="Arial" w:eastAsia="Arial" w:cs="Arial"/>
      <w:i/>
      <w:iCs/>
      <w:sz w:val="21"/>
      <w:szCs w:val="21"/>
      <w:lang w:eastAsia="zh-CN"/>
    </w:rPr>
  </w:style>
  <w:style w:type="paragraph" w:styleId="734">
    <w:name w:val="List Paragraph"/>
    <w:basedOn w:val="706"/>
    <w:uiPriority w:val="34"/>
    <w:qFormat/>
    <w:pPr>
      <w:contextualSpacing/>
      <w:ind w:left="720" w:firstLine="540"/>
      <w:jc w:val="both"/>
    </w:pPr>
    <w:rPr>
      <w:rFonts w:eastAsia="Calibri"/>
      <w:sz w:val="28"/>
      <w:lang w:eastAsia="en-US"/>
    </w:rPr>
  </w:style>
  <w:style w:type="paragraph" w:styleId="735">
    <w:name w:val="No Spacing"/>
    <w:uiPriority w:val="1"/>
    <w:qFormat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736">
    <w:name w:val="Title"/>
    <w:basedOn w:val="706"/>
    <w:next w:val="706"/>
    <w:link w:val="7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7" w:customStyle="1">
    <w:name w:val="Название Знак"/>
    <w:basedOn w:val="708"/>
    <w:link w:val="736"/>
    <w:uiPriority w:val="10"/>
    <w:rPr>
      <w:rFonts w:ascii="Times New Roman" w:hAnsi="Times New Roman" w:eastAsia="Times New Roman" w:cs="Times New Roman"/>
      <w:sz w:val="48"/>
      <w:szCs w:val="48"/>
      <w:lang w:eastAsia="zh-CN"/>
    </w:rPr>
  </w:style>
  <w:style w:type="paragraph" w:styleId="738">
    <w:name w:val="Subtitle"/>
    <w:basedOn w:val="706"/>
    <w:next w:val="706"/>
    <w:link w:val="739"/>
    <w:uiPriority w:val="11"/>
    <w:qFormat/>
    <w:pPr>
      <w:spacing w:before="200" w:after="200"/>
    </w:pPr>
  </w:style>
  <w:style w:type="character" w:styleId="739" w:customStyle="1">
    <w:name w:val="Подзаголовок Знак"/>
    <w:basedOn w:val="708"/>
    <w:link w:val="738"/>
    <w:uiPriority w:val="11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740">
    <w:name w:val="Quote"/>
    <w:basedOn w:val="706"/>
    <w:next w:val="706"/>
    <w:link w:val="741"/>
    <w:uiPriority w:val="29"/>
    <w:qFormat/>
    <w:pPr>
      <w:ind w:left="720" w:right="720"/>
    </w:pPr>
    <w:rPr>
      <w:i/>
    </w:rPr>
  </w:style>
  <w:style w:type="character" w:styleId="741" w:customStyle="1">
    <w:name w:val="Цитата 2 Знак"/>
    <w:basedOn w:val="708"/>
    <w:link w:val="740"/>
    <w:uiPriority w:val="29"/>
    <w:rPr>
      <w:rFonts w:ascii="Times New Roman" w:hAnsi="Times New Roman" w:eastAsia="Times New Roman" w:cs="Times New Roman"/>
      <w:i/>
      <w:sz w:val="20"/>
      <w:szCs w:val="20"/>
      <w:lang w:eastAsia="zh-CN"/>
    </w:rPr>
  </w:style>
  <w:style w:type="paragraph" w:styleId="742">
    <w:name w:val="Intense Quote"/>
    <w:basedOn w:val="706"/>
    <w:next w:val="706"/>
    <w:link w:val="74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3" w:customStyle="1">
    <w:name w:val="Выделенная цитата Знак"/>
    <w:basedOn w:val="708"/>
    <w:link w:val="742"/>
    <w:uiPriority w:val="30"/>
    <w:rPr>
      <w:rFonts w:ascii="Times New Roman" w:hAnsi="Times New Roman" w:eastAsia="Times New Roman" w:cs="Times New Roman"/>
      <w:i/>
      <w:sz w:val="20"/>
      <w:szCs w:val="20"/>
      <w:shd w:val="clear" w:color="auto" w:fill="f2f2f2"/>
      <w:lang w:eastAsia="zh-CN"/>
    </w:rPr>
  </w:style>
  <w:style w:type="paragraph" w:styleId="744" w:customStyle="1">
    <w:name w:val="Верхний колонтитул1"/>
    <w:basedOn w:val="706"/>
    <w:link w:val="745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45" w:customStyle="1">
    <w:name w:val="Header Char"/>
    <w:link w:val="744"/>
    <w:uiPriority w:val="99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746" w:customStyle="1">
    <w:name w:val="Нижний колонтитул1"/>
    <w:basedOn w:val="706"/>
    <w:link w:val="749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47" w:customStyle="1">
    <w:name w:val="Footer Char"/>
    <w:uiPriority w:val="99"/>
  </w:style>
  <w:style w:type="paragraph" w:styleId="748" w:customStyle="1">
    <w:name w:val="Название объекта1"/>
    <w:basedOn w:val="706"/>
    <w:next w:val="706"/>
    <w:uiPriority w:val="35"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9" w:customStyle="1">
    <w:name w:val="Caption Char"/>
    <w:link w:val="746"/>
    <w:uiPriority w:val="99"/>
    <w:rPr>
      <w:rFonts w:ascii="Times New Roman" w:hAnsi="Times New Roman" w:eastAsia="Times New Roman" w:cs="Times New Roman"/>
      <w:sz w:val="20"/>
      <w:szCs w:val="20"/>
      <w:lang w:eastAsia="zh-CN"/>
    </w:rPr>
  </w:style>
  <w:style w:type="table" w:styleId="750">
    <w:name w:val="Table Grid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 w:customStyle="1">
    <w:name w:val="Table Grid Light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 w:customStyle="1">
    <w:name w:val="Таблица простая 11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 w:customStyle="1">
    <w:name w:val="Таблица простая 21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 w:customStyle="1">
    <w:name w:val="Таблица простая 3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 w:customStyle="1">
    <w:name w:val="Таблица простая 4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Таблица простая 5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 w:customStyle="1">
    <w:name w:val="Таблица-сетка 1 светл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 w:customStyle="1">
    <w:name w:val="Grid Table 1 Light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 w:customStyle="1">
    <w:name w:val="Grid Table 1 Light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 w:customStyle="1">
    <w:name w:val="Grid Table 1 Light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 w:customStyle="1">
    <w:name w:val="Grid Table 1 Light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 w:customStyle="1">
    <w:name w:val="Grid Table 1 Light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 w:customStyle="1">
    <w:name w:val="Таблица-сетка 2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2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2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2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2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2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Таблица-сетка 3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3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3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3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3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3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Таблица-сетка 41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 w:customStyle="1">
    <w:name w:val="Grid Table 4 - Accent 1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80" w:customStyle="1">
    <w:name w:val="Grid Table 4 - Accent 2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81" w:customStyle="1">
    <w:name w:val="Grid Table 4 - Accent 3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82" w:customStyle="1">
    <w:name w:val="Grid Table 4 - Accent 4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83" w:customStyle="1">
    <w:name w:val="Grid Table 4 - Accent 5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84" w:customStyle="1">
    <w:name w:val="Grid Table 4 - Accent 6"/>
    <w:uiPriority w:val="5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85" w:customStyle="1">
    <w:name w:val="Таблица-сетка 5 темн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7" w:customStyle="1">
    <w:name w:val="Grid Table 5 Dark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8" w:customStyle="1">
    <w:name w:val="Grid Table 5 Dark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9" w:customStyle="1">
    <w:name w:val="Grid Table 5 Dark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90" w:customStyle="1">
    <w:name w:val="Grid Table 5 Dark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91" w:customStyle="1">
    <w:name w:val="Grid Table 5 Dark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92" w:customStyle="1">
    <w:name w:val="Таблица-сетка 6 цветн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93" w:customStyle="1">
    <w:name w:val="Grid Table 6 Colorful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94" w:customStyle="1">
    <w:name w:val="Grid Table 6 Colorful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95" w:customStyle="1">
    <w:name w:val="Grid Table 6 Colorful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6" w:customStyle="1">
    <w:name w:val="Grid Table 6 Colorful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7" w:customStyle="1">
    <w:name w:val="Grid Table 6 Colorful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8" w:customStyle="1">
    <w:name w:val="Grid Table 6 Colorful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9" w:customStyle="1">
    <w:name w:val="Таблица-сетка 7 цветн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Grid Table 7 Colorful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7 Colorful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7 Colorful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7 Colorful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7 Colorful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Список-таблица 1 светл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1 Light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1 Light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1 Light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1 Light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1 Light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Список-таблица 2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15" w:customStyle="1">
    <w:name w:val="List Table 2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6" w:customStyle="1">
    <w:name w:val="List Table 2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7" w:customStyle="1">
    <w:name w:val="List Table 2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8" w:customStyle="1">
    <w:name w:val="List Table 2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9" w:customStyle="1">
    <w:name w:val="List Table 2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20" w:customStyle="1">
    <w:name w:val="Список-таблица 3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3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3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3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3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3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Список-таблица 4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4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4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4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4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4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 w:customStyle="1">
    <w:name w:val="Список-таблица 5 темн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5 Dark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6" w:customStyle="1">
    <w:name w:val="List Table 5 Dark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7" w:customStyle="1">
    <w:name w:val="List Table 5 Dark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8" w:customStyle="1">
    <w:name w:val="List Table 5 Dark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9" w:customStyle="1">
    <w:name w:val="List Table 5 Dark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0" w:customStyle="1">
    <w:name w:val="List Table 5 Dark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1" w:customStyle="1">
    <w:name w:val="Список-таблица 6 цветн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2" w:customStyle="1">
    <w:name w:val="List Table 6 Colorful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43" w:customStyle="1">
    <w:name w:val="List Table 6 Colorful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44" w:customStyle="1">
    <w:name w:val="List Table 6 Colorful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45" w:customStyle="1">
    <w:name w:val="List Table 6 Colorful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6" w:customStyle="1">
    <w:name w:val="List Table 6 Colorful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7" w:customStyle="1">
    <w:name w:val="List Table 6 Colorful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8" w:customStyle="1">
    <w:name w:val="Список-таблица 7 цветная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7 Colorful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 w:customStyle="1">
    <w:name w:val="List Table 7 Colorful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 w:customStyle="1">
    <w:name w:val="List Table 7 Colorful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 w:customStyle="1">
    <w:name w:val="List Table 7 Colorful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 w:customStyle="1">
    <w:name w:val="List Table 7 Colorful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 w:customStyle="1">
    <w:name w:val="Lined - Accent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6" w:customStyle="1">
    <w:name w:val="Lined - Accent 1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7" w:customStyle="1">
    <w:name w:val="Lined - Accent 2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8" w:customStyle="1">
    <w:name w:val="Lined - Accent 3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9" w:customStyle="1">
    <w:name w:val="Lined - Accent 4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0" w:customStyle="1">
    <w:name w:val="Lined - Accent 5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1" w:customStyle="1">
    <w:name w:val="Lined - Accent 6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2" w:customStyle="1">
    <w:name w:val="Bordered &amp; Lined - Accent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3" w:customStyle="1">
    <w:name w:val="Bordered &amp; Lined - Accent 1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64" w:customStyle="1">
    <w:name w:val="Bordered &amp; Lined - Accent 2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65" w:customStyle="1">
    <w:name w:val="Bordered &amp; Lined - Accent 3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6" w:customStyle="1">
    <w:name w:val="Bordered &amp; Lined - Accent 4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7" w:customStyle="1">
    <w:name w:val="Bordered &amp; Lined - Accent 5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8" w:customStyle="1">
    <w:name w:val="Bordered &amp; Lined - Accent 6"/>
    <w:uiPriority w:val="99"/>
    <w:rPr>
      <w:rFonts w:ascii="Times New Roman" w:hAnsi="Times New Roman" w:eastAsia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9" w:customStyle="1">
    <w:name w:val="Bordered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0" w:customStyle="1">
    <w:name w:val="Bordered - Accent 1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71" w:customStyle="1">
    <w:name w:val="Bordered - Accent 2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72" w:customStyle="1">
    <w:name w:val="Bordered - Accent 3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73" w:customStyle="1">
    <w:name w:val="Bordered - Accent 4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74" w:customStyle="1">
    <w:name w:val="Bordered - Accent 5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75" w:customStyle="1">
    <w:name w:val="Bordered - Accent 6"/>
    <w:uiPriority w:val="99"/>
    <w:rPr>
      <w:rFonts w:ascii="Times New Roman" w:hAnsi="Times New Roman" w:eastAsia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6">
    <w:name w:val="Hyperlink"/>
    <w:rPr>
      <w:color w:val="0000ff"/>
      <w:u w:val="single"/>
    </w:rPr>
  </w:style>
  <w:style w:type="paragraph" w:styleId="877">
    <w:name w:val="footnote text"/>
    <w:basedOn w:val="706"/>
    <w:link w:val="878"/>
    <w:uiPriority w:val="99"/>
    <w:unhideWhenUsed/>
  </w:style>
  <w:style w:type="character" w:styleId="878" w:customStyle="1">
    <w:name w:val="Текст сноски Знак"/>
    <w:basedOn w:val="708"/>
    <w:link w:val="877"/>
    <w:uiPriority w:val="99"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879" w:customStyle="1">
    <w:name w:val="Footnote Text Char"/>
    <w:uiPriority w:val="99"/>
    <w:rPr>
      <w:sz w:val="18"/>
    </w:rPr>
  </w:style>
  <w:style w:type="character" w:styleId="880">
    <w:name w:val="footnote reference"/>
    <w:uiPriority w:val="99"/>
    <w:unhideWhenUsed/>
    <w:rPr>
      <w:vertAlign w:val="superscript"/>
    </w:rPr>
  </w:style>
  <w:style w:type="paragraph" w:styleId="881">
    <w:name w:val="endnote text"/>
    <w:basedOn w:val="706"/>
    <w:link w:val="882"/>
    <w:uiPriority w:val="99"/>
    <w:semiHidden/>
    <w:unhideWhenUsed/>
  </w:style>
  <w:style w:type="character" w:styleId="882" w:customStyle="1">
    <w:name w:val="Текст концевой сноски Знак"/>
    <w:basedOn w:val="708"/>
    <w:link w:val="881"/>
    <w:uiPriority w:val="99"/>
    <w:semiHidden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883">
    <w:name w:val="endnote reference"/>
    <w:uiPriority w:val="99"/>
    <w:semiHidden/>
    <w:unhideWhenUsed/>
    <w:rPr>
      <w:vertAlign w:val="superscript"/>
    </w:rPr>
  </w:style>
  <w:style w:type="paragraph" w:styleId="884">
    <w:name w:val="toc 1"/>
    <w:basedOn w:val="706"/>
    <w:next w:val="706"/>
    <w:uiPriority w:val="39"/>
    <w:unhideWhenUsed/>
    <w:pPr>
      <w:spacing w:after="57"/>
    </w:pPr>
  </w:style>
  <w:style w:type="paragraph" w:styleId="885">
    <w:name w:val="toc 2"/>
    <w:basedOn w:val="706"/>
    <w:next w:val="706"/>
    <w:uiPriority w:val="39"/>
    <w:unhideWhenUsed/>
    <w:pPr>
      <w:ind w:left="283"/>
      <w:spacing w:after="57"/>
    </w:pPr>
  </w:style>
  <w:style w:type="paragraph" w:styleId="886">
    <w:name w:val="toc 3"/>
    <w:basedOn w:val="706"/>
    <w:next w:val="706"/>
    <w:uiPriority w:val="39"/>
    <w:unhideWhenUsed/>
    <w:pPr>
      <w:ind w:left="567"/>
      <w:spacing w:after="57"/>
    </w:pPr>
  </w:style>
  <w:style w:type="paragraph" w:styleId="887">
    <w:name w:val="toc 4"/>
    <w:basedOn w:val="706"/>
    <w:next w:val="706"/>
    <w:uiPriority w:val="39"/>
    <w:unhideWhenUsed/>
    <w:pPr>
      <w:ind w:left="850"/>
      <w:spacing w:after="57"/>
    </w:pPr>
  </w:style>
  <w:style w:type="paragraph" w:styleId="888">
    <w:name w:val="toc 5"/>
    <w:basedOn w:val="706"/>
    <w:next w:val="706"/>
    <w:uiPriority w:val="39"/>
    <w:unhideWhenUsed/>
    <w:pPr>
      <w:ind w:left="1134"/>
      <w:spacing w:after="57"/>
    </w:pPr>
  </w:style>
  <w:style w:type="paragraph" w:styleId="889">
    <w:name w:val="toc 6"/>
    <w:basedOn w:val="706"/>
    <w:next w:val="706"/>
    <w:uiPriority w:val="39"/>
    <w:unhideWhenUsed/>
    <w:pPr>
      <w:ind w:left="1417"/>
      <w:spacing w:after="57"/>
    </w:pPr>
  </w:style>
  <w:style w:type="paragraph" w:styleId="890">
    <w:name w:val="toc 7"/>
    <w:basedOn w:val="706"/>
    <w:next w:val="706"/>
    <w:uiPriority w:val="39"/>
    <w:unhideWhenUsed/>
    <w:pPr>
      <w:ind w:left="1701"/>
      <w:spacing w:after="57"/>
    </w:pPr>
  </w:style>
  <w:style w:type="paragraph" w:styleId="891">
    <w:name w:val="toc 8"/>
    <w:basedOn w:val="706"/>
    <w:next w:val="706"/>
    <w:uiPriority w:val="39"/>
    <w:unhideWhenUsed/>
    <w:pPr>
      <w:ind w:left="1984"/>
      <w:spacing w:after="57"/>
    </w:pPr>
  </w:style>
  <w:style w:type="paragraph" w:styleId="892">
    <w:name w:val="toc 9"/>
    <w:basedOn w:val="706"/>
    <w:next w:val="706"/>
    <w:uiPriority w:val="39"/>
    <w:unhideWhenUsed/>
    <w:pPr>
      <w:ind w:left="2268"/>
      <w:spacing w:after="57"/>
    </w:pPr>
  </w:style>
  <w:style w:type="character" w:styleId="893" w:customStyle="1">
    <w:name w:val="Заголовок 1 Знак"/>
    <w:basedOn w:val="708"/>
    <w:link w:val="707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894">
    <w:name w:val="TOC Heading"/>
    <w:uiPriority w:val="39"/>
    <w:unhideWhenUsed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895">
    <w:name w:val="table of figures"/>
    <w:basedOn w:val="706"/>
    <w:next w:val="706"/>
    <w:uiPriority w:val="99"/>
    <w:unhideWhenUsed/>
  </w:style>
  <w:style w:type="character" w:styleId="896" w:customStyle="1">
    <w:name w:val="Заголовок 2 Знак"/>
    <w:basedOn w:val="708"/>
    <w:link w:val="717"/>
    <w:uiPriority w:val="9"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897">
    <w:name w:val="Body Text"/>
    <w:basedOn w:val="706"/>
    <w:link w:val="898"/>
    <w:pPr>
      <w:ind w:right="3117"/>
    </w:pPr>
    <w:rPr>
      <w:rFonts w:ascii="Courier New" w:hAnsi="Courier New"/>
      <w:sz w:val="26"/>
    </w:rPr>
  </w:style>
  <w:style w:type="character" w:styleId="898" w:customStyle="1">
    <w:name w:val="Основной текст Знак"/>
    <w:basedOn w:val="708"/>
    <w:link w:val="897"/>
    <w:rPr>
      <w:rFonts w:ascii="Courier New" w:hAnsi="Courier New" w:eastAsia="Times New Roman" w:cs="Times New Roman"/>
      <w:sz w:val="26"/>
      <w:szCs w:val="20"/>
      <w:lang w:eastAsia="zh-CN"/>
    </w:rPr>
  </w:style>
  <w:style w:type="paragraph" w:styleId="899">
    <w:name w:val="Body Text Indent"/>
    <w:basedOn w:val="706"/>
    <w:link w:val="900"/>
    <w:pPr>
      <w:ind w:right="-1"/>
      <w:jc w:val="both"/>
    </w:pPr>
    <w:rPr>
      <w:sz w:val="26"/>
    </w:rPr>
  </w:style>
  <w:style w:type="character" w:styleId="900" w:customStyle="1">
    <w:name w:val="Основной текст с отступом Знак"/>
    <w:basedOn w:val="708"/>
    <w:link w:val="899"/>
    <w:rPr>
      <w:rFonts w:ascii="Times New Roman" w:hAnsi="Times New Roman" w:eastAsia="Times New Roman" w:cs="Times New Roman"/>
      <w:sz w:val="26"/>
      <w:szCs w:val="20"/>
      <w:lang w:eastAsia="zh-CN"/>
    </w:rPr>
  </w:style>
  <w:style w:type="character" w:styleId="901" w:customStyle="1">
    <w:name w:val="Нижний колонтитул Знак"/>
    <w:basedOn w:val="708"/>
    <w:uiPriority w:val="99"/>
  </w:style>
  <w:style w:type="character" w:styleId="902">
    <w:name w:val="page number"/>
    <w:basedOn w:val="708"/>
  </w:style>
  <w:style w:type="character" w:styleId="903" w:customStyle="1">
    <w:name w:val="Верхний колонтитул Знак"/>
    <w:uiPriority w:val="99"/>
  </w:style>
  <w:style w:type="paragraph" w:styleId="904">
    <w:name w:val="Balloon Text"/>
    <w:basedOn w:val="706"/>
    <w:link w:val="905"/>
    <w:uiPriority w:val="99"/>
    <w:rPr>
      <w:rFonts w:ascii="Segoe UI" w:hAnsi="Segoe UI"/>
      <w:sz w:val="18"/>
      <w:szCs w:val="18"/>
      <w:lang w:val="en-US" w:eastAsia="en-US"/>
    </w:rPr>
  </w:style>
  <w:style w:type="character" w:styleId="905" w:customStyle="1">
    <w:name w:val="Текст выноски Знак"/>
    <w:basedOn w:val="708"/>
    <w:link w:val="904"/>
    <w:uiPriority w:val="99"/>
    <w:rPr>
      <w:rFonts w:ascii="Segoe UI" w:hAnsi="Segoe UI" w:eastAsia="Times New Roman" w:cs="Times New Roman"/>
      <w:sz w:val="18"/>
      <w:szCs w:val="18"/>
      <w:lang w:val="en-US"/>
    </w:rPr>
  </w:style>
  <w:style w:type="paragraph" w:styleId="906" w:customStyle="1">
    <w:name w:val="ConsPlusNormal"/>
    <w:link w:val="907"/>
    <w:pPr>
      <w:ind w:firstLine="720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character" w:styleId="907" w:customStyle="1">
    <w:name w:val="ConsPlusNormal Знак"/>
    <w:link w:val="906"/>
    <w:uiPriority w:val="99"/>
    <w:rPr>
      <w:rFonts w:ascii="Arial" w:hAnsi="Arial" w:eastAsia="Times New Roman" w:cs="Arial"/>
      <w:sz w:val="20"/>
      <w:szCs w:val="20"/>
      <w:lang w:eastAsia="ru-RU"/>
    </w:rPr>
  </w:style>
  <w:style w:type="character" w:styleId="908" w:customStyle="1">
    <w:name w:val="Текст примечания Знак"/>
    <w:link w:val="909"/>
    <w:uiPriority w:val="99"/>
    <w:rPr>
      <w:rFonts w:ascii="Calibri" w:hAnsi="Calibri" w:eastAsia="Calibri" w:cs="Times New Roman"/>
    </w:rPr>
  </w:style>
  <w:style w:type="paragraph" w:styleId="909">
    <w:name w:val="annotation text"/>
    <w:basedOn w:val="706"/>
    <w:link w:val="908"/>
    <w:uiPriority w:val="99"/>
    <w:unhideWhenUsed/>
    <w:rPr>
      <w:rFonts w:ascii="Calibri" w:hAnsi="Calibri" w:eastAsia="Calibri"/>
      <w:sz w:val="22"/>
      <w:szCs w:val="22"/>
      <w:lang w:eastAsia="en-US"/>
    </w:rPr>
  </w:style>
  <w:style w:type="character" w:styleId="910" w:customStyle="1">
    <w:name w:val="Текст примечания Знак1"/>
    <w:basedOn w:val="708"/>
    <w:uiPriority w:val="99"/>
    <w:semiHidden/>
    <w:rPr>
      <w:rFonts w:ascii="Times New Roman" w:hAnsi="Times New Roman" w:eastAsia="Times New Roman" w:cs="Times New Roman"/>
      <w:sz w:val="20"/>
      <w:szCs w:val="20"/>
      <w:lang w:eastAsia="zh-CN"/>
    </w:rPr>
  </w:style>
  <w:style w:type="character" w:styleId="911" w:customStyle="1">
    <w:name w:val="normal__char"/>
    <w:basedOn w:val="708"/>
  </w:style>
  <w:style w:type="character" w:styleId="912" w:customStyle="1">
    <w:name w:val="Стандартный HTML Знак"/>
    <w:basedOn w:val="708"/>
    <w:link w:val="913"/>
    <w:uiPriority w:val="99"/>
    <w:rPr>
      <w:rFonts w:ascii="Courier New" w:hAnsi="Courier New" w:cs="Courier New"/>
    </w:rPr>
  </w:style>
  <w:style w:type="paragraph" w:styleId="913">
    <w:name w:val="HTML Preformatted"/>
    <w:basedOn w:val="706"/>
    <w:link w:val="912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 w:eastAsiaTheme="minorHAnsi"/>
      <w:sz w:val="22"/>
      <w:szCs w:val="22"/>
      <w:lang w:eastAsia="en-US"/>
    </w:rPr>
  </w:style>
  <w:style w:type="character" w:styleId="914" w:customStyle="1">
    <w:name w:val="Стандартный HTML Знак1"/>
    <w:basedOn w:val="708"/>
    <w:uiPriority w:val="99"/>
    <w:semiHidden/>
    <w:rPr>
      <w:rFonts w:ascii="Consolas" w:hAnsi="Consolas" w:eastAsia="Times New Roman" w:cs="Consolas"/>
      <w:sz w:val="20"/>
      <w:szCs w:val="20"/>
      <w:lang w:eastAsia="zh-CN"/>
    </w:rPr>
  </w:style>
  <w:style w:type="paragraph" w:styleId="915">
    <w:name w:val="Normal (Web)"/>
    <w:basedOn w:val="706"/>
    <w:uiPriority w:val="99"/>
    <w:unhideWhenUsed/>
  </w:style>
  <w:style w:type="paragraph" w:styleId="916">
    <w:name w:val="Header"/>
    <w:basedOn w:val="706"/>
    <w:link w:val="91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7" w:customStyle="1">
    <w:name w:val="Верхний колонтитул Знак1"/>
    <w:basedOn w:val="708"/>
    <w:link w:val="916"/>
    <w:uiPriority w:val="99"/>
    <w:semiHidden/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918">
    <w:name w:val="Footer"/>
    <w:basedOn w:val="706"/>
    <w:link w:val="91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9" w:customStyle="1">
    <w:name w:val="Нижний колонтитул Знак1"/>
    <w:basedOn w:val="708"/>
    <w:link w:val="918"/>
    <w:uiPriority w:val="99"/>
    <w:semiHidden/>
    <w:rPr>
      <w:rFonts w:ascii="Times New Roman" w:hAnsi="Times New Roman" w:eastAsia="Times New Roman" w:cs="Times New Roman"/>
      <w:sz w:val="20"/>
      <w:szCs w:val="20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hyperlink" Target="consultantplus://offline/ref=2B16D41C8C950D0091338C0C7DDD7CD811EBED6485A0BC089993BE11B0B69AA9EBEB55348781B49108266042F2P745F" TargetMode="External"/><Relationship Id="rId13" Type="http://schemas.openxmlformats.org/officeDocument/2006/relationships/hyperlink" Target="consultantplus://offline/ref=2B16D41C8C950D00913392016BB121D31AE3B36B83A5B357C1C3B846EFE69CFCB9AB0B6DC6C4A79109386240F1773F8637C560A5D486937768394FD1PC46F" TargetMode="External"/><Relationship Id="rId14" Type="http://schemas.openxmlformats.org/officeDocument/2006/relationships/hyperlink" Target="consultantplus://offline/ref=CEE7EE9BF1A01D78EDE793A44D35F1A885EE5B5347661B8BEC449968F5066A165CC7840396662F4D0272BAEBCDD9411087C327874E329C08A6A8FE4APDL3K" TargetMode="External"/><Relationship Id="rId15" Type="http://schemas.openxmlformats.org/officeDocument/2006/relationships/hyperlink" Target="consultantplus://offline/ref=CEE7EE9BF1A01D78EDE793A44D35F1A885EE5B5347661B8BEC459968F5066A165CC7840396662F4D0272BAEBCFD9411087C327874E329C08A6A8FE4APDL3K" TargetMode="External"/><Relationship Id="rId16" Type="http://schemas.openxmlformats.org/officeDocument/2006/relationships/hyperlink" Target="https://login.consultant.ru/link/?req=doc&amp;base=RLAW368&amp;n=26840&amp;dst=100005" TargetMode="External"/><Relationship Id="rId17" Type="http://schemas.openxmlformats.org/officeDocument/2006/relationships/hyperlink" Target="https://login.consultant.ru/link/?req=doc&amp;base=RLAW368&amp;n=28051&amp;dst=100005" TargetMode="External"/><Relationship Id="rId18" Type="http://schemas.openxmlformats.org/officeDocument/2006/relationships/hyperlink" Target="https://login.consultant.ru/link/?req=doc&amp;base=RLAW368&amp;n=28918&amp;dst=100006" TargetMode="External"/><Relationship Id="rId19" Type="http://schemas.openxmlformats.org/officeDocument/2006/relationships/hyperlink" Target="https://login.consultant.ru/link/?req=doc&amp;base=RLAW368&amp;n=128812&amp;dst=100011" TargetMode="External"/><Relationship Id="rId20" Type="http://schemas.openxmlformats.org/officeDocument/2006/relationships/hyperlink" Target="https://login.consultant.ru/link/?req=doc&amp;base=RLAW368&amp;n=31759&amp;dst=100005" TargetMode="External"/><Relationship Id="rId21" Type="http://schemas.openxmlformats.org/officeDocument/2006/relationships/hyperlink" Target="https://login.consultant.ru/link/?req=doc&amp;base=RLAW368&amp;n=32095&amp;dst=100005" TargetMode="External"/><Relationship Id="rId22" Type="http://schemas.openxmlformats.org/officeDocument/2006/relationships/hyperlink" Target="https://login.consultant.ru/link/?req=doc&amp;base=RLAW368&amp;n=32902&amp;dst=100005" TargetMode="External"/><Relationship Id="rId23" Type="http://schemas.openxmlformats.org/officeDocument/2006/relationships/hyperlink" Target="https://login.consultant.ru/link/?req=doc&amp;base=RLAW368&amp;n=34204&amp;dst=100007" TargetMode="External"/><Relationship Id="rId24" Type="http://schemas.openxmlformats.org/officeDocument/2006/relationships/hyperlink" Target="https://login.consultant.ru/link/?req=doc&amp;base=RLAW368&amp;n=36133&amp;dst=100005" TargetMode="External"/><Relationship Id="rId25" Type="http://schemas.openxmlformats.org/officeDocument/2006/relationships/hyperlink" Target="https://login.consultant.ru/link/?req=doc&amp;base=RLAW368&amp;n=80128&amp;dst=100024" TargetMode="External"/><Relationship Id="rId26" Type="http://schemas.openxmlformats.org/officeDocument/2006/relationships/hyperlink" Target="https://login.consultant.ru/link/?req=doc&amp;base=RLAW368&amp;n=128818&amp;dst=100011" TargetMode="External"/><Relationship Id="rId27" Type="http://schemas.openxmlformats.org/officeDocument/2006/relationships/hyperlink" Target="https://login.consultant.ru/link/?req=doc&amp;base=RLAW368&amp;n=37344&amp;dst=100005" TargetMode="External"/><Relationship Id="rId28" Type="http://schemas.openxmlformats.org/officeDocument/2006/relationships/hyperlink" Target="https://login.consultant.ru/link/?req=doc&amp;base=RLAW368&amp;n=37896&amp;dst=100006" TargetMode="External"/><Relationship Id="rId29" Type="http://schemas.openxmlformats.org/officeDocument/2006/relationships/hyperlink" Target="https://login.consultant.ru/link/?req=doc&amp;base=RLAW368&amp;n=39412&amp;dst=100008" TargetMode="External"/><Relationship Id="rId30" Type="http://schemas.openxmlformats.org/officeDocument/2006/relationships/hyperlink" Target="https://login.consultant.ru/link/?req=doc&amp;base=RLAW368&amp;n=128811&amp;dst=100007" TargetMode="External"/><Relationship Id="rId31" Type="http://schemas.openxmlformats.org/officeDocument/2006/relationships/hyperlink" Target="https://login.consultant.ru/link/?req=doc&amp;base=RLAW368&amp;n=40540&amp;dst=100005" TargetMode="External"/><Relationship Id="rId32" Type="http://schemas.openxmlformats.org/officeDocument/2006/relationships/hyperlink" Target="https://login.consultant.ru/link/?req=doc&amp;base=RLAW368&amp;n=128817&amp;dst=100012" TargetMode="External"/><Relationship Id="rId33" Type="http://schemas.openxmlformats.org/officeDocument/2006/relationships/hyperlink" Target="https://login.consultant.ru/link/?req=doc&amp;base=RLAW368&amp;n=128806&amp;dst=100015" TargetMode="External"/><Relationship Id="rId34" Type="http://schemas.openxmlformats.org/officeDocument/2006/relationships/hyperlink" Target="https://login.consultant.ru/link/?req=doc&amp;base=RLAW368&amp;n=42288&amp;dst=100012" TargetMode="External"/><Relationship Id="rId35" Type="http://schemas.openxmlformats.org/officeDocument/2006/relationships/hyperlink" Target="https://login.consultant.ru/link/?req=doc&amp;base=RLAW368&amp;n=82760&amp;dst=100016" TargetMode="External"/><Relationship Id="rId36" Type="http://schemas.openxmlformats.org/officeDocument/2006/relationships/hyperlink" Target="https://login.consultant.ru/link/?req=doc&amp;base=RLAW368&amp;n=44539&amp;dst=100005" TargetMode="External"/><Relationship Id="rId37" Type="http://schemas.openxmlformats.org/officeDocument/2006/relationships/hyperlink" Target="https://login.consultant.ru/link/?req=doc&amp;base=RLAW368&amp;n=128816&amp;dst=100019" TargetMode="External"/><Relationship Id="rId38" Type="http://schemas.openxmlformats.org/officeDocument/2006/relationships/hyperlink" Target="https://login.consultant.ru/link/?req=doc&amp;base=RLAW368&amp;n=128836&amp;dst=100045" TargetMode="External"/><Relationship Id="rId39" Type="http://schemas.openxmlformats.org/officeDocument/2006/relationships/hyperlink" Target="https://login.consultant.ru/link/?req=doc&amp;base=RLAW368&amp;n=128815&amp;dst=100027" TargetMode="External"/><Relationship Id="rId40" Type="http://schemas.openxmlformats.org/officeDocument/2006/relationships/hyperlink" Target="https://login.consultant.ru/link/?req=doc&amp;base=RLAW368&amp;n=55534&amp;dst=100005" TargetMode="External"/><Relationship Id="rId41" Type="http://schemas.openxmlformats.org/officeDocument/2006/relationships/hyperlink" Target="https://login.consultant.ru/link/?req=doc&amp;base=RLAW368&amp;n=128814&amp;dst=100033" TargetMode="External"/><Relationship Id="rId42" Type="http://schemas.openxmlformats.org/officeDocument/2006/relationships/hyperlink" Target="https://login.consultant.ru/link/?req=doc&amp;base=RLAW368&amp;n=55915&amp;dst=100005" TargetMode="External"/><Relationship Id="rId43" Type="http://schemas.openxmlformats.org/officeDocument/2006/relationships/hyperlink" Target="https://login.consultant.ru/link/?req=doc&amp;base=RLAW368&amp;n=57191&amp;dst=100005" TargetMode="External"/><Relationship Id="rId44" Type="http://schemas.openxmlformats.org/officeDocument/2006/relationships/hyperlink" Target="https://login.consultant.ru/link/?req=doc&amp;base=RLAW368&amp;n=58381&amp;dst=100005" TargetMode="External"/><Relationship Id="rId45" Type="http://schemas.openxmlformats.org/officeDocument/2006/relationships/hyperlink" Target="https://login.consultant.ru/link/?req=doc&amp;base=RLAW368&amp;n=128813&amp;dst=100030" TargetMode="External"/><Relationship Id="rId46" Type="http://schemas.openxmlformats.org/officeDocument/2006/relationships/hyperlink" Target="https://login.consultant.ru/link/?req=doc&amp;base=RLAW368&amp;n=62717&amp;dst=100005" TargetMode="External"/><Relationship Id="rId47" Type="http://schemas.openxmlformats.org/officeDocument/2006/relationships/hyperlink" Target="https://login.consultant.ru/link/?req=doc&amp;base=RLAW368&amp;n=63439&amp;dst=100014" TargetMode="External"/><Relationship Id="rId48" Type="http://schemas.openxmlformats.org/officeDocument/2006/relationships/hyperlink" Target="https://login.consultant.ru/link/?req=doc&amp;base=RLAW368&amp;n=65057&amp;dst=100005" TargetMode="External"/><Relationship Id="rId49" Type="http://schemas.openxmlformats.org/officeDocument/2006/relationships/hyperlink" Target="https://login.consultant.ru/link/?req=doc&amp;base=RLAW368&amp;n=128819&amp;dst=100007" TargetMode="External"/><Relationship Id="rId50" Type="http://schemas.openxmlformats.org/officeDocument/2006/relationships/hyperlink" Target="https://login.consultant.ru/link/?req=doc&amp;base=RLAW368&amp;n=67397&amp;dst=100005" TargetMode="External"/><Relationship Id="rId51" Type="http://schemas.openxmlformats.org/officeDocument/2006/relationships/hyperlink" Target="https://login.consultant.ru/link/?req=doc&amp;base=RLAW368&amp;n=90313&amp;dst=100027" TargetMode="External"/><Relationship Id="rId52" Type="http://schemas.openxmlformats.org/officeDocument/2006/relationships/hyperlink" Target="https://login.consultant.ru/link/?req=doc&amp;base=RLAW368&amp;n=71109&amp;dst=100005" TargetMode="External"/><Relationship Id="rId53" Type="http://schemas.openxmlformats.org/officeDocument/2006/relationships/hyperlink" Target="https://login.consultant.ru/link/?req=doc&amp;base=RLAW368&amp;n=170212&amp;dst=100020" TargetMode="External"/><Relationship Id="rId54" Type="http://schemas.openxmlformats.org/officeDocument/2006/relationships/hyperlink" Target="https://login.consultant.ru/link/?req=doc&amp;base=RLAW368&amp;n=90315&amp;dst=100005" TargetMode="External"/><Relationship Id="rId55" Type="http://schemas.openxmlformats.org/officeDocument/2006/relationships/hyperlink" Target="https://login.consultant.ru/link/?req=doc&amp;base=RLAW368&amp;n=77462&amp;dst=100005" TargetMode="External"/><Relationship Id="rId56" Type="http://schemas.openxmlformats.org/officeDocument/2006/relationships/hyperlink" Target="https://login.consultant.ru/link/?req=doc&amp;base=RLAW368&amp;n=128821&amp;dst=100009" TargetMode="External"/><Relationship Id="rId57" Type="http://schemas.openxmlformats.org/officeDocument/2006/relationships/hyperlink" Target="https://login.consultant.ru/link/?req=doc&amp;base=RLAW368&amp;n=128822&amp;dst=100021" TargetMode="External"/><Relationship Id="rId58" Type="http://schemas.openxmlformats.org/officeDocument/2006/relationships/hyperlink" Target="https://login.consultant.ru/link/?req=doc&amp;base=RLAW368&amp;n=81668&amp;dst=100005" TargetMode="External"/><Relationship Id="rId59" Type="http://schemas.openxmlformats.org/officeDocument/2006/relationships/hyperlink" Target="https://login.consultant.ru/link/?req=doc&amp;base=RLAW368&amp;n=128823&amp;dst=100005" TargetMode="External"/><Relationship Id="rId60" Type="http://schemas.openxmlformats.org/officeDocument/2006/relationships/hyperlink" Target="https://login.consultant.ru/link/?req=doc&amp;base=RLAW368&amp;n=91279&amp;dst=100005" TargetMode="External"/><Relationship Id="rId61" Type="http://schemas.openxmlformats.org/officeDocument/2006/relationships/hyperlink" Target="https://login.consultant.ru/link/?req=doc&amp;base=RLAW368&amp;n=92963&amp;dst=100010" TargetMode="External"/><Relationship Id="rId62" Type="http://schemas.openxmlformats.org/officeDocument/2006/relationships/hyperlink" Target="https://login.consultant.ru/link/?req=doc&amp;base=RLAW368&amp;n=128829&amp;dst=100021" TargetMode="External"/><Relationship Id="rId63" Type="http://schemas.openxmlformats.org/officeDocument/2006/relationships/hyperlink" Target="https://login.consultant.ru/link/?req=doc&amp;base=RLAW368&amp;n=128828&amp;dst=100028" TargetMode="External"/><Relationship Id="rId64" Type="http://schemas.openxmlformats.org/officeDocument/2006/relationships/hyperlink" Target="https://login.consultant.ru/link/?req=doc&amp;base=RLAW368&amp;n=120522&amp;dst=100028" TargetMode="External"/><Relationship Id="rId65" Type="http://schemas.openxmlformats.org/officeDocument/2006/relationships/hyperlink" Target="https://login.consultant.ru/link/?req=doc&amp;base=RLAW368&amp;n=109092&amp;dst=100005" TargetMode="External"/><Relationship Id="rId66" Type="http://schemas.openxmlformats.org/officeDocument/2006/relationships/hyperlink" Target="https://login.consultant.ru/link/?req=doc&amp;base=RLAW368&amp;n=114074&amp;dst=100005" TargetMode="External"/><Relationship Id="rId67" Type="http://schemas.openxmlformats.org/officeDocument/2006/relationships/hyperlink" Target="https://login.consultant.ru/link/?req=doc&amp;base=RLAW368&amp;n=128833&amp;dst=100016" TargetMode="External"/><Relationship Id="rId68" Type="http://schemas.openxmlformats.org/officeDocument/2006/relationships/hyperlink" Target="https://login.consultant.ru/link/?req=doc&amp;base=RLAW368&amp;n=117216&amp;dst=100043" TargetMode="External"/><Relationship Id="rId69" Type="http://schemas.openxmlformats.org/officeDocument/2006/relationships/hyperlink" Target="https://login.consultant.ru/link/?req=doc&amp;base=RLAW368&amp;n=118118&amp;dst=100005" TargetMode="External"/><Relationship Id="rId70" Type="http://schemas.openxmlformats.org/officeDocument/2006/relationships/hyperlink" Target="https://login.consultant.ru/link/?req=doc&amp;base=RLAW368&amp;n=128835&amp;dst=100006" TargetMode="External"/><Relationship Id="rId71" Type="http://schemas.openxmlformats.org/officeDocument/2006/relationships/hyperlink" Target="https://login.consultant.ru/link/?req=doc&amp;base=RLAW368&amp;n=121486&amp;dst=100020" TargetMode="External"/><Relationship Id="rId72" Type="http://schemas.openxmlformats.org/officeDocument/2006/relationships/hyperlink" Target="https://login.consultant.ru/link/?req=doc&amp;base=RLAW368&amp;n=126377&amp;dst=100006" TargetMode="External"/><Relationship Id="rId73" Type="http://schemas.openxmlformats.org/officeDocument/2006/relationships/hyperlink" Target="https://login.consultant.ru/link/?req=doc&amp;base=RLAW368&amp;n=132731&amp;dst=100009" TargetMode="External"/><Relationship Id="rId74" Type="http://schemas.openxmlformats.org/officeDocument/2006/relationships/hyperlink" Target="https://login.consultant.ru/link/?req=doc&amp;base=RLAW368&amp;n=134331&amp;dst=100005" TargetMode="External"/><Relationship Id="rId75" Type="http://schemas.openxmlformats.org/officeDocument/2006/relationships/hyperlink" Target="https://login.consultant.ru/link/?req=doc&amp;base=RLAW368&amp;n=147586&amp;dst=100005" TargetMode="External"/><Relationship Id="rId76" Type="http://schemas.openxmlformats.org/officeDocument/2006/relationships/hyperlink" Target="https://login.consultant.ru/link/?req=doc&amp;base=RLAW368&amp;n=156085&amp;dst=100016" TargetMode="External"/><Relationship Id="rId77" Type="http://schemas.openxmlformats.org/officeDocument/2006/relationships/hyperlink" Target="https://login.consultant.ru/link/?req=doc&amp;base=RLAW368&amp;n=162966&amp;dst=100013" TargetMode="External"/><Relationship Id="rId78" Type="http://schemas.openxmlformats.org/officeDocument/2006/relationships/hyperlink" Target="https://login.consultant.ru/link/?req=doc&amp;base=RLAW368&amp;n=162972&amp;dst=100032" TargetMode="External"/><Relationship Id="rId79" Type="http://schemas.openxmlformats.org/officeDocument/2006/relationships/hyperlink" Target="https://login.consultant.ru/link/?req=doc&amp;base=RLAW368&amp;n=164953&amp;dst=100054" TargetMode="External"/><Relationship Id="rId80" Type="http://schemas.openxmlformats.org/officeDocument/2006/relationships/hyperlink" Target="https://login.consultant.ru/link/?req=doc&amp;base=RLAW368&amp;n=166176&amp;dst=100013" TargetMode="External"/><Relationship Id="rId81" Type="http://schemas.openxmlformats.org/officeDocument/2006/relationships/hyperlink" Target="https://login.consultant.ru/link/?req=doc&amp;base=RLAW368&amp;n=189799&amp;dst=100014" TargetMode="External"/><Relationship Id="rId82" Type="http://schemas.openxmlformats.org/officeDocument/2006/relationships/hyperlink" Target="https://login.consultant.ru/link/?req=doc&amp;base=RLAW368&amp;n=185577&amp;dst=100005" TargetMode="External"/><Relationship Id="rId83" Type="http://schemas.openxmlformats.org/officeDocument/2006/relationships/hyperlink" Target="https://login.consultant.ru/link/?req=doc&amp;base=RLAW368&amp;n=189602&amp;dst=10001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C770F-F80B-4247-92C6-DC16004FE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ДПиР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dmitrieva</dc:creator>
  <cp:lastModifiedBy>dubrovina-oyu</cp:lastModifiedBy>
  <cp:revision>23</cp:revision>
  <dcterms:created xsi:type="dcterms:W3CDTF">2025-09-17T09:09:00Z</dcterms:created>
  <dcterms:modified xsi:type="dcterms:W3CDTF">2026-08-04T12:44:39Z</dcterms:modified>
</cp:coreProperties>
</file>