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tabs>
          <w:tab w:val="left" w:pos="8080" w:leader="none"/>
        </w:tabs>
      </w:pPr>
      <w:r>
        <w:rPr>
          <w:lang w:eastAsia="ko-KR"/>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posOffset>7620</wp:posOffset>
                </wp:positionH>
                <wp:positionV relativeFrom="page">
                  <wp:posOffset>546735</wp:posOffset>
                </wp:positionV>
                <wp:extent cx="7531100" cy="1955165"/>
                <wp:effectExtent l="0" t="0" r="0" b="6985"/>
                <wp:wrapNone/>
                <wp:docPr id="1" name="Надпись 5"/>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7531099" cy="1955164"/>
                        </a:xfrm>
                        <a:prstGeom prst="rect">
                          <a:avLst/>
                        </a:prstGeom>
                        <a:solidFill>
                          <a:srgbClr val="FFFFFF"/>
                        </a:solidFill>
                        <a:ln w="9525">
                          <a:noFill/>
                          <a:miter lim="800000"/>
                          <a:headEnd/>
                          <a:tailEnd/>
                        </a:ln>
                      </wps:spPr>
                      <wps:txbx>
                        <w:txbxContent>
                          <w:p>
                            <w:pPr>
                              <w:pStyle w:val="896"/>
                              <w:ind w:firstLine="0"/>
                              <w:jc w:val="center"/>
                              <w:rPr>
                                <w:lang w:val="en-US"/>
                              </w:rPr>
                            </w:pPr>
                            <w:r>
                              <w:rPr>
                                <w:sz w:val="20"/>
                                <w:szCs w:val="20"/>
                                <w:lang w:eastAsia="ko-KR"/>
                              </w:rPr>
                            </w:r>
                            <w:r>
                              <mc:AlternateContent>
                                <mc:Choice Requires="wpg">
                                  <w:drawing>
                                    <wp:inline xmlns:wp="http://schemas.openxmlformats.org/drawingml/2006/wordprocessingDrawing" distT="0" distB="0" distL="0" distR="0">
                                      <wp:extent cx="585725" cy="729587"/>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67380" name=""/>
                                              <pic:cNvPicPr>
                                                <a:picLocks noChangeAspect="1"/>
                                              </pic:cNvPicPr>
                                              <pic:nvPr/>
                                            </pic:nvPicPr>
                                            <pic:blipFill>
                                              <a:blip r:embed="rId13"/>
                                              <a:stretch/>
                                            </pic:blipFill>
                                            <pic:spPr bwMode="auto">
                                              <a:xfrm rot="0" flipH="0" flipV="0">
                                                <a:off x="0" y="0"/>
                                                <a:ext cx="585723" cy="72958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12pt;height:57.45pt;mso-wrap-distance-left:0.00pt;mso-wrap-distance-top:0.00pt;mso-wrap-distance-right:0.00pt;mso-wrap-distance-bottom:0.00pt;rotation:0;" stroked="false">
                                      <v:path textboxrect="0,0,0,0"/>
                                      <v:imagedata r:id="rId13" o:title=""/>
                                    </v:shape>
                                  </w:pict>
                                </mc:Fallback>
                              </mc:AlternateContent>
                            </w:r>
                            <w:r>
                              <w:rPr>
                                <w:lang w:val="en-US"/>
                              </w:rPr>
                            </w:r>
                            <w:r>
                              <w:rPr>
                                <w:lang w:val="en-US"/>
                              </w:rPr>
                            </w:r>
                          </w:p>
                          <w:p>
                            <w:pPr>
                              <w:pStyle w:val="903"/>
                              <w:jc w:val="center"/>
                              <w:spacing w:line="360" w:lineRule="auto"/>
                              <w:rPr>
                                <w:rFonts w:ascii="Times New Roman" w:hAnsi="Times New Roman"/>
                                <w:b/>
                                <w:i w:val="0"/>
                                <w:color w:val="auto"/>
                                <w:sz w:val="36"/>
                              </w:rPr>
                            </w:pPr>
                            <w:r>
                              <w:rPr>
                                <w:rFonts w:ascii="Times New Roman" w:hAnsi="Times New Roman"/>
                                <w:b/>
                                <w:i w:val="0"/>
                                <w:color w:val="auto"/>
                                <w:sz w:val="36"/>
                              </w:rPr>
                              <w:t xml:space="preserve">Пермская городская Дума </w:t>
                            </w:r>
                            <w:r>
                              <w:rPr>
                                <w:rFonts w:ascii="Times New Roman" w:hAnsi="Times New Roman"/>
                                <w:b/>
                                <w:i w:val="0"/>
                                <w:color w:val="auto"/>
                                <w:sz w:val="36"/>
                                <w:lang w:val="en-US"/>
                              </w:rPr>
                              <w:t xml:space="preserve">VII</w:t>
                            </w:r>
                            <w:r>
                              <w:rPr>
                                <w:rFonts w:ascii="Times New Roman" w:hAnsi="Times New Roman"/>
                                <w:b/>
                                <w:i w:val="0"/>
                                <w:color w:val="auto"/>
                                <w:sz w:val="36"/>
                              </w:rPr>
                              <w:t xml:space="preserve"> созыва</w:t>
                            </w:r>
                            <w:r>
                              <w:rPr>
                                <w:rFonts w:ascii="Times New Roman" w:hAnsi="Times New Roman"/>
                                <w:b/>
                                <w:i w:val="0"/>
                                <w:color w:val="auto"/>
                                <w:sz w:val="36"/>
                              </w:rPr>
                            </w:r>
                            <w:r>
                              <w:rPr>
                                <w:rFonts w:ascii="Times New Roman" w:hAnsi="Times New Roman"/>
                                <w:b/>
                                <w:i w:val="0"/>
                                <w:color w:val="auto"/>
                                <w:sz w:val="36"/>
                              </w:rPr>
                            </w:r>
                          </w:p>
                          <w:p>
                            <w:pPr>
                              <w:jc w:val="center"/>
                              <w:spacing w:after="960"/>
                              <w:widowControl w:val="off"/>
                              <w:rPr>
                                <w:sz w:val="32"/>
                              </w:rPr>
                            </w:pPr>
                            <w:r>
                              <w:rPr>
                                <w:sz w:val="32"/>
                              </w:rPr>
                              <w:t xml:space="preserve">Р Е Ш Е Н И Е</w:t>
                            </w:r>
                            <w:r>
                              <w:rPr>
                                <w:sz w:val="32"/>
                              </w:rPr>
                            </w:r>
                            <w:r>
                              <w:rPr>
                                <w:sz w:val="32"/>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02" type="#_x0000_t202" style="position:absolute;z-index:251658240;o:allowoverlap:true;o:allowincell:true;mso-position-horizontal-relative:page;margin-left:0.60pt;mso-position-horizontal:absolute;mso-position-vertical-relative:page;margin-top:43.05pt;mso-position-vertical:absolute;width:593.00pt;height:153.95pt;mso-wrap-distance-left:9.00pt;mso-wrap-distance-top:0.00pt;mso-wrap-distance-right:9.00pt;mso-wrap-distance-bottom:0.00pt;v-text-anchor:top;visibility:visible;" fillcolor="#FFFFFF" stroked="f" strokeweight="0.75pt">
                <v:textbox inset="0,0,0,0">
                  <w:txbxContent>
                    <w:p>
                      <w:pPr>
                        <w:pStyle w:val="896"/>
                        <w:ind w:firstLine="0"/>
                        <w:jc w:val="center"/>
                        <w:rPr>
                          <w:lang w:val="en-US"/>
                        </w:rPr>
                      </w:pPr>
                      <w:r>
                        <w:rPr>
                          <w:sz w:val="20"/>
                          <w:szCs w:val="20"/>
                          <w:lang w:eastAsia="ko-KR"/>
                        </w:rPr>
                      </w:r>
                      <w:r>
                        <mc:AlternateContent>
                          <mc:Choice Requires="wpg">
                            <w:drawing>
                              <wp:inline xmlns:wp="http://schemas.openxmlformats.org/drawingml/2006/wordprocessingDrawing" distT="0" distB="0" distL="0" distR="0">
                                <wp:extent cx="585725" cy="729587"/>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67380" name=""/>
                                        <pic:cNvPicPr>
                                          <a:picLocks noChangeAspect="1"/>
                                        </pic:cNvPicPr>
                                        <pic:nvPr/>
                                      </pic:nvPicPr>
                                      <pic:blipFill>
                                        <a:blip r:embed="rId13"/>
                                        <a:stretch/>
                                      </pic:blipFill>
                                      <pic:spPr bwMode="auto">
                                        <a:xfrm rot="0" flipH="0" flipV="0">
                                          <a:off x="0" y="0"/>
                                          <a:ext cx="585723" cy="72958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12pt;height:57.45pt;mso-wrap-distance-left:0.00pt;mso-wrap-distance-top:0.00pt;mso-wrap-distance-right:0.00pt;mso-wrap-distance-bottom:0.00pt;rotation:0;" stroked="false">
                                <v:path textboxrect="0,0,0,0"/>
                                <v:imagedata r:id="rId13" o:title=""/>
                              </v:shape>
                            </w:pict>
                          </mc:Fallback>
                        </mc:AlternateContent>
                      </w:r>
                      <w:r>
                        <w:rPr>
                          <w:lang w:val="en-US"/>
                        </w:rPr>
                      </w:r>
                      <w:r>
                        <w:rPr>
                          <w:lang w:val="en-US"/>
                        </w:rPr>
                      </w:r>
                    </w:p>
                    <w:p>
                      <w:pPr>
                        <w:pStyle w:val="903"/>
                        <w:jc w:val="center"/>
                        <w:spacing w:line="360" w:lineRule="auto"/>
                        <w:rPr>
                          <w:rFonts w:ascii="Times New Roman" w:hAnsi="Times New Roman"/>
                          <w:b/>
                          <w:i w:val="0"/>
                          <w:color w:val="auto"/>
                          <w:sz w:val="36"/>
                        </w:rPr>
                      </w:pPr>
                      <w:r>
                        <w:rPr>
                          <w:rFonts w:ascii="Times New Roman" w:hAnsi="Times New Roman"/>
                          <w:b/>
                          <w:i w:val="0"/>
                          <w:color w:val="auto"/>
                          <w:sz w:val="36"/>
                        </w:rPr>
                        <w:t xml:space="preserve">Пермская городская Дума </w:t>
                      </w:r>
                      <w:r>
                        <w:rPr>
                          <w:rFonts w:ascii="Times New Roman" w:hAnsi="Times New Roman"/>
                          <w:b/>
                          <w:i w:val="0"/>
                          <w:color w:val="auto"/>
                          <w:sz w:val="36"/>
                          <w:lang w:val="en-US"/>
                        </w:rPr>
                        <w:t xml:space="preserve">VII</w:t>
                      </w:r>
                      <w:r>
                        <w:rPr>
                          <w:rFonts w:ascii="Times New Roman" w:hAnsi="Times New Roman"/>
                          <w:b/>
                          <w:i w:val="0"/>
                          <w:color w:val="auto"/>
                          <w:sz w:val="36"/>
                        </w:rPr>
                        <w:t xml:space="preserve"> созыва</w:t>
                      </w:r>
                      <w:r>
                        <w:rPr>
                          <w:rFonts w:ascii="Times New Roman" w:hAnsi="Times New Roman"/>
                          <w:b/>
                          <w:i w:val="0"/>
                          <w:color w:val="auto"/>
                          <w:sz w:val="36"/>
                        </w:rPr>
                      </w:r>
                      <w:r>
                        <w:rPr>
                          <w:rFonts w:ascii="Times New Roman" w:hAnsi="Times New Roman"/>
                          <w:b/>
                          <w:i w:val="0"/>
                          <w:color w:val="auto"/>
                          <w:sz w:val="36"/>
                        </w:rPr>
                      </w:r>
                    </w:p>
                    <w:p>
                      <w:pPr>
                        <w:jc w:val="center"/>
                        <w:spacing w:after="960"/>
                        <w:widowControl w:val="off"/>
                        <w:rPr>
                          <w:sz w:val="32"/>
                        </w:rPr>
                      </w:pPr>
                      <w:r>
                        <w:rPr>
                          <w:sz w:val="32"/>
                        </w:rPr>
                        <w:t xml:space="preserve">Р Е Ш Е Н И Е</w:t>
                      </w:r>
                      <w:r>
                        <w:rPr>
                          <w:sz w:val="32"/>
                        </w:rPr>
                      </w:r>
                      <w:r>
                        <w:rPr>
                          <w:sz w:val="32"/>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txbxContent>
                </v:textbox>
              </v:shape>
            </w:pict>
          </mc:Fallback>
        </mc:AlternateContent>
      </w:r>
      <w:r>
        <w:rPr>
          <w:sz w:val="24"/>
          <w:szCs w:val="24"/>
        </w:rPr>
        <w:t xml:space="preserve">Проект вносится Главой города Перми</w:t>
      </w:r>
      <w:r>
        <w:rPr>
          <w:sz w:val="24"/>
          <w:szCs w:val="24"/>
        </w:rPr>
      </w: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tabs>
          <w:tab w:val="center" w:pos="0" w:leader="none"/>
          <w:tab w:val="center" w:pos="4153" w:leader="none"/>
          <w:tab w:val="right" w:pos="8306" w:leader="none"/>
          <w:tab w:val="right" w:pos="9639" w:leader="none"/>
        </w:tabs>
        <w:rPr>
          <w:sz w:val="16"/>
        </w:rPr>
      </w:pPr>
      <w:r>
        <w:rPr>
          <w:sz w:val="16"/>
        </w:rPr>
      </w:r>
      <w:r>
        <w:rPr>
          <w:sz w:val="16"/>
        </w:rPr>
      </w:r>
      <w:r>
        <w:rPr>
          <w:sz w:val="16"/>
        </w:rPr>
      </w:r>
    </w:p>
    <w:p>
      <w:pPr>
        <w:jc w:val="center"/>
        <w:spacing w:before="480"/>
        <w:rPr>
          <w:b/>
          <w:bCs/>
          <w:sz w:val="28"/>
          <w:szCs w:val="28"/>
        </w:rPr>
      </w:pPr>
      <w:r>
        <w:rPr>
          <w:b/>
          <w:sz w:val="28"/>
          <w:szCs w:val="28"/>
          <w:highlight w:val="none"/>
        </w:rPr>
      </w:r>
      <w:r>
        <w:rPr>
          <w:b/>
          <w:bCs/>
          <w:sz w:val="28"/>
          <w:szCs w:val="28"/>
        </w:rPr>
      </w:r>
      <w:r>
        <w:rPr>
          <w:b/>
          <w:bCs/>
          <w:sz w:val="28"/>
          <w:szCs w:val="28"/>
        </w:rPr>
      </w:r>
    </w:p>
    <w:p>
      <w:pPr>
        <w:jc w:val="both"/>
        <w:rPr>
          <w:sz w:val="28"/>
          <w:szCs w:val="28"/>
        </w:rPr>
      </w:pPr>
      <w:r>
        <w:rPr>
          <w:sz w:val="28"/>
          <w:szCs w:val="28"/>
        </w:rPr>
      </w:r>
      <w:r>
        <w:rPr>
          <w:sz w:val="28"/>
          <w:szCs w:val="28"/>
        </w:rPr>
      </w:r>
      <w:r>
        <w:rPr>
          <w:sz w:val="28"/>
          <w:szCs w:val="28"/>
        </w:rPr>
      </w:r>
    </w:p>
    <w:p>
      <w:pPr>
        <w:pStyle w:val="901"/>
        <w:jc w:val="center"/>
        <w:widowControl/>
        <w:rPr>
          <w:rFonts w:ascii="Times New Roman" w:hAnsi="Times New Roman" w:cs="Times New Roman"/>
          <w:sz w:val="28"/>
          <w:szCs w:val="28"/>
        </w:rPr>
      </w:pPr>
      <w:r>
        <w:rPr>
          <w:rFonts w:ascii="Times New Roman" w:hAnsi="Times New Roman" w:cs="Times New Roman"/>
          <w:sz w:val="28"/>
          <w:szCs w:val="28"/>
        </w:rPr>
        <w:t xml:space="preserve">О внесении изменени</w:t>
      </w:r>
      <w:r>
        <w:rPr>
          <w:rFonts w:ascii="Times New Roman" w:hAnsi="Times New Roman" w:cs="Times New Roman"/>
          <w:sz w:val="28"/>
          <w:szCs w:val="28"/>
        </w:rPr>
        <w:t xml:space="preserve">й в решени</w:t>
      </w:r>
      <w:r>
        <w:rPr>
          <w:rFonts w:ascii="Times New Roman" w:hAnsi="Times New Roman" w:cs="Times New Roman"/>
          <w:sz w:val="28"/>
          <w:szCs w:val="28"/>
        </w:rPr>
        <w:t xml:space="preserve">е Пермской городской Думы</w:t>
      </w:r>
      <w:r>
        <w:rPr>
          <w:rFonts w:ascii="Times New Roman" w:hAnsi="Times New Roman" w:cs="Times New Roman"/>
          <w:sz w:val="28"/>
          <w:szCs w:val="28"/>
        </w:rPr>
        <w:t xml:space="preserve"> </w:t>
      </w:r>
      <w:r>
        <w:rPr>
          <w:rFonts w:ascii="Times New Roman" w:hAnsi="Times New Roman" w:cs="Times New Roman"/>
          <w:sz w:val="28"/>
          <w:szCs w:val="28"/>
        </w:rPr>
        <w:t xml:space="preserve">от </w:t>
      </w:r>
      <w:r>
        <w:rPr>
          <w:rFonts w:ascii="Times New Roman" w:hAnsi="Times New Roman" w:cs="Times New Roman"/>
          <w:sz w:val="28"/>
          <w:szCs w:val="28"/>
        </w:rPr>
        <w:t xml:space="preserve">27</w:t>
      </w:r>
      <w:r>
        <w:rPr>
          <w:rFonts w:ascii="Times New Roman" w:hAnsi="Times New Roman" w:cs="Times New Roman"/>
          <w:sz w:val="28"/>
          <w:szCs w:val="28"/>
        </w:rPr>
        <w:t xml:space="preserve">.0</w:t>
      </w:r>
      <w:r>
        <w:rPr>
          <w:rFonts w:ascii="Times New Roman" w:hAnsi="Times New Roman" w:cs="Times New Roman"/>
          <w:sz w:val="28"/>
          <w:szCs w:val="28"/>
        </w:rPr>
        <w:t xml:space="preserve">8</w:t>
      </w:r>
      <w:r>
        <w:rPr>
          <w:rFonts w:ascii="Times New Roman" w:hAnsi="Times New Roman" w:cs="Times New Roman"/>
          <w:sz w:val="28"/>
          <w:szCs w:val="28"/>
        </w:rPr>
        <w:t xml:space="preserve">.20</w:t>
      </w:r>
      <w:r>
        <w:rPr>
          <w:rFonts w:ascii="Times New Roman" w:hAnsi="Times New Roman" w:cs="Times New Roman"/>
          <w:sz w:val="28"/>
          <w:szCs w:val="28"/>
        </w:rPr>
        <w:t xml:space="preserve">19 </w:t>
      </w:r>
      <w:r>
        <w:rPr>
          <w:rFonts w:ascii="Times New Roman" w:hAnsi="Times New Roman" w:cs="Times New Roman"/>
          <w:sz w:val="28"/>
          <w:szCs w:val="28"/>
        </w:rPr>
        <w:t xml:space="preserve">№ 156 «Об установлении расходного обязательства </w:t>
      </w:r>
      <w:r>
        <w:rPr>
          <w:rFonts w:ascii="Times New Roman" w:hAnsi="Times New Roman" w:cs="Times New Roman"/>
          <w:sz w:val="28"/>
          <w:szCs w:val="28"/>
        </w:rPr>
        <w:t xml:space="preserve">по предоставлению многодетным семьям единовременной денежной </w:t>
      </w:r>
      <w:r>
        <w:rPr>
          <w:rFonts w:ascii="Times New Roman" w:hAnsi="Times New Roman" w:cs="Times New Roman"/>
          <w:sz w:val="28"/>
          <w:szCs w:val="28"/>
        </w:rPr>
        <w:t xml:space="preserve">выплаты взамен предоставления земельного участка в собственность </w:t>
      </w:r>
      <w:r>
        <w:rPr>
          <w:rFonts w:ascii="Times New Roman" w:hAnsi="Times New Roman" w:cs="Times New Roman"/>
          <w:sz w:val="28"/>
          <w:szCs w:val="28"/>
        </w:rPr>
        <w:t xml:space="preserve">бесплатно и о внесении изменения в Положение о департаменте социальной политики</w:t>
      </w:r>
      <w:r>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города Пер</w:t>
      </w:r>
      <w:r>
        <w:rPr>
          <w:rFonts w:ascii="Times New Roman" w:hAnsi="Times New Roman" w:cs="Times New Roman"/>
          <w:sz w:val="28"/>
          <w:szCs w:val="28"/>
        </w:rPr>
        <w:t xml:space="preserve">ми, утвержденное решением Пермской городской Думы</w:t>
      </w:r>
      <w:r>
        <w:rPr>
          <w:rFonts w:ascii="Times New Roman" w:hAnsi="Times New Roman" w:cs="Times New Roman"/>
          <w:sz w:val="28"/>
          <w:szCs w:val="28"/>
        </w:rPr>
        <w:t xml:space="preserve"> </w:t>
      </w:r>
      <w:r>
        <w:rPr>
          <w:rFonts w:ascii="Times New Roman" w:hAnsi="Times New Roman" w:cs="Times New Roman"/>
          <w:sz w:val="28"/>
          <w:szCs w:val="28"/>
        </w:rPr>
        <w:t xml:space="preserve">от 12.09.2006 </w:t>
      </w:r>
      <w:r>
        <w:rPr>
          <w:rFonts w:ascii="Times New Roman" w:hAnsi="Times New Roman" w:cs="Times New Roman"/>
          <w:sz w:val="28"/>
          <w:szCs w:val="28"/>
        </w:rPr>
        <w:t xml:space="preserve">№</w:t>
      </w:r>
      <w:r>
        <w:rPr>
          <w:rFonts w:ascii="Times New Roman" w:hAnsi="Times New Roman" w:cs="Times New Roman"/>
          <w:sz w:val="28"/>
          <w:szCs w:val="28"/>
        </w:rPr>
        <w:t xml:space="preserve"> 221»</w:t>
      </w:r>
      <w:r>
        <w:rPr>
          <w:rFonts w:ascii="Times New Roman" w:hAnsi="Times New Roman" w:cs="Times New Roman"/>
          <w:sz w:val="28"/>
          <w:szCs w:val="28"/>
        </w:rPr>
      </w:r>
      <w:r>
        <w:rPr>
          <w:rFonts w:ascii="Times New Roman" w:hAnsi="Times New Roman" w:cs="Times New Roman"/>
          <w:sz w:val="28"/>
          <w:szCs w:val="28"/>
        </w:rPr>
      </w:r>
    </w:p>
    <w:p>
      <w:pPr>
        <w:jc w:val="both"/>
        <w:rPr>
          <w:sz w:val="28"/>
          <w:szCs w:val="28"/>
        </w:rPr>
      </w:pPr>
      <w:r>
        <w:rPr>
          <w:sz w:val="28"/>
          <w:szCs w:val="28"/>
        </w:rPr>
      </w:r>
      <w:r>
        <w:rPr>
          <w:sz w:val="28"/>
          <w:szCs w:val="28"/>
        </w:rPr>
      </w:r>
      <w:r>
        <w:rPr>
          <w:sz w:val="28"/>
          <w:szCs w:val="28"/>
        </w:rPr>
      </w:r>
    </w:p>
    <w:p>
      <w:pPr>
        <w:ind w:left="0" w:right="0" w:firstLine="0"/>
        <w:jc w:val="both"/>
        <w:spacing w:before="0" w:after="0" w:line="288" w:lineRule="atLeast"/>
        <w:rPr>
          <w:rFonts w:ascii="Times New Roman" w:hAnsi="Times New Roman" w:eastAsia="Times New Roman" w:cs="Times New Roman"/>
          <w:color w:val="000000"/>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ind w:left="0" w:right="0" w:firstLine="709"/>
        <w:jc w:val="both"/>
        <w:spacing w:before="0" w:after="0" w:line="240" w:lineRule="auto"/>
        <w:rPr>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sz w:val="28"/>
          <w:szCs w:val="28"/>
        </w:rPr>
      </w:r>
      <w:r>
        <w:rPr>
          <w:rFonts w:ascii="Times New Roman" w:hAnsi="Times New Roman" w:cs="Times New Roman"/>
          <w:b w:val="0"/>
          <w:bCs/>
          <w:sz w:val="28"/>
          <w:szCs w:val="28"/>
        </w:rPr>
        <w:t xml:space="preserve">В соответствии с Ф</w:t>
      </w:r>
      <w:r>
        <w:rPr>
          <w:rFonts w:ascii="Times New Roman" w:hAnsi="Times New Roman" w:cs="Times New Roman"/>
          <w:b w:val="0"/>
          <w:bCs/>
          <w:sz w:val="28"/>
          <w:szCs w:val="28"/>
        </w:rPr>
        <w:t xml:space="preserve">едеральным законом </w:t>
      </w:r>
      <w:r>
        <w:rPr>
          <w:rFonts w:ascii="Times New Roman" w:hAnsi="Times New Roman" w:cs="Times New Roman"/>
          <w:b w:val="0"/>
          <w:bCs/>
          <w:sz w:val="28"/>
          <w:szCs w:val="28"/>
        </w:rPr>
        <w:t xml:space="preserve">от 20.03.2025 № 33-ФЗ «Об общих принципах организации местного самоуправления в единой системе публичной власти»</w:t>
      </w:r>
      <w:r>
        <w:rPr>
          <w:rFonts w:ascii="Times New Roman" w:hAnsi="Times New Roman" w:cs="Times New Roman"/>
          <w:b w:val="0"/>
          <w:sz w:val="28"/>
          <w:szCs w:val="28"/>
        </w:rPr>
        <w:t xml:space="preserve">, </w:t>
      </w:r>
      <w:r>
        <w:rPr>
          <w:rFonts w:ascii="Times New Roman" w:hAnsi="Times New Roman" w:eastAsia="Times New Roman" w:cs="Times New Roman"/>
          <w:color w:val="000000"/>
          <w:sz w:val="28"/>
          <w:szCs w:val="28"/>
        </w:rPr>
        <w:t xml:space="preserve">Законом Пермского края от 01.12.2011 № 871-ПК </w:t>
      </w:r>
      <w:r>
        <w:rPr>
          <w:rFonts w:ascii="Times New Roman" w:hAnsi="Times New Roman" w:eastAsia="Times New Roman" w:cs="Times New Roman"/>
          <w:color w:val="000000"/>
          <w:sz w:val="28"/>
          <w:szCs w:val="28"/>
        </w:rPr>
        <w:t xml:space="preserve">О бесплатном предоставлении земельных участков многодетным семьям в Пермском крае», </w:t>
      </w:r>
      <w:r>
        <w:rPr>
          <w:rFonts w:ascii="Times New Roman" w:hAnsi="Times New Roman" w:cs="Times New Roman"/>
          <w:b w:val="0"/>
          <w:sz w:val="28"/>
          <w:szCs w:val="28"/>
        </w:rPr>
      </w:r>
      <w:hyperlink r:id="rId14" w:tooltip="consultantplus://offline/ref=B739A253CF2A5A96ADEBDF19E7B4C4734F4D2BCBE5496689D023D4FF6766390CBE93C9128EDFCCE889EAC0B9FCC3021020C1C0CE6064154543DB1486x9TFJ" w:history="1">
        <w:r>
          <w:rPr>
            <w:rFonts w:ascii="Times New Roman" w:hAnsi="Times New Roman" w:cs="Times New Roman"/>
            <w:b w:val="0"/>
            <w:sz w:val="28"/>
            <w:szCs w:val="28"/>
          </w:rPr>
          <w:t xml:space="preserve"> Уставом</w:t>
        </w:r>
      </w:hyperlink>
      <w:r>
        <w:rPr>
          <w:rFonts w:ascii="Times New Roman" w:hAnsi="Times New Roman" w:cs="Times New Roman"/>
          <w:b w:val="0"/>
          <w:sz w:val="28"/>
          <w:szCs w:val="28"/>
        </w:rPr>
        <w:t xml:space="preserve"> города Перми, в целях предоставления мер социальной поддержки отдельным категориям жителей города Перми </w:t>
      </w:r>
      <w:r>
        <w:rPr>
          <w:highlight w:val="none"/>
        </w:rPr>
      </w:r>
      <w:r>
        <w:rPr>
          <w:highlight w:val="none"/>
        </w:rPr>
      </w:r>
    </w:p>
    <w:p>
      <w:pPr>
        <w:ind w:left="0" w:right="0" w:firstLine="709"/>
        <w:jc w:val="both"/>
        <w:spacing w:before="0" w:after="0" w:line="240" w:lineRule="auto"/>
        <w:rPr>
          <w:rFonts w:ascii="Times New Roman" w:hAnsi="Times New Roman" w:eastAsia="Times New Roman" w:cs="Times New Roman"/>
          <w:color w:val="000000"/>
          <w:sz w:val="28"/>
          <w:szCs w:val="28"/>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highlight w:val="none"/>
        </w:rPr>
      </w:r>
    </w:p>
    <w:p>
      <w:pPr>
        <w:pStyle w:val="902"/>
        <w:jc w:val="center"/>
        <w:spacing w:line="240" w:lineRule="auto"/>
        <w:rPr>
          <w:rFonts w:ascii="Times New Roman" w:hAnsi="Times New Roman" w:cs="Times New Roman"/>
          <w:b/>
          <w:bCs/>
          <w:sz w:val="28"/>
          <w:szCs w:val="28"/>
          <w:highlight w:val="none"/>
        </w:rPr>
      </w:pPr>
      <w:r>
        <w:rPr>
          <w:rFonts w:ascii="Times New Roman" w:hAnsi="Times New Roman" w:cs="Times New Roman"/>
          <w:sz w:val="28"/>
          <w:szCs w:val="28"/>
        </w:rPr>
        <w:t xml:space="preserve">Пермская городская Дума </w:t>
      </w:r>
      <w:r>
        <w:rPr>
          <w:rFonts w:ascii="Times New Roman" w:hAnsi="Times New Roman" w:cs="Times New Roman"/>
          <w:b/>
          <w:sz w:val="28"/>
          <w:szCs w:val="28"/>
        </w:rPr>
        <w:t xml:space="preserve">р е ш и </w:t>
      </w:r>
      <w:r>
        <w:rPr>
          <w:rFonts w:ascii="Times New Roman" w:hAnsi="Times New Roman" w:cs="Times New Roman"/>
          <w:b/>
          <w:sz w:val="28"/>
          <w:szCs w:val="28"/>
        </w:rPr>
        <w:t xml:space="preserve">л</w:t>
      </w:r>
      <w:r>
        <w:rPr>
          <w:rFonts w:ascii="Times New Roman" w:hAnsi="Times New Roman" w:cs="Times New Roman"/>
          <w:b/>
          <w:sz w:val="28"/>
          <w:szCs w:val="28"/>
        </w:rPr>
        <w:t xml:space="preserve"> а:</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Style w:val="902"/>
        <w:jc w:val="center"/>
        <w:spacing w:line="240" w:lineRule="auto"/>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r>
      <w:r>
        <w:rPr>
          <w:rFonts w:ascii="Times New Roman" w:hAnsi="Times New Roman" w:cs="Times New Roman"/>
          <w:b/>
          <w:bCs/>
          <w:sz w:val="28"/>
          <w:szCs w:val="28"/>
        </w:rPr>
      </w:r>
    </w:p>
    <w:p>
      <w:pPr>
        <w:ind w:left="0" w:right="0" w:firstLine="720"/>
        <w:jc w:val="both"/>
        <w:spacing w:before="0" w:after="0" w:line="240" w:lineRule="auto"/>
        <w:rPr>
          <w:rFonts w:ascii="Times New Roman" w:hAnsi="Times New Roman"/>
          <w:sz w:val="28"/>
          <w:szCs w:val="28"/>
        </w:rPr>
        <w:pBdr>
          <w:top w:val="none" w:color="000000" w:sz="4" w:space="0"/>
          <w:left w:val="none" w:color="000000" w:sz="4" w:space="0"/>
          <w:bottom w:val="none" w:color="000000" w:sz="4" w:space="0"/>
          <w:right w:val="none" w:color="000000" w:sz="4" w:space="0"/>
        </w:pBdr>
        <w:suppressLineNumbers w:val="0"/>
      </w:pPr>
      <w:r>
        <w:rPr>
          <w:rFonts w:ascii="Times New Roman" w:hAnsi="Times New Roman"/>
          <w:sz w:val="28"/>
          <w:szCs w:val="28"/>
        </w:rPr>
        <w:t xml:space="preserve">1</w:t>
      </w:r>
      <w:r>
        <w:rPr>
          <w:rFonts w:ascii="Times New Roman" w:hAnsi="Times New Roman"/>
          <w:sz w:val="28"/>
          <w:szCs w:val="28"/>
        </w:rPr>
        <w:t xml:space="preserve">.</w:t>
      </w:r>
      <w:r>
        <w:rPr>
          <w:rFonts w:ascii="Times New Roman" w:hAnsi="Times New Roman"/>
          <w:sz w:val="28"/>
          <w:szCs w:val="28"/>
        </w:rPr>
        <w:t xml:space="preserve"> Внести в решение Пермской городской Думы </w:t>
      </w:r>
      <w:r>
        <w:rPr>
          <w:rFonts w:ascii="Times New Roman" w:hAnsi="Times New Roman"/>
          <w:sz w:val="28"/>
          <w:szCs w:val="28"/>
        </w:rPr>
        <w:t xml:space="preserve">от 27.08.2019 № 156 </w:t>
      </w:r>
      <w:r>
        <w:rPr>
          <w:rFonts w:ascii="Times New Roman" w:hAnsi="Times New Roman"/>
          <w:sz w:val="28"/>
          <w:szCs w:val="28"/>
        </w:rPr>
        <w:t xml:space="preserve">«Об </w:t>
      </w:r>
      <w:r>
        <w:rPr>
          <w:rFonts w:ascii="Times New Roman" w:hAnsi="Times New Roman"/>
          <w:sz w:val="28"/>
          <w:szCs w:val="28"/>
        </w:rPr>
        <w:t xml:space="preserve">установлении расходного обязательства по предоставлению многодетным семьям единовременной денежной выплаты взамен предоставления земельного участка в собственность бесплатно и о в</w:t>
      </w:r>
      <w:r>
        <w:rPr>
          <w:rFonts w:ascii="Times New Roman" w:hAnsi="Times New Roman"/>
          <w:sz w:val="28"/>
          <w:szCs w:val="28"/>
        </w:rPr>
        <w:t xml:space="preserve">несении изменения в Положение о </w:t>
      </w:r>
      <w:r>
        <w:rPr>
          <w:rFonts w:ascii="Times New Roman" w:hAnsi="Times New Roman"/>
          <w:sz w:val="28"/>
          <w:szCs w:val="28"/>
        </w:rPr>
        <w:t xml:space="preserve">департаменте социальной политики администрации города Перми, утвержденное решени</w:t>
      </w:r>
      <w:r>
        <w:rPr>
          <w:rFonts w:ascii="Times New Roman" w:hAnsi="Times New Roman"/>
          <w:sz w:val="28"/>
          <w:szCs w:val="28"/>
        </w:rPr>
        <w:t xml:space="preserve">ем Пермской городской Думы от 12.09.2006 № 221»</w:t>
      </w:r>
      <w:r>
        <w:rPr>
          <w:rFonts w:ascii="Times New Roman" w:hAnsi="Times New Roman"/>
          <w:sz w:val="28"/>
          <w:szCs w:val="28"/>
        </w:rPr>
        <w:t xml:space="preserve"> (в редакции решений Пермской городской Думы от 25.08.2020 № 141, от 17</w:t>
      </w:r>
      <w:r>
        <w:rPr>
          <w:rFonts w:ascii="Times New Roman" w:hAnsi="Times New Roman"/>
          <w:sz w:val="28"/>
          <w:szCs w:val="28"/>
        </w:rPr>
        <w:t xml:space="preserve">.11.2020 № 241, от 22.06.2021 № </w:t>
      </w:r>
      <w:r>
        <w:rPr>
          <w:rFonts w:ascii="Times New Roman" w:hAnsi="Times New Roman"/>
          <w:sz w:val="28"/>
          <w:szCs w:val="28"/>
        </w:rPr>
        <w:t xml:space="preserve">147, от 24.08.2021 </w:t>
      </w:r>
      <w:hyperlink r:id="rId15" w:tooltip="consultantplus://offline/ref=B739A253CF2A5A96ADEBDF19E7B4C4734F4D2BCBE54A678AD120D4FF6766390CBE93C9128EDFCCE889EAC0BBFBC3021020C1C0CE6064154543DB1486x9TFJ" w:history="1">
        <w:r>
          <w:rPr>
            <w:rFonts w:ascii="Times New Roman" w:hAnsi="Times New Roman"/>
            <w:sz w:val="28"/>
            <w:szCs w:val="28"/>
          </w:rPr>
          <w:t xml:space="preserve">№</w:t>
        </w:r>
      </w:hyperlink>
      <w:r>
        <w:rPr>
          <w:rFonts w:ascii="Times New Roman" w:hAnsi="Times New Roman"/>
          <w:sz w:val="28"/>
          <w:szCs w:val="28"/>
        </w:rPr>
        <w:t xml:space="preserve"> 193, </w:t>
      </w:r>
      <w:r>
        <w:rPr>
          <w:rFonts w:ascii="Times New Roman" w:hAnsi="Times New Roman"/>
          <w:sz w:val="28"/>
          <w:szCs w:val="28"/>
        </w:rPr>
        <w:t xml:space="preserve">от 23.08.2022 </w:t>
      </w:r>
      <w:r>
        <w:rPr>
          <w:rFonts w:ascii="Times New Roman" w:hAnsi="Times New Roman"/>
          <w:sz w:val="28"/>
          <w:szCs w:val="28"/>
        </w:rPr>
        <w:t xml:space="preserve">№</w:t>
      </w:r>
      <w:r>
        <w:rPr>
          <w:rFonts w:ascii="Times New Roman" w:hAnsi="Times New Roman"/>
          <w:sz w:val="28"/>
          <w:szCs w:val="28"/>
        </w:rPr>
        <w:t xml:space="preserve"> 176, от 22.08.2023</w:t>
      </w:r>
      <w:r>
        <w:rPr>
          <w:rFonts w:ascii="Times New Roman" w:hAnsi="Times New Roman"/>
          <w:sz w:val="28"/>
          <w:szCs w:val="28"/>
        </w:rPr>
        <w:t xml:space="preserve"> №</w:t>
      </w:r>
      <w:r>
        <w:rPr>
          <w:rFonts w:ascii="Times New Roman" w:hAnsi="Times New Roman"/>
          <w:sz w:val="28"/>
          <w:szCs w:val="28"/>
        </w:rPr>
        <w:t xml:space="preserve"> 153,</w:t>
      </w:r>
      <w:r>
        <w:rPr>
          <w:rFonts w:ascii="Times New Roman" w:hAnsi="Times New Roman"/>
          <w:sz w:val="28"/>
          <w:szCs w:val="28"/>
        </w:rPr>
        <w:t xml:space="preserve"> от 19.12.2023 </w:t>
      </w:r>
      <w:r>
        <w:rPr>
          <w:rFonts w:ascii="Times New Roman" w:hAnsi="Times New Roman"/>
          <w:sz w:val="28"/>
          <w:szCs w:val="28"/>
        </w:rPr>
        <w:t xml:space="preserve">№</w:t>
      </w:r>
      <w:r>
        <w:rPr>
          <w:rFonts w:ascii="Times New Roman" w:hAnsi="Times New Roman"/>
          <w:sz w:val="28"/>
          <w:szCs w:val="28"/>
        </w:rPr>
        <w:t xml:space="preserve"> 275, </w:t>
      </w:r>
      <w:r>
        <w:rPr>
          <w:rFonts w:ascii="Times New Roman" w:hAnsi="Times New Roman"/>
          <w:sz w:val="28"/>
          <w:szCs w:val="28"/>
        </w:rPr>
        <w:t xml:space="preserve">от 27.08.2024 № 141, </w:t>
      </w:r>
      <w:r>
        <w:rPr>
          <w:color w:val="000000" w:themeColor="text1"/>
          <w:sz w:val="28"/>
          <w:szCs w:val="28"/>
          <w:highlight w:val="white"/>
        </w:rPr>
        <w:t xml:space="preserve">от 26.08.2025 </w:t>
      </w:r>
      <w:hyperlink r:id="rId16" w:tooltip="Решение Пермской городской Думы от 26.08.2025 N 144 &quot;О внесении изменений в решение Пермской городской Думы от 27.08.2019 N 156 &quot;Об установлении расходного обязательства по предоставлению многодетным семьям единовременной денежной выплаты взамен предоставления земельного участка в собственность бесплатно и о внесении изменения в Положение о департаменте социальной политики администрации города Перми, утвержденное решением Пермской городской Думы от 12.09.2006 N 221&quot; {КонсультантПлюс}" w:history="1">
        <w:r>
          <w:rPr>
            <w:color w:val="000000" w:themeColor="text1"/>
            <w:sz w:val="28"/>
            <w:szCs w:val="28"/>
            <w:highlight w:val="none"/>
          </w:rPr>
          <w:t xml:space="preserve">№</w:t>
        </w:r>
        <w:r>
          <w:rPr>
            <w:color w:val="000000" w:themeColor="text1"/>
            <w:sz w:val="28"/>
            <w:szCs w:val="28"/>
            <w:highlight w:val="none"/>
          </w:rPr>
          <w:t xml:space="preserve"> </w:t>
        </w:r>
        <w:r>
          <w:rPr>
            <w:color w:val="000000" w:themeColor="text1"/>
            <w:sz w:val="28"/>
            <w:szCs w:val="28"/>
            <w:highlight w:val="white"/>
          </w:rPr>
          <w:t xml:space="preserve">144</w:t>
        </w:r>
      </w:hyperlink>
      <w:r>
        <w:rPr>
          <w:color w:val="000000" w:themeColor="text1"/>
          <w:sz w:val="28"/>
          <w:szCs w:val="28"/>
          <w:highlight w:val="white"/>
        </w:rPr>
        <w:t xml:space="preserve">, от 27.01.2026 </w:t>
      </w:r>
      <w:hyperlink r:id="rId17" w:tooltip="Решение Пермской городской Думы от 27.01.2026 N 7 &quot;О внесении изменения в решение Пермской городской Думы от 27.08.2019 N 156 &quot;Об установлении расходного обязательства по предоставлению многодетным семьям единовременной денежной выплаты взамен предоставления земельного участка в собственность бесплатно и о внесении изменения в Положение о департаменте социальной политики администрации города Перми, утвержденное решением Пермской городской Думы от 12.09.2006 N 221&quot; {КонсультантПлюс}" w:history="1">
        <w:r>
          <w:rPr>
            <w:color w:val="000000" w:themeColor="text1"/>
            <w:sz w:val="28"/>
            <w:szCs w:val="28"/>
            <w:highlight w:val="none"/>
          </w:rPr>
          <w:t xml:space="preserve">№</w:t>
        </w:r>
        <w:r>
          <w:rPr>
            <w:color w:val="000000" w:themeColor="text1"/>
            <w:sz w:val="28"/>
            <w:szCs w:val="28"/>
            <w:highlight w:val="white"/>
          </w:rPr>
          <w:t xml:space="preserve"> 7</w:t>
        </w:r>
      </w:hyperlink>
      <w:r>
        <w:rPr>
          <w:rFonts w:ascii="Times New Roman" w:hAnsi="Times New Roman"/>
          <w:sz w:val="28"/>
          <w:szCs w:val="28"/>
        </w:rPr>
        <w:t xml:space="preserve">)</w:t>
      </w:r>
      <w:r>
        <w:rPr>
          <w:rFonts w:ascii="Times New Roman" w:hAnsi="Times New Roman"/>
          <w:sz w:val="28"/>
          <w:szCs w:val="28"/>
        </w:rPr>
        <w:t xml:space="preserve"> изменения:</w:t>
      </w:r>
      <w:r>
        <w:rPr>
          <w:rFonts w:ascii="Times New Roman" w:hAnsi="Times New Roman"/>
          <w:sz w:val="28"/>
          <w:szCs w:val="28"/>
        </w:rPr>
      </w:r>
      <w:r>
        <w:rPr>
          <w:rFonts w:ascii="Times New Roman" w:hAnsi="Times New Roman"/>
          <w:sz w:val="28"/>
          <w:szCs w:val="28"/>
        </w:rPr>
      </w:r>
    </w:p>
    <w:p>
      <w:pPr>
        <w:ind w:left="0" w:right="0" w:firstLine="720"/>
        <w:jc w:val="both"/>
        <w:spacing w:before="0" w:after="0" w:line="240" w:lineRule="auto"/>
        <w:rPr>
          <w:rFonts w:ascii="Times New Roman" w:hAnsi="Times New Roman"/>
          <w:sz w:val="28"/>
          <w:szCs w:val="28"/>
        </w:rPr>
        <w:pBdr>
          <w:top w:val="none" w:color="000000" w:sz="4" w:space="0"/>
          <w:left w:val="none" w:color="000000" w:sz="4" w:space="0"/>
          <w:bottom w:val="none" w:color="000000" w:sz="4" w:space="0"/>
          <w:right w:val="none" w:color="000000" w:sz="4" w:space="0"/>
        </w:pBdr>
        <w:suppressLineNumbers w:val="0"/>
      </w:pPr>
      <w:r>
        <w:rPr>
          <w:rFonts w:ascii="Times New Roman" w:hAnsi="Times New Roman"/>
          <w:sz w:val="28"/>
          <w:szCs w:val="28"/>
        </w:rPr>
      </w:r>
      <w:r>
        <w:rPr>
          <w:rFonts w:ascii="Times New Roman" w:hAnsi="Times New Roman"/>
          <w:sz w:val="28"/>
          <w:szCs w:val="28"/>
        </w:rPr>
        <w:t xml:space="preserve">1.1 в абзаце первом </w:t>
      </w:r>
      <w:r>
        <w:rPr>
          <w:rFonts w:ascii="Times New Roman" w:hAnsi="Times New Roman"/>
          <w:sz w:val="28"/>
          <w:szCs w:val="28"/>
        </w:rPr>
        <w:t xml:space="preserve">пункта 1 </w:t>
      </w:r>
      <w:r>
        <w:rPr>
          <w:rFonts w:ascii="Times New Roman" w:hAnsi="Times New Roman"/>
          <w:sz w:val="28"/>
          <w:szCs w:val="28"/>
        </w:rPr>
        <w:t xml:space="preserve">цифры «31.12.2028» заменить цифрами «31.12.2029»</w:t>
      </w:r>
      <w:r>
        <w:rPr>
          <w:sz w:val="28"/>
          <w:szCs w:val="28"/>
        </w:rPr>
        <w:t xml:space="preserve">;</w:t>
      </w:r>
      <w:r>
        <w:rPr>
          <w:rFonts w:ascii="Times New Roman" w:hAnsi="Times New Roman"/>
          <w:sz w:val="28"/>
          <w:szCs w:val="28"/>
        </w:rPr>
      </w:r>
      <w:r>
        <w:rPr>
          <w:rFonts w:ascii="Times New Roman" w:hAnsi="Times New Roman"/>
          <w:sz w:val="28"/>
          <w:szCs w:val="28"/>
        </w:rPr>
      </w:r>
    </w:p>
    <w:p>
      <w:pPr>
        <w:ind w:left="0" w:right="0" w:firstLine="720"/>
        <w:jc w:val="both"/>
        <w:spacing w:before="0" w:after="0" w:line="240" w:lineRule="auto"/>
        <w:rPr>
          <w:sz w:val="28"/>
          <w:szCs w:val="28"/>
          <w:highlight w:val="none"/>
        </w:rPr>
        <w:pBdr>
          <w:top w:val="none" w:color="000000" w:sz="4" w:space="0"/>
          <w:left w:val="none" w:color="000000" w:sz="4" w:space="0"/>
          <w:bottom w:val="none" w:color="000000" w:sz="4" w:space="0"/>
          <w:right w:val="none" w:color="000000" w:sz="4" w:space="0"/>
        </w:pBdr>
        <w:suppressLineNumbers w:val="0"/>
      </w:pPr>
      <w:r>
        <w:rPr>
          <w:sz w:val="28"/>
          <w:szCs w:val="28"/>
          <w:highlight w:val="none"/>
        </w:rPr>
        <w:t xml:space="preserve">1.2 </w:t>
      </w:r>
      <w:r>
        <w:rPr>
          <w:sz w:val="28"/>
          <w:szCs w:val="28"/>
          <w:highlight w:val="none"/>
        </w:rPr>
        <w:t xml:space="preserve">пункт 3.2 изложить в редакции:</w:t>
      </w:r>
      <w:r>
        <w:rPr>
          <w:sz w:val="28"/>
          <w:szCs w:val="28"/>
          <w:highlight w:val="none"/>
        </w:rPr>
      </w:r>
      <w:r>
        <w:rPr>
          <w:sz w:val="28"/>
          <w:szCs w:val="28"/>
          <w:highlight w:val="none"/>
        </w:rPr>
      </w:r>
    </w:p>
    <w:p>
      <w:pPr>
        <w:ind w:left="0" w:right="0" w:firstLine="709"/>
        <w:jc w:val="both"/>
        <w:spacing w:before="0" w:after="0" w:line="240" w:lineRule="auto"/>
        <w:rPr>
          <w:sz w:val="28"/>
          <w:szCs w:val="28"/>
          <w:highlight w:val="none"/>
        </w:rPr>
        <w:pBdr>
          <w:top w:val="none" w:color="000000" w:sz="4" w:space="0"/>
          <w:left w:val="none" w:color="000000" w:sz="4" w:space="0"/>
          <w:bottom w:val="none" w:color="000000" w:sz="4" w:space="0"/>
          <w:right w:val="none" w:color="000000" w:sz="4" w:space="0"/>
        </w:pBdr>
        <w:suppressLineNumbers w:val="0"/>
      </w:pPr>
      <w:r>
        <w:rPr>
          <w:sz w:val="28"/>
          <w:szCs w:val="28"/>
          <w:highlight w:val="none"/>
        </w:rPr>
        <w:t xml:space="preserve">«3.2. </w:t>
      </w:r>
      <w:r>
        <w:rPr>
          <w:sz w:val="28"/>
          <w:szCs w:val="28"/>
          <w:highlight w:val="none"/>
        </w:rPr>
        <w:t xml:space="preserve">приобретение жилого помещения (</w:t>
      </w:r>
      <w:r>
        <w:rPr>
          <w:sz w:val="28"/>
          <w:szCs w:val="28"/>
          <w:highlight w:val="none"/>
        </w:rPr>
        <w:t xml:space="preserve">доли (долей) в праве собственности на жилое помещение)</w:t>
      </w:r>
      <w:r>
        <w:rPr>
          <w:sz w:val="28"/>
          <w:szCs w:val="28"/>
          <w:highlight w:val="none"/>
        </w:rPr>
        <w:t xml:space="preserve"> в общую собственность всех членов многодетной семьи, расположенного на территории Пермского края, </w:t>
      </w:r>
      <w:r>
        <w:rPr>
          <w:sz w:val="28"/>
          <w:szCs w:val="28"/>
          <w:highlight w:val="none"/>
        </w:rPr>
        <w:t xml:space="preserve">при условии, что после приобретения указанной(ых) доли (долей) все жилое помещение поступает в общую собственность всех членов многодетной семьи,</w:t>
      </w:r>
      <w:r>
        <w:rPr>
          <w:sz w:val="28"/>
          <w:szCs w:val="28"/>
          <w:highlight w:val="none"/>
        </w:rPr>
        <w:t xml:space="preserve"> участие в долевом строительстве, осуществляемом с целью приобретения жилого помещения в общую собственность всех членов многодетн</w:t>
      </w:r>
      <w:r>
        <w:rPr>
          <w:sz w:val="28"/>
          <w:szCs w:val="28"/>
          <w:highlight w:val="none"/>
        </w:rPr>
        <w:t xml:space="preserve">ой</w:t>
      </w:r>
      <w:r>
        <w:rPr>
          <w:sz w:val="28"/>
          <w:szCs w:val="28"/>
          <w:highlight w:val="none"/>
        </w:rPr>
        <w:t xml:space="preserve"> семьи, расположенного на территории Пермского края; строительство жилого помещения с целью оформления его после ввода в эксплуатацию в общую собственность всех членов многодетной семьи, расположенного на территории Пермского края; реконструкцию жилого по</w:t>
      </w:r>
      <w:r>
        <w:rPr>
          <w:sz w:val="28"/>
          <w:szCs w:val="28"/>
          <w:highlight w:val="none"/>
        </w:rPr>
        <w:t xml:space="preserve">мещения, находящегося в собственности члена(ов) многодетной семьи, расположенного на территории Пермского края;</w:t>
      </w:r>
      <w:r>
        <w:rPr>
          <w:sz w:val="28"/>
          <w:szCs w:val="28"/>
          <w:highlight w:val="none"/>
        </w:rPr>
        <w:t xml:space="preserve">»</w:t>
      </w:r>
      <w:r>
        <w:rPr>
          <w:sz w:val="28"/>
          <w:szCs w:val="28"/>
          <w:highlight w:val="none"/>
        </w:rPr>
        <w:t xml:space="preserve">;</w:t>
      </w:r>
      <w:r>
        <w:rPr>
          <w:sz w:val="28"/>
          <w:szCs w:val="28"/>
          <w:highlight w:val="none"/>
        </w:rPr>
      </w:r>
    </w:p>
    <w:p>
      <w:pPr>
        <w:ind w:left="0" w:right="0" w:firstLine="720"/>
        <w:jc w:val="both"/>
        <w:spacing w:before="0" w:after="0" w:line="240" w:lineRule="auto"/>
        <w:rPr>
          <w:bCs w:val="0"/>
          <w:i w:val="0"/>
          <w:sz w:val="28"/>
          <w:szCs w:val="28"/>
          <w:highlight w:val="white"/>
        </w:rPr>
        <w:pBdr>
          <w:top w:val="none" w:color="000000" w:sz="4" w:space="0"/>
          <w:left w:val="none" w:color="000000" w:sz="4" w:space="0"/>
          <w:bottom w:val="none" w:color="000000" w:sz="4" w:space="0"/>
          <w:right w:val="none" w:color="000000" w:sz="4" w:space="0"/>
        </w:pBdr>
        <w:suppressLineNumbers w:val="0"/>
      </w:pPr>
      <w:r>
        <w:rPr>
          <w:sz w:val="28"/>
          <w:szCs w:val="28"/>
          <w:highlight w:val="none"/>
        </w:rPr>
        <w:t xml:space="preserve">1.3 </w:t>
      </w:r>
      <w:r>
        <w:rPr>
          <w:i w:val="0"/>
          <w:iCs w:val="0"/>
          <w:sz w:val="28"/>
          <w:szCs w:val="28"/>
          <w:highlight w:val="none"/>
        </w:rPr>
        <w:t xml:space="preserve">п</w:t>
      </w:r>
      <w:r>
        <w:rPr>
          <w:i w:val="0"/>
          <w:iCs w:val="0"/>
          <w:sz w:val="28"/>
          <w:szCs w:val="28"/>
          <w:highlight w:val="white"/>
        </w:rPr>
        <w:t xml:space="preserve">ун</w:t>
      </w:r>
      <w:r>
        <w:rPr>
          <w:i w:val="0"/>
          <w:iCs w:val="0"/>
          <w:sz w:val="28"/>
          <w:szCs w:val="28"/>
          <w:highlight w:val="white"/>
        </w:rPr>
        <w:t xml:space="preserve">кт 3.3 изложить в редакции:</w:t>
      </w:r>
      <w:r>
        <w:rPr>
          <w:bCs w:val="0"/>
          <w:i w:val="0"/>
          <w:sz w:val="28"/>
          <w:szCs w:val="28"/>
          <w:highlight w:val="white"/>
        </w:rPr>
      </w:r>
      <w:r>
        <w:rPr>
          <w:bCs w:val="0"/>
          <w:i w:val="0"/>
          <w:sz w:val="28"/>
          <w:szCs w:val="28"/>
          <w:highlight w:val="white"/>
        </w:rPr>
      </w:r>
    </w:p>
    <w:p>
      <w:pPr>
        <w:ind w:left="0" w:right="0" w:firstLine="709"/>
        <w:jc w:val="both"/>
        <w:spacing w:before="0" w:after="0" w:line="240" w:lineRule="auto"/>
        <w:rPr>
          <w:bCs w:val="0"/>
          <w:i w:val="0"/>
          <w:sz w:val="28"/>
          <w:szCs w:val="28"/>
          <w:highlight w:val="none"/>
        </w:rPr>
        <w:pBdr>
          <w:top w:val="none" w:color="000000" w:sz="4" w:space="0"/>
          <w:left w:val="none" w:color="000000" w:sz="4" w:space="0"/>
          <w:bottom w:val="none" w:color="000000" w:sz="4" w:space="0"/>
          <w:right w:val="none" w:color="000000" w:sz="4" w:space="0"/>
        </w:pBdr>
        <w:suppressLineNumbers w:val="0"/>
      </w:pPr>
      <w:r>
        <w:rPr>
          <w:i w:val="0"/>
          <w:iCs w:val="0"/>
          <w:sz w:val="28"/>
          <w:szCs w:val="28"/>
          <w:highlight w:val="none"/>
        </w:rPr>
        <w:t xml:space="preserve">«</w:t>
      </w:r>
      <w:r>
        <w:rPr>
          <w:i w:val="0"/>
          <w:iCs w:val="0"/>
          <w:sz w:val="28"/>
          <w:szCs w:val="28"/>
          <w:highlight w:val="white"/>
        </w:rPr>
        <w:t xml:space="preserve">3.3.</w:t>
      </w:r>
      <w:r>
        <w:rPr>
          <w:i w:val="0"/>
          <w:iCs w:val="0"/>
          <w:sz w:val="28"/>
          <w:szCs w:val="28"/>
          <w:highlight w:val="white"/>
        </w:rPr>
        <w:t xml:space="preserve"> </w:t>
      </w:r>
      <w:r>
        <w:rPr>
          <w:i w:val="0"/>
          <w:iCs w:val="0"/>
          <w:strike w:val="0"/>
          <w:sz w:val="28"/>
          <w:szCs w:val="28"/>
          <w:highlight w:val="white"/>
        </w:rPr>
        <w:t xml:space="preserve">у</w:t>
      </w:r>
      <w:r>
        <w:rPr>
          <w:i w:val="0"/>
          <w:iCs w:val="0"/>
          <w:strike w:val="0"/>
          <w:sz w:val="28"/>
          <w:szCs w:val="28"/>
          <w:highlight w:val="white"/>
        </w:rPr>
        <w:t xml:space="preserve">плату первоначального взноса, и (или) погашение основной суммы долга, и (или) уплату процентов по кредитам или займам на приобретение (строительство, реконструкцию) жилого помещения, </w:t>
      </w:r>
      <w:r>
        <w:rPr>
          <w:i w:val="0"/>
          <w:iCs w:val="0"/>
          <w:strike w:val="0"/>
          <w:sz w:val="28"/>
          <w:szCs w:val="28"/>
          <w:highlight w:val="white"/>
        </w:rPr>
        <w:t xml:space="preserve">расположенного на территории Пермского края</w:t>
      </w:r>
      <w:r>
        <w:rPr>
          <w:i w:val="0"/>
          <w:iCs w:val="0"/>
          <w:strike w:val="0"/>
          <w:sz w:val="28"/>
          <w:szCs w:val="28"/>
          <w:highlight w:val="white"/>
        </w:rPr>
        <w:t xml:space="preserve">, включая ипотечные кредиты, предоставленные члену(ам) многодетной семьи по кредитному договору (договору займа) при приобретении жилого помещения, </w:t>
      </w:r>
      <w:r>
        <w:rPr>
          <w:i w:val="0"/>
          <w:iCs w:val="0"/>
          <w:strike w:val="0"/>
          <w:sz w:val="28"/>
          <w:szCs w:val="28"/>
          <w:highlight w:val="white"/>
        </w:rPr>
        <w:t xml:space="preserve">в собственность члена(ов) многодетной семьи;»</w:t>
      </w:r>
      <w:r>
        <w:rPr>
          <w:i w:val="0"/>
          <w:iCs w:val="0"/>
          <w:strike w:val="0"/>
          <w:sz w:val="28"/>
          <w:szCs w:val="28"/>
          <w:highlight w:val="none"/>
        </w:rPr>
        <w:t xml:space="preserve">;</w:t>
      </w:r>
      <w:r>
        <w:rPr>
          <w:bCs w:val="0"/>
          <w:i w:val="0"/>
          <w:sz w:val="28"/>
          <w:szCs w:val="28"/>
          <w:highlight w:val="none"/>
        </w:rPr>
      </w:r>
      <w:r>
        <w:rPr>
          <w:bCs w:val="0"/>
          <w:i w:val="0"/>
          <w:sz w:val="28"/>
          <w:szCs w:val="28"/>
          <w:highlight w:val="none"/>
        </w:rPr>
      </w:r>
    </w:p>
    <w:p>
      <w:pPr>
        <w:ind w:firstLine="709"/>
        <w:jc w:val="both"/>
        <w:spacing w:line="240" w:lineRule="auto"/>
        <w:rPr>
          <w:bCs w:val="0"/>
          <w:i w:val="0"/>
          <w:sz w:val="28"/>
          <w:szCs w:val="28"/>
          <w:highlight w:val="none"/>
        </w:rPr>
        <w:suppressLineNumbers w:val="0"/>
      </w:pPr>
      <w:r>
        <w:rPr>
          <w:i w:val="0"/>
          <w:iCs w:val="0"/>
          <w:sz w:val="28"/>
          <w:szCs w:val="28"/>
          <w:highlight w:val="none"/>
        </w:rPr>
        <w:t xml:space="preserve">1.4 </w:t>
      </w:r>
      <w:r>
        <w:rPr>
          <w:i w:val="0"/>
          <w:iCs w:val="0"/>
          <w:sz w:val="28"/>
          <w:szCs w:val="28"/>
          <w:highlight w:val="none"/>
        </w:rPr>
        <w:t xml:space="preserve">дополнить пунктами 3.4, 3.5 следующего содержания:</w:t>
      </w:r>
      <w:r>
        <w:rPr>
          <w:bCs w:val="0"/>
          <w:i w:val="0"/>
          <w:sz w:val="28"/>
          <w:szCs w:val="28"/>
          <w:highlight w:val="none"/>
        </w:rPr>
      </w:r>
      <w:r>
        <w:rPr>
          <w:bCs w:val="0"/>
          <w:i w:val="0"/>
          <w:sz w:val="28"/>
          <w:szCs w:val="28"/>
          <w:highlight w:val="none"/>
        </w:rPr>
      </w:r>
    </w:p>
    <w:p>
      <w:pPr>
        <w:ind w:firstLine="709"/>
        <w:jc w:val="both"/>
        <w:spacing w:line="240" w:lineRule="auto"/>
        <w:rPr>
          <w:bCs w:val="0"/>
          <w:i w:val="0"/>
          <w:sz w:val="28"/>
          <w:szCs w:val="28"/>
          <w:highlight w:val="white"/>
        </w:rPr>
        <w:suppressLineNumbers w:val="0"/>
      </w:pPr>
      <w:r>
        <w:rPr>
          <w:i w:val="0"/>
          <w:iCs w:val="0"/>
          <w:sz w:val="28"/>
          <w:szCs w:val="28"/>
          <w:highlight w:val="none"/>
        </w:rPr>
      </w:r>
      <w:r>
        <w:rPr>
          <w:i w:val="0"/>
          <w:iCs w:val="0"/>
          <w:sz w:val="28"/>
          <w:szCs w:val="28"/>
          <w:highlight w:val="white"/>
        </w:rPr>
        <w:t xml:space="preserve">«3.4. </w:t>
      </w:r>
      <w:r>
        <w:rPr>
          <w:i w:val="0"/>
          <w:iCs w:val="0"/>
          <w:sz w:val="28"/>
          <w:szCs w:val="28"/>
          <w:highlight w:val="white"/>
        </w:rPr>
        <w:t xml:space="preserve">у</w:t>
      </w:r>
      <w:r>
        <w:rPr>
          <w:i w:val="0"/>
          <w:iCs w:val="0"/>
          <w:sz w:val="28"/>
          <w:szCs w:val="28"/>
          <w:highlight w:val="white"/>
        </w:rPr>
        <w:t xml:space="preserve">плату первоначального взноса, и (или) погашение основной суммы долга, и (или) уплату процентов по кредитам или займам на приобретение доли </w:t>
      </w:r>
      <w:r>
        <w:rPr>
          <w:i w:val="0"/>
          <w:iCs w:val="0"/>
          <w:sz w:val="28"/>
          <w:szCs w:val="28"/>
          <w:highlight w:val="none"/>
        </w:rPr>
        <w:t xml:space="preserve">(долей) </w:t>
      </w:r>
      <w:r>
        <w:rPr>
          <w:i w:val="0"/>
          <w:iCs w:val="0"/>
          <w:sz w:val="28"/>
          <w:szCs w:val="28"/>
          <w:highlight w:val="none"/>
        </w:rPr>
        <w:t xml:space="preserve">в праве собственности на</w:t>
      </w:r>
      <w:r>
        <w:rPr>
          <w:i w:val="0"/>
          <w:iCs w:val="0"/>
          <w:sz w:val="28"/>
          <w:szCs w:val="28"/>
          <w:highlight w:val="none"/>
        </w:rPr>
        <w:t xml:space="preserve"> </w:t>
      </w:r>
      <w:r>
        <w:rPr>
          <w:i w:val="0"/>
          <w:iCs w:val="0"/>
          <w:sz w:val="28"/>
          <w:szCs w:val="28"/>
          <w:highlight w:val="none"/>
        </w:rPr>
        <w:t xml:space="preserve">жилое помещение</w:t>
      </w:r>
      <w:r>
        <w:rPr>
          <w:i w:val="0"/>
          <w:iCs w:val="0"/>
          <w:sz w:val="28"/>
          <w:szCs w:val="28"/>
          <w:highlight w:val="none"/>
        </w:rPr>
        <w:t xml:space="preserve">,</w:t>
      </w:r>
      <w:r>
        <w:rPr>
          <w:i w:val="0"/>
          <w:iCs w:val="0"/>
          <w:sz w:val="28"/>
          <w:szCs w:val="28"/>
          <w:highlight w:val="white"/>
        </w:rPr>
        <w:t xml:space="preserve"> </w:t>
      </w:r>
      <w:r>
        <w:rPr>
          <w:i w:val="0"/>
          <w:iCs w:val="0"/>
          <w:sz w:val="28"/>
          <w:szCs w:val="28"/>
          <w:highlight w:val="white"/>
        </w:rPr>
        <w:t xml:space="preserve">расположенное на территории Пермского края</w:t>
      </w:r>
      <w:r>
        <w:rPr>
          <w:i w:val="0"/>
          <w:iCs w:val="0"/>
          <w:sz w:val="28"/>
          <w:szCs w:val="28"/>
          <w:highlight w:val="white"/>
        </w:rPr>
        <w:t xml:space="preserve">, включая ипотечные кредиты, предоставленные члену(ам) многодетной семьи по кредитному договору (договору займа) при приобретении жилого помещения, </w:t>
      </w:r>
      <w:r>
        <w:rPr>
          <w:i w:val="0"/>
          <w:iCs w:val="0"/>
          <w:sz w:val="28"/>
          <w:szCs w:val="28"/>
          <w:highlight w:val="white"/>
        </w:rPr>
        <w:t xml:space="preserve">при условии, что после приобретения указанной </w:t>
      </w:r>
      <w:r>
        <w:rPr>
          <w:i w:val="0"/>
          <w:iCs w:val="0"/>
          <w:sz w:val="28"/>
          <w:szCs w:val="28"/>
          <w:highlight w:val="none"/>
        </w:rPr>
        <w:t xml:space="preserve">доли</w:t>
      </w:r>
      <w:r>
        <w:rPr>
          <w:i w:val="0"/>
          <w:iCs w:val="0"/>
          <w:sz w:val="28"/>
          <w:szCs w:val="28"/>
          <w:highlight w:val="none"/>
        </w:rPr>
        <w:t xml:space="preserve"> (долей)</w:t>
      </w:r>
      <w:r>
        <w:rPr>
          <w:i w:val="0"/>
          <w:iCs w:val="0"/>
          <w:sz w:val="28"/>
          <w:szCs w:val="28"/>
          <w:highlight w:val="none"/>
        </w:rPr>
        <w:t xml:space="preserve"> все жилое помещение </w:t>
      </w:r>
      <w:r>
        <w:rPr>
          <w:i w:val="0"/>
          <w:iCs w:val="0"/>
          <w:sz w:val="28"/>
          <w:szCs w:val="28"/>
          <w:highlight w:val="none"/>
        </w:rPr>
        <w:t xml:space="preserve">поступает в собственность</w:t>
      </w:r>
      <w:r>
        <w:rPr>
          <w:i w:val="0"/>
          <w:iCs w:val="0"/>
          <w:sz w:val="28"/>
          <w:szCs w:val="28"/>
          <w:highlight w:val="none"/>
        </w:rPr>
        <w:t xml:space="preserve"> </w:t>
      </w:r>
      <w:r>
        <w:rPr>
          <w:i w:val="0"/>
          <w:iCs w:val="0"/>
          <w:sz w:val="28"/>
          <w:szCs w:val="28"/>
          <w:highlight w:val="none"/>
        </w:rPr>
        <w:t xml:space="preserve">члена(ов) многодетной се</w:t>
      </w:r>
      <w:r>
        <w:rPr>
          <w:i w:val="0"/>
          <w:iCs w:val="0"/>
          <w:sz w:val="28"/>
          <w:szCs w:val="28"/>
          <w:highlight w:val="white"/>
        </w:rPr>
        <w:t xml:space="preserve">мьи</w:t>
      </w:r>
      <w:r>
        <w:rPr>
          <w:i w:val="0"/>
          <w:iCs w:val="0"/>
          <w:sz w:val="28"/>
          <w:szCs w:val="28"/>
          <w:highlight w:val="none"/>
        </w:rPr>
        <w:t xml:space="preserve">;</w:t>
      </w:r>
      <w:r>
        <w:rPr>
          <w:bCs w:val="0"/>
          <w:i w:val="0"/>
          <w:sz w:val="28"/>
          <w:szCs w:val="28"/>
          <w:highlight w:val="white"/>
        </w:rPr>
      </w:r>
      <w:r>
        <w:rPr>
          <w:bCs w:val="0"/>
          <w:i w:val="0"/>
          <w:sz w:val="28"/>
          <w:szCs w:val="28"/>
          <w:highlight w:val="white"/>
        </w:rPr>
      </w:r>
    </w:p>
    <w:p>
      <w:pPr>
        <w:ind w:firstLine="709"/>
        <w:jc w:val="both"/>
        <w:spacing w:line="240" w:lineRule="auto"/>
        <w:rPr>
          <w:bCs/>
          <w:i/>
          <w:highlight w:val="none"/>
        </w:rPr>
        <w:suppressLineNumbers w:val="0"/>
      </w:pPr>
      <w:r>
        <w:rPr>
          <w:i w:val="0"/>
          <w:iCs w:val="0"/>
          <w:sz w:val="28"/>
          <w:szCs w:val="28"/>
          <w:highlight w:val="white"/>
        </w:rPr>
        <w:t xml:space="preserve">3.5. </w:t>
      </w:r>
      <w:r>
        <w:rPr>
          <w:i w:val="0"/>
          <w:iCs w:val="0"/>
          <w:sz w:val="28"/>
          <w:szCs w:val="28"/>
          <w:highlight w:val="white"/>
        </w:rPr>
        <w:t xml:space="preserve">у</w:t>
      </w:r>
      <w:r>
        <w:rPr>
          <w:i w:val="0"/>
          <w:iCs w:val="0"/>
          <w:sz w:val="28"/>
          <w:szCs w:val="28"/>
          <w:highlight w:val="white"/>
        </w:rPr>
        <w:t xml:space="preserve">плату первоначального взноса, и (или) погашение основной суммы долга, и (или) уплату процентов по кредитам или займам на приобретение </w:t>
      </w:r>
      <w:r>
        <w:rPr>
          <w:i w:val="0"/>
          <w:iCs w:val="0"/>
          <w:sz w:val="28"/>
          <w:szCs w:val="28"/>
          <w:highlight w:val="white"/>
        </w:rPr>
        <w:t xml:space="preserve">доли </w:t>
      </w:r>
      <w:r>
        <w:rPr>
          <w:i w:val="0"/>
          <w:iCs w:val="0"/>
          <w:sz w:val="28"/>
          <w:szCs w:val="28"/>
          <w:highlight w:val="none"/>
        </w:rPr>
        <w:t xml:space="preserve">(долей) </w:t>
      </w:r>
      <w:r>
        <w:rPr>
          <w:i w:val="0"/>
          <w:iCs w:val="0"/>
          <w:sz w:val="28"/>
          <w:szCs w:val="28"/>
          <w:highlight w:val="none"/>
        </w:rPr>
        <w:t xml:space="preserve">в праве собственности на</w:t>
      </w:r>
      <w:r>
        <w:rPr>
          <w:i w:val="0"/>
          <w:iCs w:val="0"/>
          <w:sz w:val="28"/>
          <w:szCs w:val="28"/>
          <w:highlight w:val="none"/>
        </w:rPr>
        <w:t xml:space="preserve"> </w:t>
      </w:r>
      <w:r>
        <w:rPr>
          <w:i w:val="0"/>
          <w:iCs w:val="0"/>
          <w:sz w:val="28"/>
          <w:szCs w:val="28"/>
          <w:highlight w:val="none"/>
        </w:rPr>
        <w:t xml:space="preserve">земельный участок</w:t>
      </w:r>
      <w:r>
        <w:rPr>
          <w:i w:val="0"/>
          <w:iCs w:val="0"/>
          <w:sz w:val="28"/>
          <w:szCs w:val="28"/>
          <w:highlight w:val="none"/>
        </w:rPr>
        <w:t xml:space="preserve">, </w:t>
      </w:r>
      <w:r>
        <w:rPr>
          <w:i w:val="0"/>
          <w:iCs w:val="0"/>
          <w:sz w:val="28"/>
          <w:szCs w:val="28"/>
          <w:highlight w:val="white"/>
        </w:rPr>
        <w:t xml:space="preserve">расположенный на территории Пермского края</w:t>
      </w:r>
      <w:r>
        <w:rPr>
          <w:i w:val="0"/>
          <w:iCs w:val="0"/>
          <w:sz w:val="28"/>
          <w:szCs w:val="28"/>
          <w:highlight w:val="white"/>
        </w:rPr>
        <w:t xml:space="preserve">,</w:t>
      </w:r>
      <w:r>
        <w:rPr>
          <w:i w:val="0"/>
          <w:iCs w:val="0"/>
          <w:sz w:val="28"/>
          <w:szCs w:val="28"/>
          <w:highlight w:val="white"/>
        </w:rPr>
        <w:t xml:space="preserve"> с видами разрешенного использования, предусмотренными</w:t>
      </w:r>
      <w:r>
        <w:rPr>
          <w:i w:val="0"/>
          <w:iCs w:val="0"/>
          <w:color w:val="000000" w:themeColor="text1"/>
          <w:sz w:val="28"/>
          <w:szCs w:val="28"/>
          <w:highlight w:val="white"/>
        </w:rPr>
        <w:t xml:space="preserve"> </w:t>
      </w:r>
      <w:hyperlink w:tooltip="3.1. приобретение в общую долевую собственность всех членов многодетной семьи земельного участка, расположенного на территории Пермского края, для индивидуального жилищного строительства, ведения личного подсобного хозяйства, осуществления крестьянским (фермерским) хозяйством его деятельности, садоводства, огородничества, животноводства;" w:anchor="P27" w:history="1">
        <w:r>
          <w:rPr>
            <w:i w:val="0"/>
            <w:iCs w:val="0"/>
            <w:color w:val="000000" w:themeColor="text1"/>
            <w:sz w:val="28"/>
            <w:szCs w:val="28"/>
            <w:highlight w:val="white"/>
          </w:rPr>
          <w:t xml:space="preserve">пунктом 3.1</w:t>
        </w:r>
      </w:hyperlink>
      <w:r>
        <w:rPr>
          <w:i w:val="0"/>
          <w:iCs w:val="0"/>
          <w:color w:val="000000" w:themeColor="text1"/>
          <w:sz w:val="28"/>
          <w:szCs w:val="28"/>
          <w:highlight w:val="white"/>
        </w:rPr>
        <w:t xml:space="preserve"> настоящего решения, включая ипотечные кредиты, предоставленные члену(ам) многодетной семьи по кредитному договору (договору займа) при приобретении доли </w:t>
      </w:r>
      <w:r>
        <w:rPr>
          <w:i w:val="0"/>
          <w:iCs w:val="0"/>
          <w:color w:val="000000" w:themeColor="text1"/>
          <w:sz w:val="28"/>
          <w:szCs w:val="28"/>
          <w:highlight w:val="none"/>
        </w:rPr>
        <w:t xml:space="preserve">(долей) </w:t>
      </w:r>
      <w:r>
        <w:rPr>
          <w:i w:val="0"/>
          <w:iCs w:val="0"/>
          <w:color w:val="000000" w:themeColor="text1"/>
          <w:sz w:val="28"/>
          <w:szCs w:val="28"/>
          <w:highlight w:val="none"/>
        </w:rPr>
        <w:t xml:space="preserve">зе</w:t>
      </w:r>
      <w:r>
        <w:rPr>
          <w:i w:val="0"/>
          <w:iCs w:val="0"/>
          <w:color w:val="000000" w:themeColor="text1"/>
          <w:sz w:val="28"/>
          <w:szCs w:val="28"/>
          <w:highlight w:val="white"/>
        </w:rPr>
        <w:t xml:space="preserve">мельного участка с видами разрешенного использования, предусмотренными </w:t>
      </w:r>
      <w:hyperlink w:tooltip="3.1. приобретение в общую долевую собственность всех членов многодетной семьи земельного участка, расположенного на территории Пермского края, для индивидуального жилищного строительства, ведения личного подсобного хозяйства, осуществления крестьянским (фермерским) хозяйством его деятельности, садоводства, огородничества, животноводства;" w:anchor="P27" w:history="1">
        <w:r>
          <w:rPr>
            <w:i w:val="0"/>
            <w:iCs w:val="0"/>
            <w:color w:val="000000" w:themeColor="text1"/>
            <w:sz w:val="28"/>
            <w:szCs w:val="28"/>
            <w:highlight w:val="white"/>
          </w:rPr>
          <w:t xml:space="preserve">пунктом 3.1</w:t>
        </w:r>
      </w:hyperlink>
      <w:r>
        <w:rPr>
          <w:i w:val="0"/>
          <w:iCs w:val="0"/>
          <w:sz w:val="28"/>
          <w:szCs w:val="28"/>
          <w:highlight w:val="white"/>
        </w:rPr>
        <w:t xml:space="preserve"> настоящего решения</w:t>
      </w:r>
      <w:r>
        <w:rPr>
          <w:i w:val="0"/>
          <w:iCs w:val="0"/>
          <w:sz w:val="28"/>
          <w:szCs w:val="28"/>
          <w:highlight w:val="white"/>
        </w:rPr>
        <w:t xml:space="preserve">, </w:t>
      </w:r>
      <w:r>
        <w:rPr>
          <w:i w:val="0"/>
          <w:iCs w:val="0"/>
          <w:sz w:val="28"/>
          <w:szCs w:val="28"/>
          <w:highlight w:val="white"/>
        </w:rPr>
        <w:t xml:space="preserve">при условии, что </w:t>
      </w:r>
      <w:r>
        <w:rPr>
          <w:i w:val="0"/>
          <w:iCs w:val="0"/>
          <w:sz w:val="28"/>
          <w:szCs w:val="28"/>
          <w:highlight w:val="white"/>
        </w:rPr>
        <w:t xml:space="preserve">после приобретения указанной доли </w:t>
      </w:r>
      <w:r>
        <w:rPr>
          <w:i w:val="0"/>
          <w:iCs w:val="0"/>
          <w:sz w:val="28"/>
          <w:szCs w:val="28"/>
          <w:highlight w:val="none"/>
        </w:rPr>
        <w:t xml:space="preserve">(долей)</w:t>
      </w:r>
      <w:r>
        <w:rPr>
          <w:i w:val="0"/>
          <w:iCs w:val="0"/>
          <w:sz w:val="28"/>
          <w:szCs w:val="28"/>
          <w:highlight w:val="white"/>
        </w:rPr>
        <w:t xml:space="preserve"> весь земельный участок </w:t>
      </w:r>
      <w:r>
        <w:rPr>
          <w:i w:val="0"/>
          <w:iCs w:val="0"/>
          <w:sz w:val="28"/>
          <w:szCs w:val="28"/>
          <w:highlight w:val="none"/>
        </w:rPr>
        <w:t xml:space="preserve">поступает в собственность </w:t>
      </w:r>
      <w:r>
        <w:rPr>
          <w:i w:val="0"/>
          <w:iCs w:val="0"/>
          <w:sz w:val="28"/>
          <w:szCs w:val="28"/>
          <w:highlight w:val="none"/>
        </w:rPr>
        <w:t xml:space="preserve">члена(ов) многодетной семьи</w:t>
      </w:r>
      <w:r>
        <w:rPr>
          <w:i w:val="0"/>
          <w:iCs w:val="0"/>
          <w:sz w:val="28"/>
          <w:szCs w:val="28"/>
          <w:highlight w:val="none"/>
        </w:rPr>
        <w:t xml:space="preserve">.</w:t>
      </w:r>
      <w:r>
        <w:rPr>
          <w:bCs/>
          <w:i w:val="0"/>
          <w:iCs w:val="0"/>
          <w:sz w:val="28"/>
          <w:szCs w:val="28"/>
          <w:highlight w:val="none"/>
        </w:rPr>
        <w:t xml:space="preserve">».</w:t>
      </w:r>
      <w:r>
        <w:rPr>
          <w:bCs/>
          <w:i/>
          <w:highlight w:val="none"/>
        </w:rPr>
      </w:r>
      <w:r>
        <w:rPr>
          <w:bCs/>
          <w:i/>
          <w:highlight w:val="none"/>
        </w:rPr>
      </w:r>
    </w:p>
    <w:p>
      <w:pPr>
        <w:ind w:firstLine="709"/>
        <w:jc w:val="both"/>
        <w:spacing w:after="0" w:line="240" w:lineRule="auto"/>
        <w:rPr>
          <w:rFonts w:ascii="Times New Roman" w:hAnsi="Times New Roman"/>
          <w:sz w:val="28"/>
          <w:szCs w:val="28"/>
        </w:rPr>
        <w:suppressLineNumbers w:val="0"/>
      </w:pPr>
      <w:r>
        <w:rPr>
          <w:rFonts w:ascii="Times New Roman" w:hAnsi="Times New Roman"/>
          <w:sz w:val="28"/>
          <w:szCs w:val="28"/>
        </w:rPr>
        <w:t xml:space="preserve">2. </w:t>
      </w:r>
      <w:r>
        <w:rPr>
          <w:rFonts w:ascii="Times New Roman" w:hAnsi="Times New Roman"/>
          <w:sz w:val="28"/>
          <w:szCs w:val="28"/>
        </w:rPr>
        <w:t xml:space="preserve">Настоящее решение вступает в силу со дня его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r>
        <w:rPr>
          <w:rFonts w:ascii="Times New Roman" w:hAnsi="Times New Roman"/>
          <w:sz w:val="28"/>
          <w:szCs w:val="28"/>
        </w:rPr>
      </w:r>
      <w:r>
        <w:rPr>
          <w:rFonts w:ascii="Times New Roman" w:hAnsi="Times New Roman"/>
          <w:sz w:val="28"/>
          <w:szCs w:val="28"/>
        </w:rPr>
      </w:r>
    </w:p>
    <w:p>
      <w:pPr>
        <w:ind w:firstLine="709"/>
        <w:jc w:val="both"/>
        <w:spacing w:after="0" w:line="240" w:lineRule="auto"/>
        <w:rPr>
          <w:rFonts w:ascii="Times New Roman" w:hAnsi="Times New Roman"/>
          <w:sz w:val="28"/>
          <w:szCs w:val="28"/>
        </w:rPr>
        <w:suppressLineNumbers w:val="0"/>
      </w:pPr>
      <w:r>
        <w:rPr>
          <w:rFonts w:ascii="Times New Roman" w:hAnsi="Times New Roman"/>
          <w:sz w:val="28"/>
          <w:szCs w:val="28"/>
        </w:rPr>
        <w:t xml:space="preserve">3</w:t>
      </w:r>
      <w:r>
        <w:rPr>
          <w:rFonts w:ascii="Times New Roman" w:hAnsi="Times New Roman"/>
          <w:sz w:val="28"/>
          <w:szCs w:val="28"/>
        </w:rPr>
        <w:t xml:space="preserve">. Обнародовать настоящее решение по</w:t>
      </w:r>
      <w:r>
        <w:rPr>
          <w:rFonts w:ascii="Times New Roman" w:hAnsi="Times New Roman"/>
          <w:sz w:val="28"/>
          <w:szCs w:val="28"/>
        </w:rPr>
        <w:t xml:space="preserve">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 а также в сетевом издании «Официальный сайт муниципального образования город Пермь </w:t>
      </w:r>
      <w:r>
        <w:rPr>
          <w:rFonts w:ascii="Times New Roman" w:hAnsi="Times New Roman"/>
          <w:sz w:val="28"/>
          <w:szCs w:val="28"/>
          <w:lang w:val="en-US"/>
        </w:rPr>
        <w:t xml:space="preserve">www</w:t>
      </w:r>
      <w:r>
        <w:rPr>
          <w:rFonts w:ascii="Times New Roman" w:hAnsi="Times New Roman"/>
          <w:sz w:val="28"/>
          <w:szCs w:val="28"/>
        </w:rPr>
        <w:t xml:space="preserve">.</w:t>
      </w:r>
      <w:r>
        <w:rPr>
          <w:rFonts w:ascii="Times New Roman" w:hAnsi="Times New Roman"/>
          <w:sz w:val="28"/>
          <w:szCs w:val="28"/>
          <w:lang w:val="en-US"/>
        </w:rPr>
        <w:t xml:space="preserve">gorodperm</w:t>
      </w:r>
      <w:r>
        <w:rPr>
          <w:rFonts w:ascii="Times New Roman" w:hAnsi="Times New Roman"/>
          <w:sz w:val="28"/>
          <w:szCs w:val="28"/>
        </w:rPr>
        <w:t xml:space="preserve">.</w:t>
      </w:r>
      <w:r>
        <w:rPr>
          <w:rFonts w:ascii="Times New Roman" w:hAnsi="Times New Roman"/>
          <w:sz w:val="28"/>
          <w:szCs w:val="28"/>
          <w:lang w:val="en-US"/>
        </w:rPr>
        <w:t xml:space="preserve">ru</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pStyle w:val="902"/>
        <w:ind w:firstLine="709"/>
        <w:jc w:val="both"/>
        <w:spacing w:line="240" w:lineRule="auto"/>
        <w:widowControl/>
        <w:rPr>
          <w:rFonts w:ascii="Times New Roman" w:hAnsi="Times New Roman" w:cs="Times New Roman"/>
          <w:sz w:val="28"/>
          <w:szCs w:val="28"/>
          <w:highlight w:val="none"/>
        </w:rPr>
        <w:suppressLineNumbers w:val="0"/>
      </w:pP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902"/>
        <w:ind w:firstLine="709"/>
        <w:jc w:val="both"/>
        <w:spacing w:line="240" w:lineRule="auto"/>
        <w:widowControl/>
        <w:rPr>
          <w:rFonts w:ascii="Times New Roman" w:hAnsi="Times New Roman" w:cs="Times New Roman"/>
          <w:sz w:val="28"/>
          <w:szCs w:val="28"/>
          <w:highlight w:val="none"/>
        </w:rPr>
        <w:suppressLineNumbers w:val="0"/>
      </w:pPr>
      <w:r>
        <w:rPr>
          <w:rFonts w:ascii="Times New Roman" w:hAnsi="Times New Roman" w:cs="Times New Roman"/>
          <w:sz w:val="28"/>
          <w:szCs w:val="28"/>
        </w:rPr>
        <w:t xml:space="preserve">4</w:t>
      </w:r>
      <w:r>
        <w:rPr>
          <w:rFonts w:ascii="Times New Roman" w:hAnsi="Times New Roman" w:cs="Times New Roman"/>
          <w:sz w:val="28"/>
          <w:szCs w:val="28"/>
        </w:rPr>
        <w:t xml:space="preserve">. </w:t>
      </w:r>
      <w:r>
        <w:rPr>
          <w:rFonts w:ascii="Times New Roman" w:hAnsi="Times New Roman" w:cs="Times New Roman"/>
          <w:sz w:val="28"/>
          <w:szCs w:val="28"/>
        </w:rPr>
        <w:t xml:space="preserve">Контроль за исполнением настоящего решения возложить на комитет Пермской городской Думы по</w:t>
      </w:r>
      <w:r>
        <w:rPr>
          <w:rFonts w:ascii="Times New Roman" w:hAnsi="Times New Roman" w:cs="Times New Roman"/>
          <w:sz w:val="28"/>
          <w:szCs w:val="28"/>
        </w:rPr>
        <w:t xml:space="preserve"> социальной политике.</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90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0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02"/>
        <w:jc w:val="both"/>
        <w:rPr>
          <w:rFonts w:ascii="Times New Roman" w:hAnsi="Times New Roman" w:cs="Times New Roman"/>
          <w:sz w:val="28"/>
          <w:szCs w:val="28"/>
        </w:rPr>
      </w:pPr>
      <w:r>
        <w:rPr>
          <w:rFonts w:ascii="Times New Roman" w:hAnsi="Times New Roman" w:cs="Times New Roman"/>
          <w:sz w:val="28"/>
          <w:szCs w:val="28"/>
          <w:highlight w:val="none"/>
        </w:rPr>
      </w:r>
      <w:r>
        <w:rPr>
          <w:rFonts w:ascii="Times New Roman" w:hAnsi="Times New Roman" w:cs="Times New Roman"/>
          <w:sz w:val="28"/>
          <w:szCs w:val="28"/>
        </w:rPr>
      </w:r>
      <w:r>
        <w:rPr>
          <w:rFonts w:ascii="Times New Roman" w:hAnsi="Times New Roman" w:cs="Times New Roman"/>
          <w:sz w:val="28"/>
          <w:szCs w:val="28"/>
        </w:rPr>
      </w:r>
    </w:p>
    <w:p>
      <w:pPr>
        <w:pStyle w:val="902"/>
        <w:jc w:val="both"/>
        <w:rPr>
          <w:rFonts w:ascii="Times New Roman" w:hAnsi="Times New Roman" w:cs="Times New Roman"/>
          <w:sz w:val="28"/>
          <w:szCs w:val="28"/>
          <w:highlight w:val="none"/>
        </w:rPr>
      </w:pPr>
      <w:r>
        <w:rPr>
          <w:rFonts w:ascii="Times New Roman" w:hAnsi="Times New Roman" w:cs="Times New Roman"/>
          <w:sz w:val="28"/>
          <w:szCs w:val="28"/>
        </w:rPr>
        <w:t xml:space="preserve">Председатель </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902"/>
        <w:jc w:val="both"/>
        <w:rPr>
          <w:rFonts w:ascii="Times New Roman" w:hAnsi="Times New Roman" w:cs="Times New Roman"/>
          <w:sz w:val="28"/>
          <w:szCs w:val="28"/>
        </w:rPr>
      </w:pPr>
      <w:r>
        <w:rPr>
          <w:rFonts w:ascii="Times New Roman" w:hAnsi="Times New Roman" w:cs="Times New Roman"/>
          <w:sz w:val="28"/>
          <w:szCs w:val="28"/>
        </w:rPr>
        <w:t xml:space="preserve">Пермской городской Думы                                                                      Д.В. Малютин</w:t>
      </w:r>
      <w:r>
        <w:rPr>
          <w:rFonts w:ascii="Times New Roman" w:hAnsi="Times New Roman" w:cs="Times New Roman"/>
          <w:sz w:val="28"/>
          <w:szCs w:val="28"/>
        </w:rPr>
      </w:r>
      <w:r>
        <w:rPr>
          <w:rFonts w:ascii="Times New Roman" w:hAnsi="Times New Roman" w:cs="Times New Roman"/>
          <w:sz w:val="28"/>
          <w:szCs w:val="28"/>
        </w:rPr>
      </w:r>
    </w:p>
    <w:p>
      <w:pPr>
        <w:pStyle w:val="902"/>
        <w:ind w:firstLine="709"/>
        <w:jc w:val="both"/>
        <w:widowControl/>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02"/>
        <w:ind w:firstLine="709"/>
        <w:jc w:val="both"/>
        <w:widowControl/>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02"/>
        <w:ind w:firstLine="709"/>
        <w:jc w:val="both"/>
        <w:widowControl/>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02"/>
        <w:ind w:left="0" w:right="0" w:firstLine="0"/>
        <w:jc w:val="both"/>
        <w:widowControl/>
        <w:rPr>
          <w:rFonts w:ascii="Times New Roman" w:hAnsi="Times New Roman" w:cs="Times New Roman"/>
          <w:sz w:val="28"/>
          <w:szCs w:val="28"/>
        </w:rPr>
      </w:pPr>
      <w:r>
        <w:rPr>
          <w:rFonts w:ascii="Times New Roman" w:hAnsi="Times New Roman" w:cs="Times New Roman"/>
          <w:sz w:val="28"/>
          <w:szCs w:val="28"/>
          <w:highlight w:val="none"/>
        </w:rPr>
      </w:r>
      <w:r>
        <w:rPr>
          <w:rFonts w:ascii="Times New Roman" w:hAnsi="Times New Roman" w:cs="Times New Roman"/>
          <w:sz w:val="28"/>
          <w:szCs w:val="28"/>
        </w:rPr>
        <w:t xml:space="preserve">Глава города Перми                                                                                     Э.О. Соснин</w:t>
      </w:r>
      <w:r>
        <w:rPr>
          <w:rFonts w:ascii="Times New Roman" w:hAnsi="Times New Roman" w:cs="Times New Roman"/>
          <w:sz w:val="28"/>
          <w:szCs w:val="28"/>
        </w:rPr>
      </w:r>
      <w:r>
        <w:rPr>
          <w:rFonts w:ascii="Times New Roman" w:hAnsi="Times New Roman" w:cs="Times New Roman"/>
          <w:sz w:val="28"/>
          <w:szCs w:val="28"/>
        </w:rPr>
      </w:r>
    </w:p>
    <w:sectPr>
      <w:headerReference w:type="default" r:id="rId9"/>
      <w:headerReference w:type="even" r:id="rId10"/>
      <w:headerReference w:type="first" r:id="rId11"/>
      <w:footerReference w:type="default" r:id="rId12"/>
      <w:footnotePr/>
      <w:endnotePr/>
      <w:type w:val="nextPage"/>
      <w:pgSz w:w="11900" w:h="16820" w:orient="portrait"/>
      <w:pgMar w:top="363" w:right="567" w:bottom="1134" w:left="1417" w:header="283"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Calibri">
    <w:panose1 w:val="020F0502020204030204"/>
  </w:font>
  <w:font w:name="Segoe UI">
    <w:panose1 w:val="020B0503020204020204"/>
  </w:font>
  <w:font w:name="Courier New">
    <w:panose1 w:val="020703090202050204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6"/>
      <w:jc w:val="center"/>
    </w:pPr>
    <w:fldSimple w:instr="PAGE \* MERGEFORMAT">
      <w:r>
        <w:t xml:space="preserve">1</w:t>
      </w:r>
    </w:fldSimple>
    <w:r/>
    <w:r/>
  </w:p>
  <w:p>
    <w:pPr>
      <w:pStyle w:val="896"/>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6"/>
      <w:rPr>
        <w:rStyle w:val="895"/>
      </w:rPr>
      <w:framePr w:wrap="around" w:vAnchor="text" w:hAnchor="margin" w:xAlign="center" w:y="1"/>
    </w:pPr>
    <w:r>
      <w:rPr>
        <w:rStyle w:val="895"/>
      </w:rPr>
      <w:fldChar w:fldCharType="begin"/>
    </w:r>
    <w:r>
      <w:rPr>
        <w:rStyle w:val="895"/>
      </w:rPr>
      <w:instrText xml:space="preserve">PAGE  </w:instrText>
    </w:r>
    <w:r>
      <w:rPr>
        <w:rStyle w:val="895"/>
      </w:rPr>
      <w:fldChar w:fldCharType="end"/>
    </w:r>
    <w:r>
      <w:rPr>
        <w:rStyle w:val="895"/>
      </w:rPr>
    </w:r>
    <w:r>
      <w:rPr>
        <w:rStyle w:val="895"/>
      </w:rPr>
    </w:r>
  </w:p>
  <w:p>
    <w:pPr>
      <w:pStyle w:val="896"/>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6"/>
      <w:jc w:val="right"/>
      <w:rPr>
        <w:sz w:val="22"/>
        <w:szCs w:val="22"/>
      </w:rPr>
    </w:pPr>
    <w:r>
      <w:rPr>
        <w:sz w:val="22"/>
        <w:szCs w:val="22"/>
      </w:rPr>
    </w:r>
    <w:r>
      <w:rPr>
        <w:sz w:val="22"/>
        <w:szCs w:val="22"/>
      </w:rPr>
    </w:r>
    <w:r>
      <w:rPr>
        <w:sz w:val="22"/>
        <w:szCs w:val="22"/>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249" w:hanging="360"/>
      </w:pPr>
    </w:lvl>
    <w:lvl w:ilvl="1">
      <w:start w:val="1"/>
      <w:numFmt w:val="decimal"/>
      <w:isLgl w:val="false"/>
      <w:suff w:val="tab"/>
      <w:lvlText w:val="%1.%2."/>
      <w:lvlJc w:val="left"/>
      <w:pPr>
        <w:ind w:left="1969" w:hanging="360"/>
      </w:pPr>
    </w:lvl>
    <w:lvl w:ilvl="2">
      <w:start w:val="1"/>
      <w:numFmt w:val="lowerRoman"/>
      <w:isLgl w:val="false"/>
      <w:suff w:val="tab"/>
      <w:lvlText w:val="%3."/>
      <w:lvlJc w:val="right"/>
      <w:pPr>
        <w:ind w:left="2689" w:hanging="180"/>
      </w:pPr>
    </w:lvl>
    <w:lvl w:ilvl="3">
      <w:start w:val="1"/>
      <w:numFmt w:val="decimal"/>
      <w:isLgl w:val="false"/>
      <w:suff w:val="tab"/>
      <w:lvlText w:val="%4."/>
      <w:lvlJc w:val="left"/>
      <w:pPr>
        <w:ind w:left="3409" w:hanging="360"/>
      </w:pPr>
    </w:lvl>
    <w:lvl w:ilvl="4">
      <w:start w:val="1"/>
      <w:numFmt w:val="lowerLetter"/>
      <w:isLgl w:val="false"/>
      <w:suff w:val="tab"/>
      <w:lvlText w:val="%5."/>
      <w:lvlJc w:val="left"/>
      <w:pPr>
        <w:ind w:left="4129" w:hanging="360"/>
      </w:pPr>
    </w:lvl>
    <w:lvl w:ilvl="5">
      <w:start w:val="1"/>
      <w:numFmt w:val="lowerRoman"/>
      <w:isLgl w:val="false"/>
      <w:suff w:val="tab"/>
      <w:lvlText w:val="%6."/>
      <w:lvlJc w:val="right"/>
      <w:pPr>
        <w:ind w:left="4849" w:hanging="180"/>
      </w:pPr>
    </w:lvl>
    <w:lvl w:ilvl="6">
      <w:start w:val="1"/>
      <w:numFmt w:val="decimal"/>
      <w:isLgl w:val="false"/>
      <w:suff w:val="tab"/>
      <w:lvlText w:val="%7."/>
      <w:lvlJc w:val="left"/>
      <w:pPr>
        <w:ind w:left="5569" w:hanging="360"/>
      </w:pPr>
    </w:lvl>
    <w:lvl w:ilvl="7">
      <w:start w:val="1"/>
      <w:numFmt w:val="lowerLetter"/>
      <w:isLgl w:val="false"/>
      <w:suff w:val="tab"/>
      <w:lvlText w:val="%8."/>
      <w:lvlJc w:val="left"/>
      <w:pPr>
        <w:ind w:left="6289" w:hanging="360"/>
      </w:pPr>
    </w:lvl>
    <w:lvl w:ilvl="8">
      <w:start w:val="1"/>
      <w:numFmt w:val="lowerRoman"/>
      <w:isLgl w:val="false"/>
      <w:suff w:val="tab"/>
      <w:lvlText w:val="%9."/>
      <w:lvlJc w:val="right"/>
      <w:pPr>
        <w:ind w:left="700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2">
    <w:name w:val="Heading 1 Char"/>
    <w:basedOn w:val="888"/>
    <w:link w:val="886"/>
    <w:uiPriority w:val="9"/>
    <w:rPr>
      <w:rFonts w:ascii="Arial" w:hAnsi="Arial" w:eastAsia="Arial" w:cs="Arial"/>
      <w:sz w:val="40"/>
      <w:szCs w:val="40"/>
    </w:rPr>
  </w:style>
  <w:style w:type="character" w:styleId="713">
    <w:name w:val="Heading 2 Char"/>
    <w:basedOn w:val="888"/>
    <w:link w:val="887"/>
    <w:uiPriority w:val="9"/>
    <w:rPr>
      <w:rFonts w:ascii="Arial" w:hAnsi="Arial" w:eastAsia="Arial" w:cs="Arial"/>
      <w:sz w:val="34"/>
    </w:rPr>
  </w:style>
  <w:style w:type="paragraph" w:styleId="714">
    <w:name w:val="Heading 3"/>
    <w:basedOn w:val="885"/>
    <w:next w:val="885"/>
    <w:link w:val="715"/>
    <w:uiPriority w:val="9"/>
    <w:unhideWhenUsed/>
    <w:qFormat/>
    <w:pPr>
      <w:keepLines/>
      <w:keepNext/>
      <w:spacing w:before="320" w:after="200"/>
      <w:outlineLvl w:val="2"/>
    </w:pPr>
    <w:rPr>
      <w:rFonts w:ascii="Arial" w:hAnsi="Arial" w:eastAsia="Arial" w:cs="Arial"/>
      <w:sz w:val="30"/>
      <w:szCs w:val="30"/>
    </w:rPr>
  </w:style>
  <w:style w:type="character" w:styleId="715">
    <w:name w:val="Heading 3 Char"/>
    <w:basedOn w:val="888"/>
    <w:link w:val="714"/>
    <w:uiPriority w:val="9"/>
    <w:rPr>
      <w:rFonts w:ascii="Arial" w:hAnsi="Arial" w:eastAsia="Arial" w:cs="Arial"/>
      <w:sz w:val="30"/>
      <w:szCs w:val="30"/>
    </w:rPr>
  </w:style>
  <w:style w:type="paragraph" w:styleId="716">
    <w:name w:val="Heading 4"/>
    <w:basedOn w:val="885"/>
    <w:next w:val="885"/>
    <w:link w:val="717"/>
    <w:uiPriority w:val="9"/>
    <w:unhideWhenUsed/>
    <w:qFormat/>
    <w:pPr>
      <w:keepLines/>
      <w:keepNext/>
      <w:spacing w:before="320" w:after="200"/>
      <w:outlineLvl w:val="3"/>
    </w:pPr>
    <w:rPr>
      <w:rFonts w:ascii="Arial" w:hAnsi="Arial" w:eastAsia="Arial" w:cs="Arial"/>
      <w:b/>
      <w:bCs/>
      <w:sz w:val="26"/>
      <w:szCs w:val="26"/>
    </w:rPr>
  </w:style>
  <w:style w:type="character" w:styleId="717">
    <w:name w:val="Heading 4 Char"/>
    <w:basedOn w:val="888"/>
    <w:link w:val="716"/>
    <w:uiPriority w:val="9"/>
    <w:rPr>
      <w:rFonts w:ascii="Arial" w:hAnsi="Arial" w:eastAsia="Arial" w:cs="Arial"/>
      <w:b/>
      <w:bCs/>
      <w:sz w:val="26"/>
      <w:szCs w:val="26"/>
    </w:rPr>
  </w:style>
  <w:style w:type="paragraph" w:styleId="718">
    <w:name w:val="Heading 5"/>
    <w:basedOn w:val="885"/>
    <w:next w:val="885"/>
    <w:link w:val="719"/>
    <w:uiPriority w:val="9"/>
    <w:unhideWhenUsed/>
    <w:qFormat/>
    <w:pPr>
      <w:keepLines/>
      <w:keepNext/>
      <w:spacing w:before="320" w:after="200"/>
      <w:outlineLvl w:val="4"/>
    </w:pPr>
    <w:rPr>
      <w:rFonts w:ascii="Arial" w:hAnsi="Arial" w:eastAsia="Arial" w:cs="Arial"/>
      <w:b/>
      <w:bCs/>
      <w:sz w:val="24"/>
      <w:szCs w:val="24"/>
    </w:rPr>
  </w:style>
  <w:style w:type="character" w:styleId="719">
    <w:name w:val="Heading 5 Char"/>
    <w:basedOn w:val="888"/>
    <w:link w:val="718"/>
    <w:uiPriority w:val="9"/>
    <w:rPr>
      <w:rFonts w:ascii="Arial" w:hAnsi="Arial" w:eastAsia="Arial" w:cs="Arial"/>
      <w:b/>
      <w:bCs/>
      <w:sz w:val="24"/>
      <w:szCs w:val="24"/>
    </w:rPr>
  </w:style>
  <w:style w:type="paragraph" w:styleId="720">
    <w:name w:val="Heading 6"/>
    <w:basedOn w:val="885"/>
    <w:next w:val="885"/>
    <w:link w:val="721"/>
    <w:uiPriority w:val="9"/>
    <w:unhideWhenUsed/>
    <w:qFormat/>
    <w:pPr>
      <w:keepLines/>
      <w:keepNext/>
      <w:spacing w:before="320" w:after="200"/>
      <w:outlineLvl w:val="5"/>
    </w:pPr>
    <w:rPr>
      <w:rFonts w:ascii="Arial" w:hAnsi="Arial" w:eastAsia="Arial" w:cs="Arial"/>
      <w:b/>
      <w:bCs/>
      <w:sz w:val="22"/>
      <w:szCs w:val="22"/>
    </w:rPr>
  </w:style>
  <w:style w:type="character" w:styleId="721">
    <w:name w:val="Heading 6 Char"/>
    <w:basedOn w:val="888"/>
    <w:link w:val="720"/>
    <w:uiPriority w:val="9"/>
    <w:rPr>
      <w:rFonts w:ascii="Arial" w:hAnsi="Arial" w:eastAsia="Arial" w:cs="Arial"/>
      <w:b/>
      <w:bCs/>
      <w:sz w:val="22"/>
      <w:szCs w:val="22"/>
    </w:rPr>
  </w:style>
  <w:style w:type="paragraph" w:styleId="722">
    <w:name w:val="Heading 7"/>
    <w:basedOn w:val="885"/>
    <w:next w:val="885"/>
    <w:link w:val="723"/>
    <w:uiPriority w:val="9"/>
    <w:unhideWhenUsed/>
    <w:qFormat/>
    <w:pPr>
      <w:keepLines/>
      <w:keepNext/>
      <w:spacing w:before="320" w:after="200"/>
      <w:outlineLvl w:val="6"/>
    </w:pPr>
    <w:rPr>
      <w:rFonts w:ascii="Arial" w:hAnsi="Arial" w:eastAsia="Arial" w:cs="Arial"/>
      <w:b/>
      <w:bCs/>
      <w:i/>
      <w:iCs/>
      <w:sz w:val="22"/>
      <w:szCs w:val="22"/>
    </w:rPr>
  </w:style>
  <w:style w:type="character" w:styleId="723">
    <w:name w:val="Heading 7 Char"/>
    <w:basedOn w:val="888"/>
    <w:link w:val="722"/>
    <w:uiPriority w:val="9"/>
    <w:rPr>
      <w:rFonts w:ascii="Arial" w:hAnsi="Arial" w:eastAsia="Arial" w:cs="Arial"/>
      <w:b/>
      <w:bCs/>
      <w:i/>
      <w:iCs/>
      <w:sz w:val="22"/>
      <w:szCs w:val="22"/>
    </w:rPr>
  </w:style>
  <w:style w:type="paragraph" w:styleId="724">
    <w:name w:val="Heading 8"/>
    <w:basedOn w:val="885"/>
    <w:next w:val="885"/>
    <w:link w:val="725"/>
    <w:uiPriority w:val="9"/>
    <w:unhideWhenUsed/>
    <w:qFormat/>
    <w:pPr>
      <w:keepLines/>
      <w:keepNext/>
      <w:spacing w:before="320" w:after="200"/>
      <w:outlineLvl w:val="7"/>
    </w:pPr>
    <w:rPr>
      <w:rFonts w:ascii="Arial" w:hAnsi="Arial" w:eastAsia="Arial" w:cs="Arial"/>
      <w:i/>
      <w:iCs/>
      <w:sz w:val="22"/>
      <w:szCs w:val="22"/>
    </w:rPr>
  </w:style>
  <w:style w:type="character" w:styleId="725">
    <w:name w:val="Heading 8 Char"/>
    <w:basedOn w:val="888"/>
    <w:link w:val="724"/>
    <w:uiPriority w:val="9"/>
    <w:rPr>
      <w:rFonts w:ascii="Arial" w:hAnsi="Arial" w:eastAsia="Arial" w:cs="Arial"/>
      <w:i/>
      <w:iCs/>
      <w:sz w:val="22"/>
      <w:szCs w:val="22"/>
    </w:rPr>
  </w:style>
  <w:style w:type="paragraph" w:styleId="726">
    <w:name w:val="Heading 9"/>
    <w:basedOn w:val="885"/>
    <w:next w:val="885"/>
    <w:link w:val="727"/>
    <w:uiPriority w:val="9"/>
    <w:unhideWhenUsed/>
    <w:qFormat/>
    <w:pPr>
      <w:keepLines/>
      <w:keepNext/>
      <w:spacing w:before="320" w:after="200"/>
      <w:outlineLvl w:val="8"/>
    </w:pPr>
    <w:rPr>
      <w:rFonts w:ascii="Arial" w:hAnsi="Arial" w:eastAsia="Arial" w:cs="Arial"/>
      <w:i/>
      <w:iCs/>
      <w:sz w:val="21"/>
      <w:szCs w:val="21"/>
    </w:rPr>
  </w:style>
  <w:style w:type="character" w:styleId="727">
    <w:name w:val="Heading 9 Char"/>
    <w:basedOn w:val="888"/>
    <w:link w:val="726"/>
    <w:uiPriority w:val="9"/>
    <w:rPr>
      <w:rFonts w:ascii="Arial" w:hAnsi="Arial" w:eastAsia="Arial" w:cs="Arial"/>
      <w:i/>
      <w:iCs/>
      <w:sz w:val="21"/>
      <w:szCs w:val="21"/>
    </w:rPr>
  </w:style>
  <w:style w:type="paragraph" w:styleId="728">
    <w:name w:val="List Paragraph"/>
    <w:basedOn w:val="885"/>
    <w:uiPriority w:val="34"/>
    <w:qFormat/>
    <w:pPr>
      <w:contextualSpacing/>
      <w:ind w:left="720"/>
    </w:pPr>
  </w:style>
  <w:style w:type="paragraph" w:styleId="729">
    <w:name w:val="No Spacing"/>
    <w:uiPriority w:val="1"/>
    <w:qFormat/>
    <w:pPr>
      <w:spacing w:before="0" w:after="0" w:line="240" w:lineRule="auto"/>
    </w:pPr>
  </w:style>
  <w:style w:type="paragraph" w:styleId="730">
    <w:name w:val="Title"/>
    <w:basedOn w:val="885"/>
    <w:next w:val="885"/>
    <w:link w:val="731"/>
    <w:uiPriority w:val="10"/>
    <w:qFormat/>
    <w:pPr>
      <w:contextualSpacing/>
      <w:spacing w:before="300" w:after="200"/>
    </w:pPr>
    <w:rPr>
      <w:sz w:val="48"/>
      <w:szCs w:val="48"/>
    </w:rPr>
  </w:style>
  <w:style w:type="character" w:styleId="731">
    <w:name w:val="Title Char"/>
    <w:basedOn w:val="888"/>
    <w:link w:val="730"/>
    <w:uiPriority w:val="10"/>
    <w:rPr>
      <w:sz w:val="48"/>
      <w:szCs w:val="48"/>
    </w:rPr>
  </w:style>
  <w:style w:type="paragraph" w:styleId="732">
    <w:name w:val="Subtitle"/>
    <w:basedOn w:val="885"/>
    <w:next w:val="885"/>
    <w:link w:val="733"/>
    <w:uiPriority w:val="11"/>
    <w:qFormat/>
    <w:pPr>
      <w:spacing w:before="200" w:after="200"/>
    </w:pPr>
    <w:rPr>
      <w:sz w:val="24"/>
      <w:szCs w:val="24"/>
    </w:rPr>
  </w:style>
  <w:style w:type="character" w:styleId="733">
    <w:name w:val="Subtitle Char"/>
    <w:basedOn w:val="888"/>
    <w:link w:val="732"/>
    <w:uiPriority w:val="11"/>
    <w:rPr>
      <w:sz w:val="24"/>
      <w:szCs w:val="24"/>
    </w:rPr>
  </w:style>
  <w:style w:type="paragraph" w:styleId="734">
    <w:name w:val="Quote"/>
    <w:basedOn w:val="885"/>
    <w:next w:val="885"/>
    <w:link w:val="735"/>
    <w:uiPriority w:val="29"/>
    <w:qFormat/>
    <w:pPr>
      <w:ind w:left="720" w:right="720"/>
    </w:pPr>
    <w:rPr>
      <w:i/>
    </w:rPr>
  </w:style>
  <w:style w:type="character" w:styleId="735">
    <w:name w:val="Quote Char"/>
    <w:link w:val="734"/>
    <w:uiPriority w:val="29"/>
    <w:rPr>
      <w:i/>
    </w:rPr>
  </w:style>
  <w:style w:type="paragraph" w:styleId="736">
    <w:name w:val="Intense Quote"/>
    <w:basedOn w:val="885"/>
    <w:next w:val="885"/>
    <w:link w:val="73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7">
    <w:name w:val="Intense Quote Char"/>
    <w:link w:val="736"/>
    <w:uiPriority w:val="30"/>
    <w:rPr>
      <w:i/>
    </w:rPr>
  </w:style>
  <w:style w:type="character" w:styleId="738">
    <w:name w:val="Header Char"/>
    <w:basedOn w:val="888"/>
    <w:link w:val="896"/>
    <w:uiPriority w:val="99"/>
  </w:style>
  <w:style w:type="character" w:styleId="739">
    <w:name w:val="Footer Char"/>
    <w:basedOn w:val="888"/>
    <w:link w:val="894"/>
    <w:uiPriority w:val="99"/>
  </w:style>
  <w:style w:type="character" w:styleId="740">
    <w:name w:val="Caption Char"/>
    <w:basedOn w:val="888"/>
    <w:link w:val="891"/>
    <w:uiPriority w:val="35"/>
    <w:rPr>
      <w:b/>
      <w:bCs/>
      <w:color w:val="4f81bd" w:themeColor="accent1"/>
      <w:sz w:val="18"/>
      <w:szCs w:val="18"/>
    </w:rPr>
  </w:style>
  <w:style w:type="table" w:styleId="741">
    <w:name w:val="Table Grid"/>
    <w:basedOn w:val="88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42">
    <w:name w:val="Table Grid Light"/>
    <w:basedOn w:val="88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3">
    <w:name w:val="Plain Table 1"/>
    <w:basedOn w:val="88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4">
    <w:name w:val="Plain Table 2"/>
    <w:basedOn w:val="88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5">
    <w:name w:val="Plain Table 3"/>
    <w:basedOn w:val="88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6">
    <w:name w:val="Plain Table 4"/>
    <w:basedOn w:val="88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7">
    <w:name w:val="Plain Table 5"/>
    <w:basedOn w:val="88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8">
    <w:name w:val="Grid Table 1 Light"/>
    <w:basedOn w:val="88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9">
    <w:name w:val="Grid Table 1 Light - Accent 1"/>
    <w:basedOn w:val="88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50">
    <w:name w:val="Grid Table 1 Light - Accent 2"/>
    <w:basedOn w:val="88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51">
    <w:name w:val="Grid Table 1 Light - Accent 3"/>
    <w:basedOn w:val="88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52">
    <w:name w:val="Grid Table 1 Light - Accent 4"/>
    <w:basedOn w:val="88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3">
    <w:name w:val="Grid Table 1 Light - Accent 5"/>
    <w:basedOn w:val="88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4">
    <w:name w:val="Grid Table 1 Light - Accent 6"/>
    <w:basedOn w:val="88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5">
    <w:name w:val="Grid Table 2"/>
    <w:basedOn w:val="88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6">
    <w:name w:val="Grid Table 2 - Accent 1"/>
    <w:basedOn w:val="88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7">
    <w:name w:val="Grid Table 2 - Accent 2"/>
    <w:basedOn w:val="88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8">
    <w:name w:val="Grid Table 2 - Accent 3"/>
    <w:basedOn w:val="88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9">
    <w:name w:val="Grid Table 2 - Accent 4"/>
    <w:basedOn w:val="88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60">
    <w:name w:val="Grid Table 2 - Accent 5"/>
    <w:basedOn w:val="88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61">
    <w:name w:val="Grid Table 2 - Accent 6"/>
    <w:basedOn w:val="88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62">
    <w:name w:val="Grid Table 3"/>
    <w:basedOn w:val="88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3">
    <w:name w:val="Grid Table 3 - Accent 1"/>
    <w:basedOn w:val="88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4">
    <w:name w:val="Grid Table 3 - Accent 2"/>
    <w:basedOn w:val="88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3 - Accent 3"/>
    <w:basedOn w:val="88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6">
    <w:name w:val="Grid Table 3 - Accent 4"/>
    <w:basedOn w:val="88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7">
    <w:name w:val="Grid Table 3 - Accent 5"/>
    <w:basedOn w:val="88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8">
    <w:name w:val="Grid Table 3 - Accent 6"/>
    <w:basedOn w:val="88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9">
    <w:name w:val="Grid Table 4"/>
    <w:basedOn w:val="88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0">
    <w:name w:val="Grid Table 4 - Accent 1"/>
    <w:basedOn w:val="88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1">
    <w:name w:val="Grid Table 4 - Accent 2"/>
    <w:basedOn w:val="88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2">
    <w:name w:val="Grid Table 4 - Accent 3"/>
    <w:basedOn w:val="88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3">
    <w:name w:val="Grid Table 4 - Accent 4"/>
    <w:basedOn w:val="88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4">
    <w:name w:val="Grid Table 4 - Accent 5"/>
    <w:basedOn w:val="88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5">
    <w:name w:val="Grid Table 4 - Accent 6"/>
    <w:basedOn w:val="88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6">
    <w:name w:val="Grid Table 5 Dark"/>
    <w:basedOn w:val="8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77">
    <w:name w:val="Grid Table 5 Dark- Accent 1"/>
    <w:basedOn w:val="8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78">
    <w:name w:val="Grid Table 5 Dark - Accent 2"/>
    <w:basedOn w:val="8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79">
    <w:name w:val="Grid Table 5 Dark - Accent 3"/>
    <w:basedOn w:val="8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80">
    <w:name w:val="Grid Table 5 Dark- Accent 4"/>
    <w:basedOn w:val="8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81">
    <w:name w:val="Grid Table 5 Dark - Accent 5"/>
    <w:basedOn w:val="8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82">
    <w:name w:val="Grid Table 5 Dark - Accent 6"/>
    <w:basedOn w:val="88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83">
    <w:name w:val="Grid Table 6 Colorful"/>
    <w:basedOn w:val="88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84">
    <w:name w:val="Grid Table 6 Colorful - Accent 1"/>
    <w:basedOn w:val="88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85">
    <w:name w:val="Grid Table 6 Colorful - Accent 2"/>
    <w:basedOn w:val="88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86">
    <w:name w:val="Grid Table 6 Colorful - Accent 3"/>
    <w:basedOn w:val="88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87">
    <w:name w:val="Grid Table 6 Colorful - Accent 4"/>
    <w:basedOn w:val="88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88">
    <w:name w:val="Grid Table 6 Colorful - Accent 5"/>
    <w:basedOn w:val="88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89">
    <w:name w:val="Grid Table 6 Colorful - Accent 6"/>
    <w:basedOn w:val="88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90">
    <w:name w:val="Grid Table 7 Colorful"/>
    <w:basedOn w:val="88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91">
    <w:name w:val="Grid Table 7 Colorful - Accent 1"/>
    <w:basedOn w:val="88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92">
    <w:name w:val="Grid Table 7 Colorful - Accent 2"/>
    <w:basedOn w:val="88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3">
    <w:name w:val="Grid Table 7 Colorful - Accent 3"/>
    <w:basedOn w:val="88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4">
    <w:name w:val="Grid Table 7 Colorful - Accent 4"/>
    <w:basedOn w:val="88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5">
    <w:name w:val="Grid Table 7 Colorful - Accent 5"/>
    <w:basedOn w:val="88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6">
    <w:name w:val="Grid Table 7 Colorful - Accent 6"/>
    <w:basedOn w:val="88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7">
    <w:name w:val="List Table 1 Light"/>
    <w:basedOn w:val="88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8">
    <w:name w:val="List Table 1 Light - Accent 1"/>
    <w:basedOn w:val="88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9">
    <w:name w:val="List Table 1 Light - Accent 2"/>
    <w:basedOn w:val="88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00">
    <w:name w:val="List Table 1 Light - Accent 3"/>
    <w:basedOn w:val="88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01">
    <w:name w:val="List Table 1 Light - Accent 4"/>
    <w:basedOn w:val="88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02">
    <w:name w:val="List Table 1 Light - Accent 5"/>
    <w:basedOn w:val="88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3">
    <w:name w:val="List Table 1 Light - Accent 6"/>
    <w:basedOn w:val="88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4">
    <w:name w:val="List Table 2"/>
    <w:basedOn w:val="88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5">
    <w:name w:val="List Table 2 - Accent 1"/>
    <w:basedOn w:val="88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6">
    <w:name w:val="List Table 2 - Accent 2"/>
    <w:basedOn w:val="88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7">
    <w:name w:val="List Table 2 - Accent 3"/>
    <w:basedOn w:val="88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8">
    <w:name w:val="List Table 2 - Accent 4"/>
    <w:basedOn w:val="88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9">
    <w:name w:val="List Table 2 - Accent 5"/>
    <w:basedOn w:val="88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10">
    <w:name w:val="List Table 2 - Accent 6"/>
    <w:basedOn w:val="88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11">
    <w:name w:val="List Table 3"/>
    <w:basedOn w:val="88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2">
    <w:name w:val="List Table 3 - Accent 1"/>
    <w:basedOn w:val="88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13">
    <w:name w:val="List Table 3 - Accent 2"/>
    <w:basedOn w:val="88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14">
    <w:name w:val="List Table 3 - Accent 3"/>
    <w:basedOn w:val="88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15">
    <w:name w:val="List Table 3 - Accent 4"/>
    <w:basedOn w:val="88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16">
    <w:name w:val="List Table 3 - Accent 5"/>
    <w:basedOn w:val="88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17">
    <w:name w:val="List Table 3 - Accent 6"/>
    <w:basedOn w:val="88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18">
    <w:name w:val="List Table 4"/>
    <w:basedOn w:val="88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9">
    <w:name w:val="List Table 4 - Accent 1"/>
    <w:basedOn w:val="88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20">
    <w:name w:val="List Table 4 - Accent 2"/>
    <w:basedOn w:val="88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21">
    <w:name w:val="List Table 4 - Accent 3"/>
    <w:basedOn w:val="88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22">
    <w:name w:val="List Table 4 - Accent 4"/>
    <w:basedOn w:val="88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23">
    <w:name w:val="List Table 4 - Accent 5"/>
    <w:basedOn w:val="88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24">
    <w:name w:val="List Table 4 - Accent 6"/>
    <w:basedOn w:val="88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25">
    <w:name w:val="List Table 5 Dark"/>
    <w:basedOn w:val="88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6">
    <w:name w:val="List Table 5 Dark - Accent 1"/>
    <w:basedOn w:val="88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7">
    <w:name w:val="List Table 5 Dark - Accent 2"/>
    <w:basedOn w:val="88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8">
    <w:name w:val="List Table 5 Dark - Accent 3"/>
    <w:basedOn w:val="88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9">
    <w:name w:val="List Table 5 Dark - Accent 4"/>
    <w:basedOn w:val="88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0">
    <w:name w:val="List Table 5 Dark - Accent 5"/>
    <w:basedOn w:val="88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1">
    <w:name w:val="List Table 5 Dark - Accent 6"/>
    <w:basedOn w:val="88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2">
    <w:name w:val="List Table 6 Colorful"/>
    <w:basedOn w:val="88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3">
    <w:name w:val="List Table 6 Colorful - Accent 1"/>
    <w:basedOn w:val="88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34">
    <w:name w:val="List Table 6 Colorful - Accent 2"/>
    <w:basedOn w:val="88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35">
    <w:name w:val="List Table 6 Colorful - Accent 3"/>
    <w:basedOn w:val="88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36">
    <w:name w:val="List Table 6 Colorful - Accent 4"/>
    <w:basedOn w:val="88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37">
    <w:name w:val="List Table 6 Colorful - Accent 5"/>
    <w:basedOn w:val="88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38">
    <w:name w:val="List Table 6 Colorful - Accent 6"/>
    <w:basedOn w:val="88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39">
    <w:name w:val="List Table 7 Colorful"/>
    <w:basedOn w:val="88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40">
    <w:name w:val="List Table 7 Colorful - Accent 1"/>
    <w:basedOn w:val="88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41">
    <w:name w:val="List Table 7 Colorful - Accent 2"/>
    <w:basedOn w:val="88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42">
    <w:name w:val="List Table 7 Colorful - Accent 3"/>
    <w:basedOn w:val="88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43">
    <w:name w:val="List Table 7 Colorful - Accent 4"/>
    <w:basedOn w:val="88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44">
    <w:name w:val="List Table 7 Colorful - Accent 5"/>
    <w:basedOn w:val="88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45">
    <w:name w:val="List Table 7 Colorful - Accent 6"/>
    <w:basedOn w:val="88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46">
    <w:name w:val="Lined - Accent"/>
    <w:basedOn w:val="88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7">
    <w:name w:val="Lined - Accent 1"/>
    <w:basedOn w:val="88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48">
    <w:name w:val="Lined - Accent 2"/>
    <w:basedOn w:val="88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49">
    <w:name w:val="Lined - Accent 3"/>
    <w:basedOn w:val="88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50">
    <w:name w:val="Lined - Accent 4"/>
    <w:basedOn w:val="88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51">
    <w:name w:val="Lined - Accent 5"/>
    <w:basedOn w:val="88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52">
    <w:name w:val="Lined - Accent 6"/>
    <w:basedOn w:val="88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53">
    <w:name w:val="Bordered &amp; Lined - Accent"/>
    <w:basedOn w:val="88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4">
    <w:name w:val="Bordered &amp; Lined - Accent 1"/>
    <w:basedOn w:val="88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55">
    <w:name w:val="Bordered &amp; Lined - Accent 2"/>
    <w:basedOn w:val="88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56">
    <w:name w:val="Bordered &amp; Lined - Accent 3"/>
    <w:basedOn w:val="88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57">
    <w:name w:val="Bordered &amp; Lined - Accent 4"/>
    <w:basedOn w:val="88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58">
    <w:name w:val="Bordered &amp; Lined - Accent 5"/>
    <w:basedOn w:val="88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59">
    <w:name w:val="Bordered &amp; Lined - Accent 6"/>
    <w:basedOn w:val="88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60">
    <w:name w:val="Bordered"/>
    <w:basedOn w:val="88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61">
    <w:name w:val="Bordered - Accent 1"/>
    <w:basedOn w:val="88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62">
    <w:name w:val="Bordered - Accent 2"/>
    <w:basedOn w:val="88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63">
    <w:name w:val="Bordered - Accent 3"/>
    <w:basedOn w:val="88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64">
    <w:name w:val="Bordered - Accent 4"/>
    <w:basedOn w:val="88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65">
    <w:name w:val="Bordered - Accent 5"/>
    <w:basedOn w:val="88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66">
    <w:name w:val="Bordered - Accent 6"/>
    <w:basedOn w:val="88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67">
    <w:name w:val="Hyperlink"/>
    <w:uiPriority w:val="99"/>
    <w:unhideWhenUsed/>
    <w:rPr>
      <w:color w:val="0000ff" w:themeColor="hyperlink"/>
      <w:u w:val="single"/>
    </w:rPr>
  </w:style>
  <w:style w:type="paragraph" w:styleId="868">
    <w:name w:val="footnote text"/>
    <w:basedOn w:val="885"/>
    <w:link w:val="869"/>
    <w:uiPriority w:val="99"/>
    <w:semiHidden/>
    <w:unhideWhenUsed/>
    <w:pPr>
      <w:spacing w:after="40" w:line="240" w:lineRule="auto"/>
    </w:pPr>
    <w:rPr>
      <w:sz w:val="18"/>
    </w:rPr>
  </w:style>
  <w:style w:type="character" w:styleId="869">
    <w:name w:val="Footnote Text Char"/>
    <w:link w:val="868"/>
    <w:uiPriority w:val="99"/>
    <w:rPr>
      <w:sz w:val="18"/>
    </w:rPr>
  </w:style>
  <w:style w:type="character" w:styleId="870">
    <w:name w:val="footnote reference"/>
    <w:basedOn w:val="888"/>
    <w:uiPriority w:val="99"/>
    <w:unhideWhenUsed/>
    <w:rPr>
      <w:vertAlign w:val="superscript"/>
    </w:rPr>
  </w:style>
  <w:style w:type="paragraph" w:styleId="871">
    <w:name w:val="endnote text"/>
    <w:basedOn w:val="885"/>
    <w:link w:val="872"/>
    <w:uiPriority w:val="99"/>
    <w:semiHidden/>
    <w:unhideWhenUsed/>
    <w:pPr>
      <w:spacing w:after="0" w:line="240" w:lineRule="auto"/>
    </w:pPr>
    <w:rPr>
      <w:sz w:val="20"/>
    </w:rPr>
  </w:style>
  <w:style w:type="character" w:styleId="872">
    <w:name w:val="Endnote Text Char"/>
    <w:link w:val="871"/>
    <w:uiPriority w:val="99"/>
    <w:rPr>
      <w:sz w:val="20"/>
    </w:rPr>
  </w:style>
  <w:style w:type="character" w:styleId="873">
    <w:name w:val="endnote reference"/>
    <w:basedOn w:val="888"/>
    <w:uiPriority w:val="99"/>
    <w:semiHidden/>
    <w:unhideWhenUsed/>
    <w:rPr>
      <w:vertAlign w:val="superscript"/>
    </w:rPr>
  </w:style>
  <w:style w:type="paragraph" w:styleId="874">
    <w:name w:val="toc 1"/>
    <w:basedOn w:val="885"/>
    <w:next w:val="885"/>
    <w:uiPriority w:val="39"/>
    <w:unhideWhenUsed/>
    <w:pPr>
      <w:ind w:left="0" w:right="0" w:firstLine="0"/>
      <w:spacing w:after="57"/>
    </w:pPr>
  </w:style>
  <w:style w:type="paragraph" w:styleId="875">
    <w:name w:val="toc 2"/>
    <w:basedOn w:val="885"/>
    <w:next w:val="885"/>
    <w:uiPriority w:val="39"/>
    <w:unhideWhenUsed/>
    <w:pPr>
      <w:ind w:left="283" w:right="0" w:firstLine="0"/>
      <w:spacing w:after="57"/>
    </w:pPr>
  </w:style>
  <w:style w:type="paragraph" w:styleId="876">
    <w:name w:val="toc 3"/>
    <w:basedOn w:val="885"/>
    <w:next w:val="885"/>
    <w:uiPriority w:val="39"/>
    <w:unhideWhenUsed/>
    <w:pPr>
      <w:ind w:left="567" w:right="0" w:firstLine="0"/>
      <w:spacing w:after="57"/>
    </w:pPr>
  </w:style>
  <w:style w:type="paragraph" w:styleId="877">
    <w:name w:val="toc 4"/>
    <w:basedOn w:val="885"/>
    <w:next w:val="885"/>
    <w:uiPriority w:val="39"/>
    <w:unhideWhenUsed/>
    <w:pPr>
      <w:ind w:left="850" w:right="0" w:firstLine="0"/>
      <w:spacing w:after="57"/>
    </w:pPr>
  </w:style>
  <w:style w:type="paragraph" w:styleId="878">
    <w:name w:val="toc 5"/>
    <w:basedOn w:val="885"/>
    <w:next w:val="885"/>
    <w:uiPriority w:val="39"/>
    <w:unhideWhenUsed/>
    <w:pPr>
      <w:ind w:left="1134" w:right="0" w:firstLine="0"/>
      <w:spacing w:after="57"/>
    </w:pPr>
  </w:style>
  <w:style w:type="paragraph" w:styleId="879">
    <w:name w:val="toc 6"/>
    <w:basedOn w:val="885"/>
    <w:next w:val="885"/>
    <w:uiPriority w:val="39"/>
    <w:unhideWhenUsed/>
    <w:pPr>
      <w:ind w:left="1417" w:right="0" w:firstLine="0"/>
      <w:spacing w:after="57"/>
    </w:pPr>
  </w:style>
  <w:style w:type="paragraph" w:styleId="880">
    <w:name w:val="toc 7"/>
    <w:basedOn w:val="885"/>
    <w:next w:val="885"/>
    <w:uiPriority w:val="39"/>
    <w:unhideWhenUsed/>
    <w:pPr>
      <w:ind w:left="1701" w:right="0" w:firstLine="0"/>
      <w:spacing w:after="57"/>
    </w:pPr>
  </w:style>
  <w:style w:type="paragraph" w:styleId="881">
    <w:name w:val="toc 8"/>
    <w:basedOn w:val="885"/>
    <w:next w:val="885"/>
    <w:uiPriority w:val="39"/>
    <w:unhideWhenUsed/>
    <w:pPr>
      <w:ind w:left="1984" w:right="0" w:firstLine="0"/>
      <w:spacing w:after="57"/>
    </w:pPr>
  </w:style>
  <w:style w:type="paragraph" w:styleId="882">
    <w:name w:val="toc 9"/>
    <w:basedOn w:val="885"/>
    <w:next w:val="885"/>
    <w:uiPriority w:val="39"/>
    <w:unhideWhenUsed/>
    <w:pPr>
      <w:ind w:left="2268" w:right="0" w:firstLine="0"/>
      <w:spacing w:after="57"/>
    </w:pPr>
  </w:style>
  <w:style w:type="paragraph" w:styleId="883">
    <w:name w:val="TOC Heading"/>
    <w:uiPriority w:val="39"/>
    <w:unhideWhenUsed/>
  </w:style>
  <w:style w:type="paragraph" w:styleId="884">
    <w:name w:val="table of figures"/>
    <w:basedOn w:val="885"/>
    <w:next w:val="885"/>
    <w:uiPriority w:val="99"/>
    <w:unhideWhenUsed/>
    <w:pPr>
      <w:spacing w:after="0" w:afterAutospacing="0"/>
    </w:pPr>
  </w:style>
  <w:style w:type="paragraph" w:styleId="885" w:default="1">
    <w:name w:val="Normal"/>
    <w:qFormat/>
  </w:style>
  <w:style w:type="paragraph" w:styleId="886">
    <w:name w:val="Heading 1"/>
    <w:basedOn w:val="885"/>
    <w:next w:val="885"/>
    <w:qFormat/>
    <w:pPr>
      <w:ind w:right="-1" w:firstLine="709"/>
      <w:jc w:val="both"/>
      <w:keepNext/>
      <w:outlineLvl w:val="0"/>
    </w:pPr>
    <w:rPr>
      <w:sz w:val="24"/>
    </w:rPr>
  </w:style>
  <w:style w:type="paragraph" w:styleId="887">
    <w:name w:val="Heading 2"/>
    <w:basedOn w:val="885"/>
    <w:next w:val="885"/>
    <w:link w:val="900"/>
    <w:qFormat/>
    <w:pPr>
      <w:ind w:right="-1"/>
      <w:jc w:val="both"/>
      <w:keepNext/>
      <w:outlineLvl w:val="1"/>
    </w:pPr>
    <w:rPr>
      <w:sz w:val="24"/>
    </w:rPr>
  </w:style>
  <w:style w:type="character" w:styleId="888" w:default="1">
    <w:name w:val="Default Paragraph Font"/>
    <w:semiHidden/>
  </w:style>
  <w:style w:type="table" w:styleId="889" w:default="1">
    <w:name w:val="Normal Table"/>
    <w:semiHidden/>
    <w:tblPr>
      <w:tblInd w:w="0" w:type="dxa"/>
      <w:tblCellMar>
        <w:left w:w="108" w:type="dxa"/>
        <w:top w:w="0" w:type="dxa"/>
        <w:right w:w="108" w:type="dxa"/>
        <w:bottom w:w="0" w:type="dxa"/>
      </w:tblCellMar>
    </w:tblPr>
  </w:style>
  <w:style w:type="numbering" w:styleId="890" w:default="1">
    <w:name w:val="No List"/>
    <w:semiHidden/>
  </w:style>
  <w:style w:type="paragraph" w:styleId="891">
    <w:name w:val="Caption"/>
    <w:basedOn w:val="885"/>
    <w:next w:val="885"/>
    <w:link w:val="740"/>
    <w:qFormat/>
    <w:pPr>
      <w:jc w:val="center"/>
      <w:spacing w:line="360" w:lineRule="exact"/>
      <w:widowControl w:val="off"/>
    </w:pPr>
    <w:rPr>
      <w:b/>
      <w:sz w:val="32"/>
    </w:rPr>
  </w:style>
  <w:style w:type="paragraph" w:styleId="892">
    <w:name w:val="Body Text"/>
    <w:basedOn w:val="885"/>
    <w:link w:val="899"/>
    <w:pPr>
      <w:ind w:right="3117"/>
    </w:pPr>
    <w:rPr>
      <w:rFonts w:ascii="Courier New" w:hAnsi="Courier New"/>
      <w:sz w:val="26"/>
    </w:rPr>
  </w:style>
  <w:style w:type="paragraph" w:styleId="893">
    <w:name w:val="Body Text Indent"/>
    <w:basedOn w:val="885"/>
    <w:pPr>
      <w:ind w:right="-1"/>
      <w:jc w:val="both"/>
    </w:pPr>
    <w:rPr>
      <w:sz w:val="26"/>
    </w:rPr>
  </w:style>
  <w:style w:type="paragraph" w:styleId="894">
    <w:name w:val="Footer"/>
    <w:basedOn w:val="885"/>
    <w:pPr>
      <w:tabs>
        <w:tab w:val="center" w:pos="4153" w:leader="none"/>
        <w:tab w:val="right" w:pos="8306" w:leader="none"/>
      </w:tabs>
    </w:pPr>
  </w:style>
  <w:style w:type="character" w:styleId="895">
    <w:name w:val="page number"/>
    <w:basedOn w:val="888"/>
  </w:style>
  <w:style w:type="paragraph" w:styleId="896">
    <w:name w:val="Header"/>
    <w:basedOn w:val="885"/>
    <w:pPr>
      <w:tabs>
        <w:tab w:val="center" w:pos="4153" w:leader="none"/>
        <w:tab w:val="right" w:pos="8306" w:leader="none"/>
      </w:tabs>
    </w:pPr>
  </w:style>
  <w:style w:type="paragraph" w:styleId="897">
    <w:name w:val="Balloon Text"/>
    <w:basedOn w:val="885"/>
    <w:link w:val="898"/>
    <w:rPr>
      <w:rFonts w:ascii="Segoe UI" w:hAnsi="Segoe UI" w:cs="Segoe UI"/>
      <w:sz w:val="18"/>
      <w:szCs w:val="18"/>
    </w:rPr>
  </w:style>
  <w:style w:type="character" w:styleId="898" w:customStyle="1">
    <w:name w:val="Текст выноски Знак"/>
    <w:link w:val="897"/>
    <w:rPr>
      <w:rFonts w:ascii="Segoe UI" w:hAnsi="Segoe UI" w:cs="Segoe UI"/>
      <w:sz w:val="18"/>
      <w:szCs w:val="18"/>
    </w:rPr>
  </w:style>
  <w:style w:type="character" w:styleId="899" w:customStyle="1">
    <w:name w:val="Основной текст Знак"/>
    <w:link w:val="892"/>
    <w:rPr>
      <w:rFonts w:ascii="Courier New" w:hAnsi="Courier New"/>
      <w:sz w:val="26"/>
    </w:rPr>
  </w:style>
  <w:style w:type="character" w:styleId="900" w:customStyle="1">
    <w:name w:val="Заголовок 2 Знак"/>
    <w:link w:val="887"/>
    <w:rPr>
      <w:sz w:val="24"/>
    </w:rPr>
  </w:style>
  <w:style w:type="paragraph" w:styleId="901" w:customStyle="1">
    <w:name w:val="ConsPlusTitle"/>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Calibri"/>
      <w:b/>
      <w:bCs w:val="0"/>
      <w:i w:val="0"/>
      <w:iCs w:val="0"/>
      <w:caps w:val="0"/>
      <w:smallCaps w:val="0"/>
      <w:strike w:val="0"/>
      <w:vanish w:val="0"/>
      <w:color w:val="auto"/>
      <w:spacing w:val="0"/>
      <w:position w:val="0"/>
      <w:sz w:val="22"/>
      <w:szCs w:val="20"/>
      <w:highlight w:val="none"/>
      <w:u w:val="none"/>
      <w:vertAlign w:val="baseline"/>
      <w:rtl w:val="0"/>
      <w:cs w:val="0"/>
      <w:lang w:val="ru-RU" w:eastAsia="ru-RU" w:bidi="ar-SA"/>
      <w14:ligatures w14:val="none"/>
    </w:rPr>
  </w:style>
  <w:style w:type="paragraph" w:styleId="902" w:customStyle="1">
    <w:name w:val="ConsPlusNormal"/>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Calibri"/>
      <w:b w:val="0"/>
      <w:bCs w:val="0"/>
      <w:i w:val="0"/>
      <w:iCs w:val="0"/>
      <w:caps w:val="0"/>
      <w:smallCaps w:val="0"/>
      <w:strike w:val="0"/>
      <w:vanish w:val="0"/>
      <w:color w:val="auto"/>
      <w:spacing w:val="0"/>
      <w:position w:val="0"/>
      <w:sz w:val="22"/>
      <w:szCs w:val="20"/>
      <w:highlight w:val="none"/>
      <w:u w:val="none"/>
      <w:vertAlign w:val="baseline"/>
      <w:rtl w:val="0"/>
      <w:cs w:val="0"/>
      <w:lang w:val="ru-RU" w:eastAsia="ru-RU" w:bidi="ar-SA"/>
      <w14:ligatures w14:val="none"/>
    </w:rPr>
  </w:style>
  <w:style w:type="paragraph" w:styleId="903" w:customStyle="1">
    <w:name w:val="Название объекта1"/>
    <w:uiPriority w:val="35"/>
    <w:semiHidden/>
    <w:qFormat/>
    <w:pPr>
      <w:contextualSpacing w:val="0"/>
      <w:ind w:left="0" w:right="0" w:firstLine="0"/>
      <w:jc w:val="left"/>
      <w:keepLines w:val="0"/>
      <w:keepNext w:val="0"/>
      <w:pageBreakBefore w:val="0"/>
      <w:spacing w:before="0" w:beforeAutospacing="0" w:after="20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Calibri" w:cs="Times New Roman"/>
      <w:b w:val="0"/>
      <w:bCs w:val="0"/>
      <w:i/>
      <w:iCs/>
      <w:caps w:val="0"/>
      <w:smallCaps w:val="0"/>
      <w:strike w:val="0"/>
      <w:vanish w:val="0"/>
      <w:color w:val="1f497d"/>
      <w:spacing w:val="0"/>
      <w:position w:val="0"/>
      <w:sz w:val="18"/>
      <w:szCs w:val="18"/>
      <w:highlight w:val="none"/>
      <w:u w:val="none"/>
      <w:vertAlign w:val="baseline"/>
      <w:rtl w:val="0"/>
      <w:cs w:val="0"/>
      <w:lang w:val="ru-RU"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image" Target="media/image1.png"/><Relationship Id="rId14" Type="http://schemas.openxmlformats.org/officeDocument/2006/relationships/hyperlink" Target="consultantplus://offline/ref=B739A253CF2A5A96ADEBDF19E7B4C4734F4D2BCBE5496689D023D4FF6766390CBE93C9128EDFCCE889EAC0B9FCC3021020C1C0CE6064154543DB1486x9TFJ" TargetMode="External"/><Relationship Id="rId15" Type="http://schemas.openxmlformats.org/officeDocument/2006/relationships/hyperlink" Target="consultantplus://offline/ref=B739A253CF2A5A96ADEBDF19E7B4C4734F4D2BCBE54A678AD120D4FF6766390CBE93C9128EDFCCE889EAC0BBFBC3021020C1C0CE6064154543DB1486x9TFJ" TargetMode="External"/><Relationship Id="rId16" Type="http://schemas.openxmlformats.org/officeDocument/2006/relationships/hyperlink" Target="https://login.consultant.ru/link/?req=doc&amp;base=RLAW368&amp;n=211804&amp;date=06.07.2026&amp;dst=100005&amp;field=134" TargetMode="External"/><Relationship Id="rId17" Type="http://schemas.openxmlformats.org/officeDocument/2006/relationships/hyperlink" Target="https://login.consultant.ru/link/?req=doc&amp;base=RLAW368&amp;n=217654&amp;date=06.07.2026&amp;dst=100005&amp;fie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Администрация г. Перми</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Сергей</dc:creator>
  <cp:keywords/>
  <cp:lastModifiedBy>dubrovina-oyu</cp:lastModifiedBy>
  <cp:revision>16</cp:revision>
  <dcterms:created xsi:type="dcterms:W3CDTF">2024-10-25T09:14:00Z</dcterms:created>
  <dcterms:modified xsi:type="dcterms:W3CDTF">2026-08-05T04:39:50Z</dcterms:modified>
</cp:coreProperties>
</file>