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6"/>
        <w:jc w:val="right"/>
        <w:spacing w:line="360" w:lineRule="exact"/>
        <w:tabs>
          <w:tab w:val="left" w:pos="8080" w:leader="none"/>
        </w:tabs>
        <w:rPr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78"/>
                              <w:jc w:val="center"/>
                              <w:rPr>
                                <w:lang w:val="en-US"/>
                              </w:rPr>
                            </w:pPr>
                            <w:r/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15550" cy="642176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837133913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0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515549" cy="6421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0.59pt;height:50.57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0" o:title="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  <w:r/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86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pStyle w:val="866"/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pStyle w:val="866"/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6"/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6"/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6"/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6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24288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78"/>
                        <w:jc w:val="center"/>
                        <w:rPr>
                          <w:lang w:val="en-US"/>
                        </w:rPr>
                      </w:pPr>
                      <w:r/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15550" cy="642176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7133913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0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515549" cy="64217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0.59pt;height:50.57pt;mso-wrap-distance-left:0.00pt;mso-wrap-distance-top:0.00pt;mso-wrap-distance-right:0.00pt;mso-wrap-distance-bottom:0.00pt;rotation:0;" stroked="false">
                                <v:path textboxrect="0,0,0,0"/>
                                <v:imagedata r:id="rId10" o:title=""/>
                              </v:shape>
                            </w:pict>
                          </mc:Fallback>
                        </mc:AlternateContent>
                      </w:r>
                      <w:r/>
                      <w:r/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86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pStyle w:val="866"/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pStyle w:val="866"/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6"/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6"/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6"/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Проект вносится Главой города Перми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pStyle w:val="866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О внесении изменени</w:t>
      </w:r>
      <w:r>
        <w:rPr>
          <w:rFonts w:eastAsia="Calibri"/>
          <w:b/>
          <w:sz w:val="28"/>
          <w:szCs w:val="28"/>
          <w:lang w:eastAsia="en-US"/>
        </w:rPr>
        <w:t xml:space="preserve">й</w:t>
      </w:r>
      <w:r>
        <w:rPr>
          <w:rFonts w:eastAsia="Calibri"/>
          <w:b/>
          <w:sz w:val="28"/>
          <w:szCs w:val="28"/>
          <w:lang w:eastAsia="en-US"/>
        </w:rPr>
        <w:t xml:space="preserve"> в решение Пермской городской Думы от 24.06.2025 №</w:t>
      </w:r>
      <w:r>
        <w:rPr>
          <w:rFonts w:eastAsia="Calibri"/>
          <w:b/>
          <w:sz w:val="28"/>
          <w:szCs w:val="28"/>
          <w:lang w:eastAsia="en-US"/>
        </w:rPr>
        <w:t xml:space="preserve"> </w:t>
      </w:r>
      <w:r>
        <w:rPr>
          <w:rFonts w:eastAsia="Calibri"/>
          <w:b/>
          <w:sz w:val="28"/>
          <w:szCs w:val="28"/>
          <w:lang w:eastAsia="en-US"/>
        </w:rPr>
        <w:t xml:space="preserve">114 </w:t>
      </w:r>
      <w:r>
        <w:rPr>
          <w:rFonts w:eastAsia="Calibri"/>
          <w:b/>
          <w:sz w:val="28"/>
          <w:szCs w:val="28"/>
          <w:lang w:eastAsia="en-US"/>
        </w:rPr>
        <w:t xml:space="preserve">«</w:t>
      </w:r>
      <w:r>
        <w:rPr>
          <w:b/>
          <w:sz w:val="28"/>
          <w:szCs w:val="28"/>
        </w:rPr>
        <w:t xml:space="preserve">Об установлении расходного обязательства </w:t>
      </w:r>
      <w:r>
        <w:rPr>
          <w:b/>
          <w:bCs/>
          <w:sz w:val="28"/>
          <w:szCs w:val="28"/>
        </w:rPr>
        <w:t xml:space="preserve">на увелич</w:t>
      </w:r>
      <w:r>
        <w:rPr>
          <w:b/>
          <w:bCs/>
          <w:sz w:val="28"/>
          <w:szCs w:val="28"/>
        </w:rPr>
        <w:t xml:space="preserve">е</w:t>
      </w:r>
      <w:r>
        <w:rPr>
          <w:b/>
          <w:bCs/>
          <w:sz w:val="28"/>
          <w:szCs w:val="28"/>
        </w:rPr>
        <w:t xml:space="preserve">ние финансового обеспечения переданных государственных полномочий Пермского края по</w:t>
      </w: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</w:rPr>
        <w:t xml:space="preserve">созданию и организации деятельности административн</w:t>
      </w:r>
      <w:r>
        <w:rPr>
          <w:b/>
          <w:bCs/>
          <w:sz w:val="28"/>
          <w:szCs w:val="28"/>
        </w:rPr>
        <w:t xml:space="preserve">ых</w:t>
      </w:r>
      <w:r>
        <w:rPr>
          <w:b/>
          <w:bCs/>
          <w:sz w:val="28"/>
          <w:szCs w:val="28"/>
        </w:rPr>
        <w:t xml:space="preserve"> комисси</w:t>
      </w:r>
      <w:r>
        <w:rPr>
          <w:b/>
          <w:bCs/>
          <w:sz w:val="28"/>
          <w:szCs w:val="28"/>
        </w:rPr>
        <w:t xml:space="preserve">й</w:t>
      </w:r>
      <w:r>
        <w:rPr>
          <w:rFonts w:eastAsia="Calibri"/>
          <w:b/>
          <w:sz w:val="28"/>
          <w:szCs w:val="28"/>
          <w:lang w:eastAsia="en-US"/>
        </w:rPr>
        <w:t xml:space="preserve">»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Законом Пермского края от 01.12.2015 № 576-ПК «О наделении органо</w:t>
      </w:r>
      <w:r>
        <w:rPr>
          <w:sz w:val="28"/>
          <w:szCs w:val="28"/>
        </w:rPr>
        <w:t xml:space="preserve">в местного самоуправления государственными полномочиями Пермского края по созданию и организации деятельности административных комиссий», Уставом города Перми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66"/>
        <w:jc w:val="center"/>
        <w:spacing w:after="0" w:afterAutospacing="0"/>
        <w:rPr>
          <w:rFonts w:eastAsia="Calibri"/>
          <w:spacing w:val="50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Пермская городская Дума </w:t>
      </w:r>
      <w:r>
        <w:rPr>
          <w:rFonts w:eastAsia="Calibri"/>
          <w:b/>
          <w:bCs/>
          <w:spacing w:val="50"/>
          <w:sz w:val="28"/>
          <w:szCs w:val="28"/>
          <w:lang w:eastAsia="en-US"/>
        </w:rPr>
        <w:t xml:space="preserve">решила</w:t>
      </w:r>
      <w:r>
        <w:rPr>
          <w:rFonts w:eastAsia="Calibri"/>
          <w:b/>
          <w:spacing w:val="50"/>
          <w:sz w:val="28"/>
          <w:szCs w:val="28"/>
          <w:lang w:eastAsia="en-US"/>
        </w:rPr>
        <w:t xml:space="preserve">:</w:t>
      </w:r>
      <w:r>
        <w:rPr>
          <w:rFonts w:eastAsia="Calibri"/>
          <w:spacing w:val="50"/>
          <w:sz w:val="28"/>
          <w:szCs w:val="28"/>
          <w:highlight w:val="none"/>
          <w:lang w:eastAsia="en-US"/>
        </w:rPr>
      </w:r>
      <w:r>
        <w:rPr>
          <w:rFonts w:eastAsia="Calibri"/>
          <w:spacing w:val="50"/>
          <w:sz w:val="28"/>
          <w:szCs w:val="28"/>
          <w:highlight w:val="none"/>
          <w:lang w:eastAsia="en-US"/>
        </w:rPr>
      </w:r>
    </w:p>
    <w:p>
      <w:pPr>
        <w:jc w:val="left"/>
        <w:spacing w:after="0" w:afterAutospacing="0"/>
        <w:rPr>
          <w:rFonts w:eastAsia="Calibri"/>
          <w:b w:val="0"/>
          <w:bCs w:val="0"/>
          <w:spacing w:val="50"/>
          <w:sz w:val="28"/>
          <w:szCs w:val="28"/>
          <w:highlight w:val="none"/>
        </w:rPr>
      </w:pPr>
      <w:r>
        <w:rPr>
          <w:rFonts w:eastAsia="Calibri"/>
          <w:b w:val="0"/>
          <w:bCs w:val="0"/>
          <w:spacing w:val="50"/>
          <w:sz w:val="28"/>
          <w:szCs w:val="28"/>
          <w:highlight w:val="none"/>
          <w:lang w:eastAsia="en-US"/>
        </w:rPr>
      </w:r>
      <w:r>
        <w:rPr>
          <w:rFonts w:eastAsia="Calibri"/>
          <w:b w:val="0"/>
          <w:bCs w:val="0"/>
          <w:spacing w:val="50"/>
          <w:sz w:val="28"/>
          <w:szCs w:val="28"/>
          <w:highlight w:val="none"/>
        </w:rPr>
      </w:r>
      <w:r>
        <w:rPr>
          <w:rFonts w:eastAsia="Calibri"/>
          <w:b w:val="0"/>
          <w:bCs w:val="0"/>
          <w:spacing w:val="50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  <w:t xml:space="preserve">1. Внести в решение Пермской городской Думы от 24.06.2025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114 «Об установлении расходного обязательства на увеличение финансового обеспечения переданных государственных полномочий Пермского края по созданию и организации деятельности административных комиссий» (в редакции решений Пермской городской Думы от 28.10</w:t>
      </w:r>
      <w:r>
        <w:rPr>
          <w:sz w:val="28"/>
          <w:szCs w:val="28"/>
        </w:rPr>
        <w:t xml:space="preserve">.2025 № 192, от 24.02.2026 № 26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преамбуле слова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федеральными законами от 06.10.20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03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131-ФЗ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«Об общих принципах организации местного самоуправления в Российской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Федерации»,»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заменить словами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Федеральным 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contextualSpacing w:val="0"/>
        <w:ind w:left="0" w:right="0"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1.2 п</w:t>
      </w:r>
      <w:r>
        <w:rPr>
          <w:sz w:val="28"/>
          <w:szCs w:val="28"/>
          <w:highlight w:val="none"/>
        </w:rPr>
        <w:t xml:space="preserve">ункт 1 изложить в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«1. Установить на 2025-2026 годы расходное обязательство города Перми на увеличение финансового обеспечения переданных государственных полномочий Пермского края по созданию и организации деятельности административных комиссий.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Расходы на увеличение финансового обеспечения переданных государственных полномочий Пермского края направляются на услуги почтовой связи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 рассмотрении дел об административных правонарушениях: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74"/>
        <w:contextualSpacing w:val="0"/>
        <w:ind w:left="0" w:right="0" w:firstLine="709"/>
        <w:jc w:val="both"/>
        <w:spacing w:before="0" w:before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на транспорте,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contextualSpacing w:val="0"/>
        <w:ind w:left="0" w:right="0" w:firstLine="709"/>
        <w:jc w:val="both"/>
        <w:spacing w:before="0" w:before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в области благоустройства территории, совершенных с использ</w:t>
      </w:r>
      <w:r>
        <w:rPr>
          <w:sz w:val="28"/>
          <w:szCs w:val="28"/>
        </w:rPr>
        <w:t xml:space="preserve">ованием транспортных средств, в случае фиксации этих административных правонарушений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beforeAutospacing="0" w:line="240" w:lineRule="auto"/>
        <w:rPr>
          <w:b w:val="0"/>
          <w:bCs w:val="0"/>
        </w:rPr>
        <w:suppressLineNumbers w:val="0"/>
      </w:pPr>
      <w:r>
        <w:rPr>
          <w:b w:val="0"/>
          <w:bCs w:val="0"/>
          <w:sz w:val="28"/>
          <w:szCs w:val="28"/>
          <w:highlight w:val="none"/>
        </w:rPr>
        <w:t xml:space="preserve">в области градостроительства, эксплуатации объектов городской </w:t>
      </w:r>
      <w:r>
        <w:rPr>
          <w:b w:val="0"/>
          <w:bCs w:val="0"/>
          <w:sz w:val="28"/>
          <w:szCs w:val="28"/>
          <w:highlight w:val="none"/>
        </w:rPr>
        <w:t xml:space="preserve">и</w:t>
      </w:r>
      <w:r>
        <w:rPr>
          <w:b w:val="0"/>
          <w:bCs w:val="0"/>
          <w:sz w:val="28"/>
          <w:szCs w:val="28"/>
          <w:highlight w:val="none"/>
        </w:rPr>
        <w:t xml:space="preserve">нфраструктуры, жилищно-коммунального хозяйства и благоустройства, охраны окружающей среды, в сфере распоряжения муниципальным имуществом, погребения и похоронного дела, а также правонарушениях, посягающих на общественный порядок и общественную безопасность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.»;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contextualSpacing w:val="0"/>
        <w:ind w:left="0" w:right="0"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1.3 пункт 5 изложить в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Установить главными распорядителями бюджетных средств, организующими исполнение расходного обязательства, указан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ного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пункте 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настоящего решения: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департамент транспорта администрации города Перми – при рассмотрении дел об административных правонарушениях на транспорте,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департамент дорог и благоустройства администрации города Перми – при рассмотрении дел об административных правонарушениях в области благоустройства территории, совершенных с использованием транспортных средств, в случае фиксации этих административных право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нарушений работающими в автоматическом режиме специальными техническими средствами, имеющими функции фото- и киносъемки, видеозаписи, или средствами фото- и киносъемки, видеозаписи,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администрации Дзержинского,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Индустриального,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Кировского,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Мотовилихинского,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Орджоникидзевского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районов города Перми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 рассмотрении дел об административных правонарушениях </w:t>
      </w:r>
      <w:r>
        <w:rPr>
          <w:b w:val="0"/>
          <w:bCs w:val="0"/>
          <w:sz w:val="28"/>
          <w:szCs w:val="28"/>
          <w:highlight w:val="none"/>
        </w:rPr>
        <w:t xml:space="preserve">в области градостроительства, эксплуатации объектов городской </w:t>
      </w:r>
      <w:r>
        <w:rPr>
          <w:b w:val="0"/>
          <w:bCs w:val="0"/>
          <w:sz w:val="28"/>
          <w:szCs w:val="28"/>
          <w:highlight w:val="none"/>
        </w:rPr>
        <w:t xml:space="preserve">и</w:t>
      </w:r>
      <w:r>
        <w:rPr>
          <w:b w:val="0"/>
          <w:bCs w:val="0"/>
          <w:sz w:val="28"/>
          <w:szCs w:val="28"/>
          <w:highlight w:val="none"/>
        </w:rPr>
        <w:t xml:space="preserve">нфраструктуры, жилищно-коммунального хозяйства и благоустройства, охраны окружающей среды, в сфере распоряжения муниципальным имуществом, погребения и похоронного дела, а также правонарушениях, посягающих на общественный порядок и общественную безопасность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contextualSpacing w:val="0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опубликования в печатном средстве массовой информации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66"/>
        <w:contextualSpacing w:val="0"/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Обнародовать настоящее решение посредством официального опубликования в печатном средстве массовой информации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также в сетевом издании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сайт муниципального образования город Пермь www.gorodperm.ru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contextualSpacing w:val="0"/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исполнением настоящего решения возложить на</w:t>
      </w:r>
      <w:r>
        <w:rPr>
          <w:sz w:val="28"/>
          <w:szCs w:val="28"/>
        </w:rPr>
        <w:t xml:space="preserve"> комитет Пермской городской Думы по социальной политике.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jc w:val="both"/>
        <w:spacing w:line="240" w:lineRule="auto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jc w:val="both"/>
        <w:spacing w:line="240" w:lineRule="auto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jc w:val="both"/>
        <w:spacing w:line="240" w:lineRule="auto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Пермской городской Думы</w:t>
        <w:tab/>
        <w:tab/>
        <w:tab/>
        <w:tab/>
        <w:tab/>
        <w:tab/>
        <w:tab/>
        <w:t xml:space="preserve">     Д.В. Малютин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Глав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города Перми</w:t>
        <w:tab/>
        <w:tab/>
        <w:tab/>
        <w:tab/>
        <w:tab/>
        <w:tab/>
        <w:tab/>
        <w:t xml:space="preserve">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Э.О. </w:t>
      </w:r>
      <w:r>
        <w:rPr>
          <w:sz w:val="28"/>
          <w:szCs w:val="28"/>
        </w:rPr>
        <w:t xml:space="preserve">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363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1"/>
      <w:numFmt w:val="decimal"/>
      <w:isLgl w:val="false"/>
      <w:suff w:val="tab"/>
      <w:lvlText w:val="%1.%2."/>
      <w:lvlJc w:val="left"/>
      <w:pPr>
        <w:ind w:left="1571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633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69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906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757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968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00" w:hanging="990"/>
      </w:pPr>
    </w:lvl>
    <w:lvl w:ilvl="1">
      <w:start w:val="1"/>
      <w:numFmt w:val="decimal"/>
      <w:isLgl w:val="false"/>
      <w:suff w:val="tab"/>
      <w:lvlText w:val="%1.%2."/>
      <w:lvlJc w:val="left"/>
      <w:pPr>
        <w:ind w:left="1855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0"/>
      <w:numFmt w:val="decimal"/>
      <w:isLgl w:val="false"/>
      <w:suff w:val="tab"/>
      <w:lvlText w:val="%1.%2."/>
      <w:lvlJc w:val="left"/>
      <w:pPr>
        <w:ind w:left="142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8" w:hanging="21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8">
    <w:name w:val="Heading 1"/>
    <w:basedOn w:val="866"/>
    <w:next w:val="866"/>
    <w:link w:val="68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9">
    <w:name w:val="Heading 1 Char"/>
    <w:link w:val="688"/>
    <w:uiPriority w:val="9"/>
    <w:rPr>
      <w:rFonts w:ascii="Arial" w:hAnsi="Arial" w:eastAsia="Arial" w:cs="Arial"/>
      <w:sz w:val="40"/>
      <w:szCs w:val="40"/>
    </w:rPr>
  </w:style>
  <w:style w:type="paragraph" w:styleId="690">
    <w:name w:val="Heading 2"/>
    <w:basedOn w:val="866"/>
    <w:next w:val="866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1">
    <w:name w:val="Heading 2 Char"/>
    <w:link w:val="690"/>
    <w:uiPriority w:val="9"/>
    <w:rPr>
      <w:rFonts w:ascii="Arial" w:hAnsi="Arial" w:eastAsia="Arial" w:cs="Arial"/>
      <w:sz w:val="34"/>
    </w:rPr>
  </w:style>
  <w:style w:type="paragraph" w:styleId="692">
    <w:name w:val="Heading 3"/>
    <w:basedOn w:val="866"/>
    <w:next w:val="866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link w:val="692"/>
    <w:uiPriority w:val="9"/>
    <w:rPr>
      <w:rFonts w:ascii="Arial" w:hAnsi="Arial" w:eastAsia="Arial" w:cs="Arial"/>
      <w:sz w:val="30"/>
      <w:szCs w:val="30"/>
    </w:rPr>
  </w:style>
  <w:style w:type="paragraph" w:styleId="694">
    <w:name w:val="Heading 4"/>
    <w:basedOn w:val="866"/>
    <w:next w:val="866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link w:val="694"/>
    <w:uiPriority w:val="9"/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6"/>
    <w:next w:val="866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link w:val="696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6"/>
    <w:next w:val="866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6"/>
    <w:next w:val="866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6"/>
    <w:next w:val="866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6"/>
    <w:next w:val="866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List Paragraph"/>
    <w:basedOn w:val="866"/>
    <w:uiPriority w:val="34"/>
    <w:qFormat/>
    <w:pPr>
      <w:contextualSpacing/>
      <w:ind w:left="720"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paragraph" w:styleId="708">
    <w:name w:val="Title"/>
    <w:basedOn w:val="866"/>
    <w:next w:val="866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>
    <w:name w:val="Title Char"/>
    <w:link w:val="708"/>
    <w:uiPriority w:val="10"/>
    <w:rPr>
      <w:sz w:val="48"/>
      <w:szCs w:val="48"/>
    </w:rPr>
  </w:style>
  <w:style w:type="paragraph" w:styleId="710">
    <w:name w:val="Subtitle"/>
    <w:basedOn w:val="866"/>
    <w:next w:val="866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link w:val="710"/>
    <w:uiPriority w:val="11"/>
    <w:rPr>
      <w:sz w:val="24"/>
      <w:szCs w:val="24"/>
    </w:rPr>
  </w:style>
  <w:style w:type="paragraph" w:styleId="712">
    <w:name w:val="Quote"/>
    <w:basedOn w:val="866"/>
    <w:next w:val="866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6"/>
    <w:next w:val="866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paragraph" w:styleId="716">
    <w:name w:val="Header"/>
    <w:basedOn w:val="866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Header Char"/>
    <w:link w:val="716"/>
    <w:uiPriority w:val="99"/>
  </w:style>
  <w:style w:type="paragraph" w:styleId="718">
    <w:name w:val="Footer"/>
    <w:basedOn w:val="866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Footer Char"/>
    <w:link w:val="718"/>
    <w:uiPriority w:val="99"/>
  </w:style>
  <w:style w:type="paragraph" w:styleId="720">
    <w:name w:val="Caption"/>
    <w:basedOn w:val="866"/>
    <w:next w:val="866"/>
    <w:link w:val="7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720"/>
    <w:link w:val="718"/>
    <w:uiPriority w:val="99"/>
  </w:style>
  <w:style w:type="table" w:styleId="72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8">
    <w:name w:val="Hyperlink"/>
    <w:uiPriority w:val="99"/>
    <w:unhideWhenUsed/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uiPriority w:val="99"/>
    <w:unhideWhenUsed/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next w:val="866"/>
    <w:link w:val="866"/>
    <w:qFormat/>
    <w:rPr>
      <w:lang w:val="ru-RU" w:eastAsia="ru-RU" w:bidi="ar-SA"/>
    </w:rPr>
  </w:style>
  <w:style w:type="paragraph" w:styleId="867">
    <w:name w:val="Заголовок 1"/>
    <w:basedOn w:val="866"/>
    <w:next w:val="866"/>
    <w:link w:val="872"/>
    <w:qFormat/>
    <w:pPr>
      <w:jc w:val="center"/>
      <w:keepNext/>
      <w:outlineLvl w:val="0"/>
    </w:pPr>
    <w:rPr>
      <w:b/>
      <w:sz w:val="28"/>
      <w:lang w:val="en-US"/>
    </w:rPr>
  </w:style>
  <w:style w:type="paragraph" w:styleId="868">
    <w:name w:val="Заголовок 2"/>
    <w:basedOn w:val="866"/>
    <w:next w:val="866"/>
    <w:link w:val="873"/>
    <w:qFormat/>
    <w:pPr>
      <w:jc w:val="center"/>
      <w:keepNext/>
      <w:outlineLvl w:val="1"/>
    </w:pPr>
    <w:rPr>
      <w:sz w:val="24"/>
      <w:lang w:val="en-US"/>
    </w:rPr>
  </w:style>
  <w:style w:type="character" w:styleId="869">
    <w:name w:val="Основной шрифт абзаца"/>
    <w:next w:val="869"/>
    <w:link w:val="866"/>
    <w:uiPriority w:val="1"/>
    <w:unhideWhenUsed/>
  </w:style>
  <w:style w:type="table" w:styleId="870">
    <w:name w:val="Обычная таблица"/>
    <w:next w:val="870"/>
    <w:link w:val="866"/>
    <w:uiPriority w:val="99"/>
    <w:semiHidden/>
    <w:unhideWhenUsed/>
    <w:tblPr/>
  </w:style>
  <w:style w:type="numbering" w:styleId="871">
    <w:name w:val="Нет списка"/>
    <w:next w:val="871"/>
    <w:link w:val="866"/>
    <w:uiPriority w:val="99"/>
    <w:semiHidden/>
    <w:unhideWhenUsed/>
  </w:style>
  <w:style w:type="character" w:styleId="872">
    <w:name w:val="Заголовок 1 Знак"/>
    <w:next w:val="872"/>
    <w:link w:val="867"/>
    <w:rPr>
      <w:b/>
      <w:sz w:val="28"/>
      <w:lang w:eastAsia="ru-RU"/>
    </w:rPr>
  </w:style>
  <w:style w:type="character" w:styleId="873">
    <w:name w:val="Заголовок 2 Знак"/>
    <w:next w:val="873"/>
    <w:link w:val="868"/>
    <w:rPr>
      <w:sz w:val="24"/>
      <w:lang w:eastAsia="ru-RU"/>
    </w:rPr>
  </w:style>
  <w:style w:type="paragraph" w:styleId="874">
    <w:name w:val="ConsPlusNormal"/>
    <w:next w:val="874"/>
    <w:link w:val="866"/>
    <w:pPr>
      <w:widowControl w:val="off"/>
    </w:pPr>
    <w:rPr>
      <w:lang w:val="ru-RU" w:eastAsia="ru-RU" w:bidi="ar-SA"/>
    </w:rPr>
  </w:style>
  <w:style w:type="paragraph" w:styleId="875">
    <w:name w:val="ConsPlusTitle"/>
    <w:next w:val="875"/>
    <w:link w:val="866"/>
    <w:pPr>
      <w:widowControl w:val="off"/>
    </w:pPr>
    <w:rPr>
      <w:b/>
      <w:lang w:val="ru-RU" w:eastAsia="ru-RU" w:bidi="ar-SA"/>
    </w:rPr>
  </w:style>
  <w:style w:type="paragraph" w:styleId="876">
    <w:name w:val="Текст примечания"/>
    <w:basedOn w:val="866"/>
    <w:next w:val="876"/>
    <w:link w:val="877"/>
    <w:uiPriority w:val="99"/>
    <w:unhideWhenUsed/>
    <w:rPr>
      <w:lang w:val="en-US"/>
    </w:rPr>
  </w:style>
  <w:style w:type="character" w:styleId="877">
    <w:name w:val="Текст примечания Знак"/>
    <w:next w:val="877"/>
    <w:link w:val="876"/>
    <w:uiPriority w:val="99"/>
    <w:rPr>
      <w:lang w:eastAsia="ru-RU"/>
    </w:rPr>
  </w:style>
  <w:style w:type="paragraph" w:styleId="878">
    <w:name w:val="Верхний колонтитул"/>
    <w:basedOn w:val="866"/>
    <w:next w:val="878"/>
    <w:link w:val="879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79">
    <w:name w:val="Верхний колонтитул Знак"/>
    <w:next w:val="879"/>
    <w:link w:val="878"/>
    <w:uiPriority w:val="99"/>
    <w:rPr>
      <w:lang w:eastAsia="ru-RU"/>
    </w:rPr>
  </w:style>
  <w:style w:type="paragraph" w:styleId="880">
    <w:name w:val="Нижний колонтитул"/>
    <w:basedOn w:val="866"/>
    <w:next w:val="880"/>
    <w:link w:val="881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81">
    <w:name w:val="Нижний колонтитул Знак"/>
    <w:next w:val="881"/>
    <w:link w:val="880"/>
    <w:uiPriority w:val="99"/>
    <w:rPr>
      <w:lang w:eastAsia="ru-RU"/>
    </w:rPr>
  </w:style>
  <w:style w:type="paragraph" w:styleId="882">
    <w:name w:val="Текст выноски"/>
    <w:basedOn w:val="866"/>
    <w:next w:val="882"/>
    <w:link w:val="883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styleId="883">
    <w:name w:val="Текст выноски Знак"/>
    <w:next w:val="883"/>
    <w:link w:val="88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884">
    <w:name w:val="Абзац списка"/>
    <w:basedOn w:val="866"/>
    <w:next w:val="884"/>
    <w:link w:val="866"/>
    <w:uiPriority w:val="34"/>
    <w:qFormat/>
    <w:pPr>
      <w:contextualSpacing/>
      <w:ind w:left="720"/>
    </w:pPr>
  </w:style>
  <w:style w:type="character" w:styleId="885">
    <w:name w:val="Знак примечания"/>
    <w:next w:val="885"/>
    <w:link w:val="866"/>
    <w:uiPriority w:val="99"/>
    <w:semiHidden/>
    <w:unhideWhenUsed/>
    <w:rPr>
      <w:sz w:val="16"/>
      <w:szCs w:val="16"/>
    </w:rPr>
  </w:style>
  <w:style w:type="paragraph" w:styleId="886">
    <w:name w:val="Название объекта"/>
    <w:basedOn w:val="866"/>
    <w:next w:val="866"/>
    <w:link w:val="866"/>
    <w:qFormat/>
    <w:pPr>
      <w:jc w:val="center"/>
      <w:spacing w:line="360" w:lineRule="exact"/>
      <w:widowControl w:val="off"/>
    </w:pPr>
    <w:rPr>
      <w:b/>
      <w:sz w:val="32"/>
    </w:rPr>
  </w:style>
  <w:style w:type="table" w:styleId="887">
    <w:name w:val="Сетка таблицы"/>
    <w:basedOn w:val="870"/>
    <w:next w:val="887"/>
    <w:link w:val="866"/>
    <w:uiPriority w:val="59"/>
    <w:tblPr/>
  </w:style>
  <w:style w:type="character" w:styleId="888">
    <w:name w:val="Замещающий текст"/>
    <w:next w:val="888"/>
    <w:link w:val="866"/>
    <w:uiPriority w:val="99"/>
    <w:semiHidden/>
    <w:rPr>
      <w:color w:val="808080"/>
    </w:rPr>
  </w:style>
  <w:style w:type="character" w:styleId="889" w:default="1">
    <w:name w:val="Default Paragraph Font"/>
    <w:uiPriority w:val="1"/>
    <w:semiHidden/>
    <w:unhideWhenUsed/>
  </w:style>
  <w:style w:type="numbering" w:styleId="890" w:default="1">
    <w:name w:val="No List"/>
    <w:uiPriority w:val="99"/>
    <w:semiHidden/>
    <w:unhideWhenUsed/>
  </w:style>
  <w:style w:type="table" w:styleId="89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 Сергей Владимирович</dc:creator>
  <cp:lastModifiedBy>dubrovina-oyu</cp:lastModifiedBy>
  <cp:revision>19</cp:revision>
  <dcterms:created xsi:type="dcterms:W3CDTF">2025-06-02T06:20:00Z</dcterms:created>
  <dcterms:modified xsi:type="dcterms:W3CDTF">2026-08-04T09:33:28Z</dcterms:modified>
  <cp:version>983040</cp:version>
</cp:coreProperties>
</file>