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72"/>
                            </w:pPr>
                            <w:r>
                              <w:rPr>
                                <w:lang w:val="ru-RU" w:eastAsia="ru-RU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604450" cy="752911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049762549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604449" cy="75291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7.59pt;height:59.28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2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ru-RU" w:eastAsia="ru-RU"/>
                              </w:rPr>
                            </w:r>
                            <w:r/>
                          </w:p>
                          <w:p>
                            <w:pPr>
                              <w:pStyle w:val="934"/>
                              <w:spacing w:line="360" w:lineRule="auto"/>
                              <w:rPr>
                                <w:b w:val="0"/>
                                <w:i/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b w:val="0"/>
                                <w:i/>
                                <w:sz w:val="36"/>
                              </w:rPr>
                            </w:r>
                            <w:r>
                              <w:rPr>
                                <w:b w:val="0"/>
                                <w:i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772"/>
                      </w:pPr>
                      <w:r>
                        <w:rPr>
                          <w:lang w:val="ru-RU" w:eastAsia="ru-RU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604450" cy="752911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9762549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604449" cy="7529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7.59pt;height:59.28pt;mso-wrap-distance-left:0.00pt;mso-wrap-distance-top:0.00pt;mso-wrap-distance-right:0.00pt;mso-wrap-distance-bottom:0.00pt;rotation:0;" stroked="false">
                                <v:path textboxrect="0,0,0,0"/>
                                <v:imagedata r:id="rId12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ru-RU" w:eastAsia="ru-RU"/>
                        </w:rPr>
                      </w:r>
                      <w:r/>
                    </w:p>
                    <w:p>
                      <w:pPr>
                        <w:pStyle w:val="934"/>
                        <w:spacing w:line="360" w:lineRule="auto"/>
                        <w:rPr>
                          <w:b w:val="0"/>
                          <w:i/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b w:val="0"/>
                          <w:i/>
                          <w:sz w:val="36"/>
                        </w:rPr>
                      </w:r>
                      <w:r>
                        <w:rPr>
                          <w:b w:val="0"/>
                          <w:i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t xml:space="preserve">Проект вносится Главой города Перми</w:t>
      </w:r>
      <w:r/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отдельные решения Пермской городской Думы об утверждении положений о функциональных органах администрации города 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38"/>
        <w:jc w:val="center"/>
        <w:spacing w:line="480" w:lineRule="atLeast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06.10.2003 № 131-ФЗ «Об общих принципах организации местного самоуправления в Российской Федерации», </w:t>
      </w:r>
      <w:r>
        <w:rPr>
          <w:bCs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</w:t>
      </w:r>
      <w:r>
        <w:rPr>
          <w:bCs/>
          <w:sz w:val="28"/>
          <w:szCs w:val="28"/>
        </w:rPr>
        <w:t xml:space="preserve">», </w:t>
      </w:r>
      <w:r>
        <w:rPr>
          <w:sz w:val="28"/>
          <w:szCs w:val="28"/>
        </w:rPr>
        <w:t xml:space="preserve">Уставом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before="240" w:after="240"/>
        <w:widowControl w:val="off"/>
        <w:rPr>
          <w:b/>
          <w:spacing w:val="2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 е ш и л а</w:t>
      </w:r>
      <w:r>
        <w:rPr>
          <w:b/>
          <w:spacing w:val="20"/>
          <w:sz w:val="28"/>
          <w:szCs w:val="28"/>
        </w:rPr>
        <w:t xml:space="preserve">:</w:t>
      </w:r>
      <w:r>
        <w:rPr>
          <w:b/>
          <w:spacing w:val="20"/>
          <w:sz w:val="28"/>
          <w:szCs w:val="28"/>
        </w:rPr>
      </w:r>
      <w:r>
        <w:rPr>
          <w:b/>
          <w:spacing w:val="20"/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 Внести в Положение об управлении по экологии и природопользованию администрации города Перми, утвержденное решением Пермской городской Думы от 12.09.2006 № 218 (в редакции решений Пермской го</w:t>
      </w:r>
      <w:r>
        <w:rPr>
          <w:sz w:val="28"/>
          <w:szCs w:val="28"/>
        </w:rPr>
        <w:t xml:space="preserve">родской Думы от 26.12.2006 № 340, от 30.01.2007 № 16, от 28.08.2007 № 199, от 25.09.2007 № 231, от 24.06.2008 № 202, от 24.02.2009 № 36, от 25.08.2009 № 188, от 27.10.2009 № 246, от 24.11.2009 № 292, от 17.12.2010 № 216, от 01.03.2011 № 27, от 30.08.2011 №</w:t>
      </w:r>
      <w:r>
        <w:rPr>
          <w:sz w:val="28"/>
          <w:szCs w:val="28"/>
        </w:rPr>
        <w:t xml:space="preserve"> 157, от 21.12.2011 № 253, от 31.01.2012 № 6, от 25.09.2012 № 189, от 25.09.2012 № 192, от 20.11.2012 № 257, от 18.12.2012 № 273, от 28.05.2013 № 123, от 28.10.2014 № </w:t>
      </w:r>
      <w:r>
        <w:rPr>
          <w:sz w:val="28"/>
          <w:szCs w:val="28"/>
        </w:rPr>
        <w:t xml:space="preserve">219, от 24.03.2015 № 48, от 22.03.2016 № 56, от 24.01.2017 № 14, от 27.02.2018 № 32, от 2</w:t>
      </w:r>
      <w:r>
        <w:rPr>
          <w:sz w:val="28"/>
          <w:szCs w:val="28"/>
        </w:rPr>
        <w:t xml:space="preserve">2.05.2018 № 86, от 26.06.2018 № 117, от 25.09.2018 № 191, от 23.04.2019 № 90, от 24.09.2019 № 232, от 22.09.2020 № 185, от 23.03.2021 № 73, от 27.04.2021 № 99, от 24.08.2021 № 173, от 21.12.2021 № 309, от 22.02.2022 № 36, от 26.04.2022 № 89, от 27.09.2022 </w:t>
      </w:r>
      <w:r>
        <w:rPr>
          <w:sz w:val="28"/>
          <w:szCs w:val="28"/>
        </w:rPr>
        <w:t xml:space="preserve">№ 212, от 20.12.2022 № 275, от 20.12.2022 № 278, от 27.06.2023 № 119, от 22.08.2023 № 165, от 19.12.2023 № 280, от 27.02.2024 № 23, от 27.02.2024 № 29, от 25.06.2024 № 109, от 24.09.2024 № 156, от 22.10.2024 № 185, от 19.11.2024 № 202, от 17.12.2024 № 233,</w:t>
      </w:r>
      <w:r>
        <w:rPr>
          <w:sz w:val="28"/>
          <w:szCs w:val="28"/>
        </w:rPr>
        <w:t xml:space="preserve"> от 28.01.2025 № 10, от 16.12.2025 № 232),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1.1 абзац второй пункта 1.11 изложить в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suppressLineNumbers w:val="0"/>
      </w:pPr>
      <w:r>
        <w:rPr>
          <w:sz w:val="28"/>
          <w:szCs w:val="28"/>
        </w:rPr>
        <w:t xml:space="preserve">«Место нахождения, адрес юридического лица: 614000, г. Пермь, ул. Советская, 22.»;</w:t>
      </w:r>
      <w:r/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1.2 подпункт 3.1.22 дополнить абзацем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pacing w:line="240" w:lineRule="auto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color w:val="000000" w:themeColor="text1"/>
          <w:sz w:val="28"/>
          <w:szCs w:val="28"/>
          <w:highlight w:val="none"/>
        </w:rPr>
        <w:t xml:space="preserve">«</w:t>
      </w:r>
      <w:r>
        <w:rPr>
          <w:color w:val="000000" w:themeColor="text1"/>
          <w:sz w:val="28"/>
          <w:szCs w:val="28"/>
          <w:highlight w:val="none"/>
        </w:rPr>
        <w:t xml:space="preserve">о</w:t>
      </w:r>
      <w:r>
        <w:rPr>
          <w:color w:val="000000" w:themeColor="text1"/>
          <w:sz w:val="28"/>
          <w:szCs w:val="28"/>
          <w:highlight w:val="none"/>
        </w:rPr>
        <w:t xml:space="preserve">б</w:t>
      </w:r>
      <w:r>
        <w:rPr>
          <w:color w:val="000000" w:themeColor="text1"/>
          <w:sz w:val="28"/>
          <w:szCs w:val="28"/>
          <w:highlight w:val="none"/>
        </w:rPr>
        <w:t xml:space="preserve">е</w:t>
      </w:r>
      <w:r>
        <w:rPr>
          <w:color w:val="000000" w:themeColor="text1"/>
          <w:sz w:val="28"/>
          <w:szCs w:val="28"/>
          <w:highlight w:val="none"/>
        </w:rPr>
        <w:t xml:space="preserve">с</w:t>
      </w:r>
      <w:r>
        <w:rPr>
          <w:color w:val="000000" w:themeColor="text1"/>
          <w:sz w:val="28"/>
          <w:szCs w:val="28"/>
          <w:highlight w:val="none"/>
        </w:rPr>
        <w:t xml:space="preserve">п</w:t>
      </w:r>
      <w:r>
        <w:rPr>
          <w:color w:val="000000" w:themeColor="text1"/>
          <w:sz w:val="28"/>
          <w:szCs w:val="28"/>
          <w:highlight w:val="none"/>
        </w:rPr>
        <w:t xml:space="preserve">е</w:t>
      </w:r>
      <w:r>
        <w:rPr>
          <w:color w:val="000000" w:themeColor="text1"/>
          <w:sz w:val="28"/>
          <w:szCs w:val="28"/>
          <w:highlight w:val="none"/>
        </w:rPr>
        <w:t xml:space="preserve">ч</w:t>
      </w:r>
      <w:r>
        <w:rPr>
          <w:color w:val="000000" w:themeColor="text1"/>
          <w:sz w:val="28"/>
          <w:szCs w:val="28"/>
          <w:highlight w:val="none"/>
        </w:rPr>
        <w:t xml:space="preserve">и</w:t>
      </w:r>
      <w:r>
        <w:rPr>
          <w:color w:val="000000" w:themeColor="text1"/>
          <w:sz w:val="28"/>
          <w:szCs w:val="28"/>
          <w:highlight w:val="none"/>
        </w:rPr>
        <w:t xml:space="preserve">в</w:t>
      </w:r>
      <w:r>
        <w:rPr>
          <w:color w:val="000000" w:themeColor="text1"/>
          <w:sz w:val="28"/>
          <w:szCs w:val="28"/>
          <w:highlight w:val="none"/>
        </w:rPr>
        <w:t xml:space="preserve">а</w:t>
      </w:r>
      <w:r>
        <w:rPr>
          <w:color w:val="000000" w:themeColor="text1"/>
          <w:sz w:val="28"/>
          <w:szCs w:val="28"/>
          <w:highlight w:val="none"/>
        </w:rPr>
        <w:t xml:space="preserve">е</w:t>
      </w:r>
      <w:r>
        <w:rPr>
          <w:color w:val="000000" w:themeColor="text1"/>
          <w:sz w:val="28"/>
          <w:szCs w:val="28"/>
          <w:highlight w:val="none"/>
        </w:rPr>
        <w:t xml:space="preserve">т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з</w:t>
      </w:r>
      <w:r>
        <w:rPr>
          <w:color w:val="000000" w:themeColor="text1"/>
          <w:sz w:val="28"/>
          <w:szCs w:val="28"/>
          <w:highlight w:val="none"/>
        </w:rPr>
        <w:t xml:space="preserve">а</w:t>
      </w:r>
      <w:r>
        <w:rPr>
          <w:color w:val="000000" w:themeColor="text1"/>
          <w:sz w:val="28"/>
          <w:szCs w:val="28"/>
          <w:highlight w:val="none"/>
        </w:rPr>
        <w:t xml:space="preserve">к</w:t>
      </w:r>
      <w:r>
        <w:rPr>
          <w:color w:val="000000" w:themeColor="text1"/>
          <w:sz w:val="28"/>
          <w:szCs w:val="28"/>
          <w:highlight w:val="none"/>
        </w:rPr>
        <w:t xml:space="preserve">лючение </w:t>
      </w:r>
      <w:r>
        <w:rPr>
          <w:color w:val="000000" w:themeColor="text1"/>
          <w:sz w:val="28"/>
          <w:szCs w:val="28"/>
          <w:highlight w:val="none"/>
        </w:rPr>
        <w:t xml:space="preserve">соглашений о социально-экономическом и экологическом сотрудничестве между администрацией города Перми и пользователями недр на участках недр местного значения, расположенных на территории города Перми, </w:t>
      </w:r>
      <w:r>
        <w:rPr>
          <w:color w:val="000000" w:themeColor="text1"/>
          <w:sz w:val="28"/>
          <w:szCs w:val="28"/>
          <w:highlight w:val="none"/>
        </w:rPr>
        <w:t xml:space="preserve">в соответствии с правовыми актами Правительства Пермского края, регулирующими отношения, связанные с пользованием участков недр местного значения на территории Пермского края;</w:t>
      </w:r>
      <w:r>
        <w:rPr>
          <w:color w:val="000000" w:themeColor="text1"/>
          <w:sz w:val="28"/>
          <w:szCs w:val="28"/>
          <w:highlight w:val="none"/>
        </w:rPr>
        <w:t xml:space="preserve">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1.3 в подпункте 3.4.4 слово «экопарков» заменить словами «ландшафтных парков»;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1.4 подпункт 4.2.2 признать утратившим силу.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2. Внести в Положение о департаменте дорог и благоустройства администрации города </w:t>
      </w:r>
      <w:r>
        <w:rPr>
          <w:sz w:val="28"/>
          <w:szCs w:val="28"/>
        </w:rPr>
        <w:t xml:space="preserve">Перми, утвержденное решением Пермской городской Думы от 25.06.2019 № 141 «О департаменте транспорта администрации города Перми, о департаменте дорог и благоустройства администрации города Перми и о признании утратившими силу отдельных решений Пермской горо</w:t>
      </w:r>
      <w:r>
        <w:rPr>
          <w:sz w:val="28"/>
          <w:szCs w:val="28"/>
        </w:rPr>
        <w:t xml:space="preserve">дской Думы» (в редакции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ешений Пермской городской Думы от 17.12.2019 № 310, от 17.12.2019 № 313, от 24.03.2020 № 72, от 23.06.2020 № 121, от 23.06.2020 № 122, от 27.04.2021 № 100, от 25.05.2021 № 127, от 25.05.2021 № 136, от 24.08.2021 № 173, от 21.12.2021 № 297, от 21.12.2021 №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09, от 22.02.2022 № 36, от 22.03.2022 № 62, от 26.04.2022 № 80, от 23.08.2022 № 188, от 20.12.2022 № 273, от 20.12.2022 № 286, от 28.02.2023 № 27, от 28.02.2023 № 34, от 27.06.2023 № 115, от 27.06.2023 № 119, от 22.08.2023 № 165, от 26.09.2023 № 183, от 21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11.2023 № 246, от 19.12.2023 № 276, от 19.12.2023 № 280, от 23.01.2024 № 9, от 26.03.2024 № 50, от 25.06.2024 № 109, от 25.06.2024 № 114, от 24.09.2024 № 156, от 22.10.2024 № 182, от 22.10.2024 № 185, от 17.12.2024 № 216, от 17.12.2024 № 233, от 28.01.2025</w:t>
      </w:r>
      <w:r>
        <w:rPr>
          <w:sz w:val="28"/>
          <w:szCs w:val="28"/>
        </w:rPr>
        <w:t xml:space="preserve"> № 9, от 24.04.2025 № 73, от 16.12.2025 № 232, от 24.02.2026 № 30, от 26.05.2026 № 91, от 23.06.2026 № 101</w:t>
      </w:r>
      <w:r>
        <w:rPr>
          <w:sz w:val="28"/>
          <w:szCs w:val="28"/>
        </w:rPr>
        <w:t xml:space="preserve">), изменение, дополнив подпунктом 3.1.19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pacing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«3.1.19 </w:t>
      </w:r>
      <w:r>
        <w:rPr>
          <w:sz w:val="28"/>
          <w:szCs w:val="28"/>
          <w:highlight w:val="none"/>
        </w:rPr>
        <w:t xml:space="preserve">о</w:t>
      </w:r>
      <w:r>
        <w:rPr>
          <w:sz w:val="28"/>
          <w:szCs w:val="28"/>
          <w:highlight w:val="none"/>
        </w:rPr>
        <w:t xml:space="preserve">р</w:t>
      </w:r>
      <w:r>
        <w:rPr>
          <w:sz w:val="28"/>
          <w:szCs w:val="28"/>
          <w:highlight w:val="none"/>
        </w:rPr>
        <w:t xml:space="preserve">ганизует работу комиссии по обследованию автомобильных дорог местного значения, используемых для транспортировки добытых общераспространенных п</w:t>
      </w:r>
      <w:r>
        <w:rPr>
          <w:sz w:val="28"/>
          <w:szCs w:val="28"/>
          <w:highlight w:val="none"/>
        </w:rPr>
        <w:t xml:space="preserve">олезных ископаемых, в соответствии с правовыми актами Правительства Пермского края, регулирующими отношения, связанные с пользованием участков недр местного значения на территории Пермского края</w:t>
      </w:r>
      <w:r>
        <w:rPr>
          <w:sz w:val="28"/>
          <w:szCs w:val="28"/>
          <w:highlight w:val="none"/>
        </w:rPr>
        <w:t xml:space="preserve">.».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62"/>
        <w:contextualSpacing w:val="0"/>
        <w:ind w:left="0" w:firstLine="709"/>
        <w:jc w:val="both"/>
        <w:spacing w:line="240" w:lineRule="auto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</w:t>
      </w:r>
      <w:r>
        <w:rPr>
          <w:sz w:val="28"/>
          <w:szCs w:val="28"/>
        </w:rPr>
        <w:t xml:space="preserve">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</w:t>
      </w:r>
      <w:r>
        <w:rPr>
          <w:sz w:val="28"/>
          <w:szCs w:val="28"/>
        </w:rPr>
        <w:t xml:space="preserve">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2"/>
        <w:contextualSpacing w:val="0"/>
        <w:ind w:left="0" w:firstLine="709"/>
        <w:jc w:val="both"/>
        <w:spacing w:line="240" w:lineRule="auto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5. Контроль за исполнением настоящего решения возложить на комитет Пермской городс</w:t>
      </w:r>
      <w:r>
        <w:rPr>
          <w:sz w:val="28"/>
          <w:szCs w:val="28"/>
        </w:rPr>
        <w:t xml:space="preserve">кой Думы по местному самоуправлению и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          Д.В. Малютин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0" w:beforeAutospacing="0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before="0" w:beforeAutospacing="0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5" w:h="16838" w:orient="portrait"/>
      <w:pgMar w:top="363" w:right="567" w:bottom="1134" w:left="1418" w:header="42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Segoe UI">
    <w:panose1 w:val="020B0503020204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rPr>
        <w:lang w:val="en-US"/>
      </w:rPr>
    </w:pPr>
    <w:r>
      <w:rPr>
        <w:lang w:val="en-US"/>
      </w:rPr>
      <w:t xml:space="preserve"> </w:t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2"/>
      <w:rPr>
        <w:sz w:val="20"/>
        <w:szCs w:val="20"/>
      </w:rPr>
    </w:pPr>
    <w:r>
      <w:fldChar w:fldCharType="begin"/>
    </w:r>
    <w: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  <w:lang w:val="ru-RU"/>
      </w:rPr>
      <w:t xml:space="preserve">3</w:t>
    </w: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  <w:p>
    <w:pPr>
      <w:pStyle w:val="772"/>
      <w:rPr>
        <w:sz w:val="20"/>
        <w:szCs w:val="20"/>
      </w:rPr>
    </w:pPr>
    <w:r>
      <w:rPr>
        <w:sz w:val="20"/>
        <w:szCs w:val="20"/>
        <w:lang w:val="ru-RU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2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 \* MERGEFORMAT</w:instrText>
    </w:r>
    <w:r>
      <w:rPr>
        <w:sz w:val="20"/>
      </w:rPr>
      <w:fldChar w:fldCharType="separate"/>
    </w:r>
    <w:r>
      <w:rPr>
        <w:sz w:val="20"/>
        <w:lang w:val="ru-RU"/>
      </w:rPr>
      <w:t xml:space="preserve">2</w:t>
    </w:r>
    <w:r>
      <w:rPr>
        <w:sz w:val="20"/>
      </w:rPr>
      <w:fldChar w:fldCharType="end"/>
    </w:r>
    <w:r>
      <w:rPr>
        <w:sz w:val="20"/>
      </w:rPr>
    </w:r>
    <w:r>
      <w:rPr>
        <w:sz w:val="20"/>
      </w:rPr>
    </w:r>
  </w:p>
  <w:p>
    <w:pPr>
      <w:pStyle w:val="772"/>
      <w:rPr>
        <w:sz w:val="20"/>
      </w:rPr>
    </w:pPr>
    <w:r>
      <w:rPr>
        <w:sz w:val="20"/>
      </w:rPr>
    </w:r>
    <w:r>
      <w:rPr>
        <w:sz w:val="20"/>
      </w:rPr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4" w:hanging="10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4" w:hanging="10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1080"/>
      </w:pPr>
      <w:rPr>
        <w:rFonts w:eastAsia="Calibri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eastAsia="Times New Roman"/>
        <w:sz w:val="28"/>
        <w:szCs w:val="28"/>
        <w:lang w:val="en-US" w:eastAsia="en-US"/>
      </w:rPr>
    </w:lvl>
    <w:lvl w:ilvl="1">
      <w:start w:val="1"/>
      <w:numFmt w:val="decimal"/>
      <w:isLgl w:val="false"/>
      <w:suff w:val="tab"/>
      <w:lvlText w:val="1.%2."/>
      <w:lvlJc w:val="left"/>
      <w:pPr>
        <w:ind w:left="1440" w:hanging="360"/>
        <w:tabs>
          <w:tab w:val="num" w:pos="0" w:leader="none"/>
        </w:tabs>
      </w:pPr>
      <w:rPr>
        <w:sz w:val="28"/>
        <w:szCs w:val="28"/>
        <w:lang w:val="en-US"/>
      </w:rPr>
    </w:lvl>
    <w:lvl w:ilvl="2">
      <w:start w:val="1"/>
      <w:numFmt w:val="decimal"/>
      <w:isLgl w:val="false"/>
      <w:suff w:val="tab"/>
      <w:lvlText w:val="1.1.%3."/>
      <w:lvlJc w:val="right"/>
      <w:pPr>
        <w:ind w:left="180" w:hanging="180"/>
        <w:tabs>
          <w:tab w:val="num" w:pos="0" w:leader="none"/>
        </w:tabs>
      </w:pPr>
      <w:rPr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1.2.1.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4" w:default="1">
    <w:name w:val="Normal"/>
    <w:qFormat/>
    <w:rPr>
      <w:sz w:val="24"/>
      <w:szCs w:val="24"/>
      <w:lang w:eastAsia="ru-RU"/>
    </w:rPr>
  </w:style>
  <w:style w:type="paragraph" w:styleId="725">
    <w:name w:val="Heading 1"/>
    <w:basedOn w:val="724"/>
    <w:next w:val="724"/>
    <w:link w:val="753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26">
    <w:name w:val="Heading 2"/>
    <w:basedOn w:val="724"/>
    <w:next w:val="724"/>
    <w:link w:val="75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727">
    <w:name w:val="Heading 3"/>
    <w:basedOn w:val="724"/>
    <w:next w:val="724"/>
    <w:link w:val="75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28">
    <w:name w:val="Heading 4"/>
    <w:basedOn w:val="724"/>
    <w:next w:val="724"/>
    <w:link w:val="75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9">
    <w:name w:val="Heading 5"/>
    <w:basedOn w:val="724"/>
    <w:next w:val="724"/>
    <w:link w:val="75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730">
    <w:name w:val="Heading 6"/>
    <w:basedOn w:val="724"/>
    <w:next w:val="724"/>
    <w:link w:val="75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1">
    <w:name w:val="Heading 7"/>
    <w:basedOn w:val="724"/>
    <w:next w:val="724"/>
    <w:link w:val="75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2">
    <w:name w:val="Heading 8"/>
    <w:basedOn w:val="724"/>
    <w:next w:val="724"/>
    <w:link w:val="76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3">
    <w:name w:val="Heading 9"/>
    <w:basedOn w:val="724"/>
    <w:next w:val="724"/>
    <w:link w:val="76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4" w:default="1">
    <w:name w:val="Default Paragraph Font"/>
    <w:uiPriority w:val="1"/>
    <w:semiHidden/>
    <w:unhideWhenUsed/>
  </w:style>
  <w:style w:type="table" w:styleId="7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6" w:default="1">
    <w:name w:val="No List"/>
    <w:uiPriority w:val="99"/>
    <w:semiHidden/>
    <w:unhideWhenUsed/>
  </w:style>
  <w:style w:type="character" w:styleId="737" w:customStyle="1">
    <w:name w:val="Heading 1 Char"/>
    <w:basedOn w:val="73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38" w:customStyle="1">
    <w:name w:val="Heading 2 Char"/>
    <w:basedOn w:val="734"/>
    <w:uiPriority w:val="9"/>
    <w:rPr>
      <w:rFonts w:ascii="Liberation Sans" w:hAnsi="Liberation Sans" w:eastAsia="Liberation Sans" w:cs="Liberation Sans"/>
      <w:sz w:val="34"/>
    </w:rPr>
  </w:style>
  <w:style w:type="character" w:styleId="739" w:customStyle="1">
    <w:name w:val="Heading 3 Char"/>
    <w:basedOn w:val="73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0" w:customStyle="1">
    <w:name w:val="Heading 4 Char"/>
    <w:basedOn w:val="73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1" w:customStyle="1">
    <w:name w:val="Heading 5 Char"/>
    <w:basedOn w:val="73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2" w:customStyle="1">
    <w:name w:val="Heading 6 Char"/>
    <w:basedOn w:val="73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3" w:customStyle="1">
    <w:name w:val="Heading 7 Char"/>
    <w:basedOn w:val="73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4" w:customStyle="1">
    <w:name w:val="Heading 8 Char"/>
    <w:basedOn w:val="73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5" w:customStyle="1">
    <w:name w:val="Heading 9 Char"/>
    <w:basedOn w:val="73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46" w:customStyle="1">
    <w:name w:val="Title Char"/>
    <w:basedOn w:val="734"/>
    <w:uiPriority w:val="10"/>
    <w:rPr>
      <w:sz w:val="48"/>
      <w:szCs w:val="48"/>
    </w:rPr>
  </w:style>
  <w:style w:type="character" w:styleId="747" w:customStyle="1">
    <w:name w:val="Subtitle Char"/>
    <w:basedOn w:val="734"/>
    <w:uiPriority w:val="11"/>
    <w:rPr>
      <w:sz w:val="24"/>
      <w:szCs w:val="24"/>
    </w:rPr>
  </w:style>
  <w:style w:type="character" w:styleId="748" w:customStyle="1">
    <w:name w:val="Quote Char"/>
    <w:uiPriority w:val="29"/>
    <w:rPr>
      <w:i/>
    </w:rPr>
  </w:style>
  <w:style w:type="character" w:styleId="749" w:customStyle="1">
    <w:name w:val="Intense Quote Char"/>
    <w:uiPriority w:val="30"/>
    <w:rPr>
      <w:i/>
    </w:rPr>
  </w:style>
  <w:style w:type="character" w:styleId="750" w:customStyle="1">
    <w:name w:val="Caption Char"/>
    <w:basedOn w:val="734"/>
    <w:uiPriority w:val="35"/>
    <w:rPr>
      <w:b/>
      <w:bCs/>
      <w:color w:val="4f81bd" w:themeColor="accent1"/>
      <w:sz w:val="18"/>
      <w:szCs w:val="18"/>
    </w:rPr>
  </w:style>
  <w:style w:type="character" w:styleId="751" w:customStyle="1">
    <w:name w:val="Footnote Text Char"/>
    <w:uiPriority w:val="99"/>
    <w:rPr>
      <w:sz w:val="18"/>
    </w:rPr>
  </w:style>
  <w:style w:type="character" w:styleId="752" w:customStyle="1">
    <w:name w:val="Endnote Text Char"/>
    <w:uiPriority w:val="99"/>
    <w:rPr>
      <w:sz w:val="20"/>
    </w:rPr>
  </w:style>
  <w:style w:type="character" w:styleId="753" w:customStyle="1">
    <w:name w:val="Заголовок 1 Знак"/>
    <w:link w:val="72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54" w:customStyle="1">
    <w:name w:val="Заголовок 2 Знак"/>
    <w:link w:val="726"/>
    <w:uiPriority w:val="9"/>
    <w:rPr>
      <w:rFonts w:ascii="Liberation Sans" w:hAnsi="Liberation Sans" w:eastAsia="Liberation Sans" w:cs="Liberation Sans"/>
      <w:sz w:val="34"/>
    </w:rPr>
  </w:style>
  <w:style w:type="character" w:styleId="755" w:customStyle="1">
    <w:name w:val="Заголовок 3 Знак"/>
    <w:link w:val="72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56" w:customStyle="1">
    <w:name w:val="Заголовок 4 Знак"/>
    <w:link w:val="72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7" w:customStyle="1">
    <w:name w:val="Заголовок 5 Знак"/>
    <w:link w:val="72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8" w:customStyle="1">
    <w:name w:val="Заголовок 6 Знак"/>
    <w:link w:val="73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9" w:customStyle="1">
    <w:name w:val="Заголовок 7 Знак"/>
    <w:link w:val="73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60" w:customStyle="1">
    <w:name w:val="Заголовок 8 Знак"/>
    <w:link w:val="73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61" w:customStyle="1">
    <w:name w:val="Заголовок 9 Знак"/>
    <w:link w:val="73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62">
    <w:name w:val="List Paragraph"/>
    <w:basedOn w:val="724"/>
    <w:uiPriority w:val="34"/>
    <w:qFormat/>
    <w:pPr>
      <w:contextualSpacing/>
      <w:ind w:left="720"/>
    </w:pPr>
    <w:rPr>
      <w:sz w:val="20"/>
      <w:szCs w:val="20"/>
      <w:lang w:eastAsia="zh-CN" w:bidi="hi-IN"/>
    </w:rPr>
  </w:style>
  <w:style w:type="paragraph" w:styleId="763">
    <w:name w:val="No Spacing"/>
    <w:uiPriority w:val="1"/>
    <w:qFormat/>
    <w:rPr>
      <w:sz w:val="28"/>
      <w:lang w:eastAsia="ru-RU"/>
    </w:rPr>
  </w:style>
  <w:style w:type="paragraph" w:styleId="764">
    <w:name w:val="Title"/>
    <w:basedOn w:val="724"/>
    <w:next w:val="724"/>
    <w:link w:val="76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5" w:customStyle="1">
    <w:name w:val="Название Знак"/>
    <w:link w:val="764"/>
    <w:uiPriority w:val="10"/>
    <w:rPr>
      <w:sz w:val="48"/>
      <w:szCs w:val="48"/>
    </w:rPr>
  </w:style>
  <w:style w:type="paragraph" w:styleId="766">
    <w:name w:val="Subtitle"/>
    <w:basedOn w:val="724"/>
    <w:next w:val="724"/>
    <w:link w:val="767"/>
    <w:uiPriority w:val="11"/>
    <w:qFormat/>
    <w:pPr>
      <w:spacing w:before="200" w:after="200"/>
    </w:pPr>
  </w:style>
  <w:style w:type="character" w:styleId="767" w:customStyle="1">
    <w:name w:val="Подзаголовок Знак"/>
    <w:link w:val="766"/>
    <w:uiPriority w:val="11"/>
    <w:rPr>
      <w:sz w:val="24"/>
      <w:szCs w:val="24"/>
    </w:rPr>
  </w:style>
  <w:style w:type="paragraph" w:styleId="768">
    <w:name w:val="Quote"/>
    <w:basedOn w:val="724"/>
    <w:next w:val="724"/>
    <w:link w:val="769"/>
    <w:uiPriority w:val="29"/>
    <w:qFormat/>
    <w:pPr>
      <w:ind w:left="720" w:right="720"/>
    </w:pPr>
    <w:rPr>
      <w:i/>
    </w:rPr>
  </w:style>
  <w:style w:type="character" w:styleId="769" w:customStyle="1">
    <w:name w:val="Цитата 2 Знак"/>
    <w:link w:val="768"/>
    <w:uiPriority w:val="29"/>
    <w:rPr>
      <w:i/>
    </w:rPr>
  </w:style>
  <w:style w:type="paragraph" w:styleId="770">
    <w:name w:val="Intense Quote"/>
    <w:basedOn w:val="724"/>
    <w:next w:val="724"/>
    <w:link w:val="77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1" w:customStyle="1">
    <w:name w:val="Выделенная цитата Знак"/>
    <w:link w:val="770"/>
    <w:uiPriority w:val="30"/>
    <w:rPr>
      <w:i/>
    </w:rPr>
  </w:style>
  <w:style w:type="paragraph" w:styleId="772">
    <w:name w:val="Header"/>
    <w:basedOn w:val="724"/>
    <w:link w:val="922"/>
    <w:uiPriority w:val="99"/>
    <w:pPr>
      <w:jc w:val="center"/>
      <w:tabs>
        <w:tab w:val="center" w:pos="4153" w:leader="none"/>
        <w:tab w:val="right" w:pos="8306" w:leader="none"/>
      </w:tabs>
    </w:pPr>
    <w:rPr>
      <w:sz w:val="28"/>
      <w:szCs w:val="20"/>
      <w:lang w:val="en-US" w:eastAsia="en-US"/>
    </w:rPr>
  </w:style>
  <w:style w:type="character" w:styleId="773" w:customStyle="1">
    <w:name w:val="Header Char"/>
    <w:uiPriority w:val="99"/>
  </w:style>
  <w:style w:type="paragraph" w:styleId="774">
    <w:name w:val="Footer"/>
    <w:basedOn w:val="724"/>
    <w:link w:val="928"/>
    <w:rPr>
      <w:sz w:val="20"/>
      <w:szCs w:val="20"/>
    </w:rPr>
  </w:style>
  <w:style w:type="character" w:styleId="775" w:customStyle="1">
    <w:name w:val="Footer Char"/>
    <w:uiPriority w:val="99"/>
  </w:style>
  <w:style w:type="paragraph" w:styleId="776">
    <w:name w:val="Caption"/>
    <w:basedOn w:val="724"/>
    <w:next w:val="724"/>
    <w:link w:val="7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7" w:customStyle="1">
    <w:name w:val="Название объекта Знак"/>
    <w:link w:val="776"/>
    <w:uiPriority w:val="35"/>
    <w:rPr>
      <w:b/>
      <w:bCs/>
      <w:color w:val="4f81bd" w:themeColor="accent1"/>
      <w:sz w:val="18"/>
      <w:szCs w:val="18"/>
    </w:rPr>
  </w:style>
  <w:style w:type="table" w:styleId="778">
    <w:name w:val="Table Grid"/>
    <w:basedOn w:val="735"/>
    <w:tblPr/>
  </w:style>
  <w:style w:type="table" w:styleId="77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1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2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3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3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7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8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9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6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04">
    <w:name w:val="Hyperlink"/>
    <w:rPr>
      <w:color w:val="0000ff"/>
      <w:u w:val="single"/>
    </w:rPr>
  </w:style>
  <w:style w:type="paragraph" w:styleId="905">
    <w:name w:val="footnote text"/>
    <w:basedOn w:val="724"/>
    <w:link w:val="906"/>
    <w:uiPriority w:val="99"/>
    <w:semiHidden/>
    <w:unhideWhenUsed/>
    <w:pPr>
      <w:spacing w:after="40"/>
    </w:pPr>
    <w:rPr>
      <w:sz w:val="18"/>
    </w:rPr>
  </w:style>
  <w:style w:type="character" w:styleId="906" w:customStyle="1">
    <w:name w:val="Текст сноски Знак"/>
    <w:link w:val="905"/>
    <w:uiPriority w:val="99"/>
    <w:rPr>
      <w:sz w:val="18"/>
    </w:rPr>
  </w:style>
  <w:style w:type="character" w:styleId="907">
    <w:name w:val="footnote reference"/>
    <w:uiPriority w:val="99"/>
    <w:unhideWhenUsed/>
    <w:rPr>
      <w:vertAlign w:val="superscript"/>
    </w:rPr>
  </w:style>
  <w:style w:type="paragraph" w:styleId="908">
    <w:name w:val="endnote text"/>
    <w:basedOn w:val="724"/>
    <w:link w:val="909"/>
    <w:uiPriority w:val="99"/>
    <w:semiHidden/>
    <w:unhideWhenUsed/>
    <w:rPr>
      <w:sz w:val="20"/>
    </w:rPr>
  </w:style>
  <w:style w:type="character" w:styleId="909" w:customStyle="1">
    <w:name w:val="Текст концевой сноски Знак"/>
    <w:link w:val="908"/>
    <w:uiPriority w:val="99"/>
    <w:rPr>
      <w:sz w:val="20"/>
    </w:rPr>
  </w:style>
  <w:style w:type="character" w:styleId="910">
    <w:name w:val="endnote reference"/>
    <w:uiPriority w:val="99"/>
    <w:semiHidden/>
    <w:unhideWhenUsed/>
    <w:rPr>
      <w:vertAlign w:val="superscript"/>
    </w:rPr>
  </w:style>
  <w:style w:type="paragraph" w:styleId="911">
    <w:name w:val="toc 1"/>
    <w:basedOn w:val="724"/>
    <w:next w:val="724"/>
    <w:uiPriority w:val="39"/>
    <w:unhideWhenUsed/>
    <w:pPr>
      <w:spacing w:after="57"/>
    </w:pPr>
  </w:style>
  <w:style w:type="paragraph" w:styleId="912">
    <w:name w:val="toc 2"/>
    <w:basedOn w:val="724"/>
    <w:next w:val="724"/>
    <w:uiPriority w:val="39"/>
    <w:unhideWhenUsed/>
    <w:pPr>
      <w:ind w:left="283"/>
      <w:spacing w:after="57"/>
    </w:pPr>
  </w:style>
  <w:style w:type="paragraph" w:styleId="913">
    <w:name w:val="toc 3"/>
    <w:basedOn w:val="724"/>
    <w:next w:val="724"/>
    <w:uiPriority w:val="39"/>
    <w:unhideWhenUsed/>
    <w:pPr>
      <w:ind w:left="567"/>
      <w:spacing w:after="57"/>
    </w:pPr>
  </w:style>
  <w:style w:type="paragraph" w:styleId="914">
    <w:name w:val="toc 4"/>
    <w:basedOn w:val="724"/>
    <w:next w:val="724"/>
    <w:uiPriority w:val="39"/>
    <w:unhideWhenUsed/>
    <w:pPr>
      <w:ind w:left="850"/>
      <w:spacing w:after="57"/>
    </w:pPr>
  </w:style>
  <w:style w:type="paragraph" w:styleId="915">
    <w:name w:val="toc 5"/>
    <w:basedOn w:val="724"/>
    <w:next w:val="724"/>
    <w:uiPriority w:val="39"/>
    <w:unhideWhenUsed/>
    <w:pPr>
      <w:ind w:left="1134"/>
      <w:spacing w:after="57"/>
    </w:pPr>
  </w:style>
  <w:style w:type="paragraph" w:styleId="916">
    <w:name w:val="toc 6"/>
    <w:basedOn w:val="724"/>
    <w:next w:val="724"/>
    <w:uiPriority w:val="39"/>
    <w:unhideWhenUsed/>
    <w:pPr>
      <w:ind w:left="1417"/>
      <w:spacing w:after="57"/>
    </w:pPr>
  </w:style>
  <w:style w:type="paragraph" w:styleId="917">
    <w:name w:val="toc 7"/>
    <w:basedOn w:val="724"/>
    <w:next w:val="724"/>
    <w:uiPriority w:val="39"/>
    <w:unhideWhenUsed/>
    <w:pPr>
      <w:ind w:left="1701"/>
      <w:spacing w:after="57"/>
    </w:pPr>
  </w:style>
  <w:style w:type="paragraph" w:styleId="918">
    <w:name w:val="toc 8"/>
    <w:basedOn w:val="724"/>
    <w:next w:val="724"/>
    <w:uiPriority w:val="39"/>
    <w:unhideWhenUsed/>
    <w:pPr>
      <w:ind w:left="1984"/>
      <w:spacing w:after="57"/>
    </w:pPr>
  </w:style>
  <w:style w:type="paragraph" w:styleId="919">
    <w:name w:val="toc 9"/>
    <w:basedOn w:val="724"/>
    <w:next w:val="724"/>
    <w:uiPriority w:val="39"/>
    <w:unhideWhenUsed/>
    <w:pPr>
      <w:ind w:left="2268"/>
      <w:spacing w:after="57"/>
    </w:pPr>
  </w:style>
  <w:style w:type="paragraph" w:styleId="920">
    <w:name w:val="TOC Heading"/>
    <w:uiPriority w:val="39"/>
    <w:unhideWhenUsed/>
  </w:style>
  <w:style w:type="paragraph" w:styleId="921">
    <w:name w:val="table of figures"/>
    <w:basedOn w:val="724"/>
    <w:next w:val="724"/>
    <w:uiPriority w:val="99"/>
    <w:unhideWhenUsed/>
  </w:style>
  <w:style w:type="character" w:styleId="922" w:customStyle="1">
    <w:name w:val="Верхний колонтитул Знак"/>
    <w:link w:val="772"/>
    <w:uiPriority w:val="99"/>
    <w:rPr>
      <w:sz w:val="28"/>
    </w:rPr>
  </w:style>
  <w:style w:type="paragraph" w:styleId="923" w:customStyle="1">
    <w:name w:val="Заголовок к тексту"/>
    <w:basedOn w:val="724"/>
    <w:next w:val="924"/>
    <w:qFormat/>
    <w:pPr>
      <w:spacing w:after="480" w:line="240" w:lineRule="exact"/>
    </w:pPr>
    <w:rPr>
      <w:b/>
      <w:sz w:val="28"/>
      <w:szCs w:val="20"/>
    </w:rPr>
  </w:style>
  <w:style w:type="paragraph" w:styleId="924">
    <w:name w:val="Body Text"/>
    <w:basedOn w:val="724"/>
    <w:link w:val="925"/>
    <w:pPr>
      <w:spacing w:after="120"/>
    </w:pPr>
    <w:rPr>
      <w:lang w:val="en-US" w:eastAsia="en-US"/>
    </w:rPr>
  </w:style>
  <w:style w:type="character" w:styleId="925" w:customStyle="1">
    <w:name w:val="Основной текст Знак"/>
    <w:link w:val="924"/>
    <w:rPr>
      <w:sz w:val="24"/>
      <w:szCs w:val="24"/>
    </w:rPr>
  </w:style>
  <w:style w:type="paragraph" w:styleId="926" w:customStyle="1">
    <w:name w:val="Адресат"/>
    <w:basedOn w:val="724"/>
    <w:pPr>
      <w:spacing w:line="240" w:lineRule="exact"/>
    </w:pPr>
    <w:rPr>
      <w:sz w:val="28"/>
      <w:szCs w:val="20"/>
    </w:rPr>
  </w:style>
  <w:style w:type="paragraph" w:styleId="927" w:customStyle="1">
    <w:name w:val="Исполнитель"/>
    <w:basedOn w:val="924"/>
    <w:pPr>
      <w:spacing w:line="240" w:lineRule="exact"/>
    </w:pPr>
    <w:rPr>
      <w:szCs w:val="20"/>
    </w:rPr>
  </w:style>
  <w:style w:type="character" w:styleId="928" w:customStyle="1">
    <w:name w:val="Нижний колонтитул Знак"/>
    <w:basedOn w:val="734"/>
    <w:link w:val="774"/>
  </w:style>
  <w:style w:type="character" w:styleId="929">
    <w:name w:val="page number"/>
  </w:style>
  <w:style w:type="paragraph" w:styleId="930" w:customStyle="1">
    <w:name w:val="регистрационные поля"/>
    <w:basedOn w:val="724"/>
    <w:pPr>
      <w:jc w:val="center"/>
      <w:spacing w:line="240" w:lineRule="exact"/>
    </w:pPr>
    <w:rPr>
      <w:sz w:val="28"/>
      <w:szCs w:val="20"/>
      <w:lang w:val="en-US"/>
    </w:rPr>
  </w:style>
  <w:style w:type="paragraph" w:styleId="931" w:customStyle="1">
    <w:name w:val="Регистр"/>
    <w:rPr>
      <w:sz w:val="28"/>
      <w:lang w:eastAsia="ru-RU"/>
    </w:rPr>
  </w:style>
  <w:style w:type="paragraph" w:styleId="932">
    <w:name w:val="Balloon Text"/>
    <w:basedOn w:val="724"/>
    <w:link w:val="933"/>
    <w:uiPriority w:val="99"/>
    <w:rPr>
      <w:rFonts w:ascii="Segoe UI" w:hAnsi="Segoe UI"/>
      <w:sz w:val="18"/>
      <w:szCs w:val="18"/>
      <w:lang w:val="en-US" w:eastAsia="en-US"/>
    </w:rPr>
  </w:style>
  <w:style w:type="character" w:styleId="933" w:customStyle="1">
    <w:name w:val="Текст выноски Знак"/>
    <w:link w:val="932"/>
    <w:uiPriority w:val="99"/>
    <w:rPr>
      <w:rFonts w:ascii="Segoe UI" w:hAnsi="Segoe UI" w:cs="Segoe UI"/>
      <w:sz w:val="18"/>
      <w:szCs w:val="18"/>
    </w:rPr>
  </w:style>
  <w:style w:type="paragraph" w:styleId="934" w:customStyle="1">
    <w:name w:val="Название объекта1"/>
    <w:basedOn w:val="724"/>
    <w:next w:val="724"/>
    <w:uiPriority w:val="35"/>
    <w:qFormat/>
    <w:pPr>
      <w:jc w:val="center"/>
      <w:spacing w:line="360" w:lineRule="exact"/>
      <w:widowControl w:val="off"/>
    </w:pPr>
    <w:rPr>
      <w:b/>
      <w:sz w:val="32"/>
      <w:szCs w:val="20"/>
      <w:lang w:eastAsia="zh-CN" w:bidi="hi-IN"/>
    </w:rPr>
  </w:style>
  <w:style w:type="paragraph" w:styleId="935" w:customStyle="1">
    <w:name w:val="ConsPlusNormal"/>
    <w:link w:val="953"/>
    <w:pPr>
      <w:ind w:firstLine="720"/>
      <w:widowControl w:val="off"/>
    </w:pPr>
    <w:rPr>
      <w:rFonts w:ascii="Arial" w:hAnsi="Arial" w:cs="Arial"/>
      <w:lang w:bidi="hi-IN"/>
    </w:rPr>
  </w:style>
  <w:style w:type="paragraph" w:styleId="936" w:customStyle="1">
    <w:name w:val="Нормальный (таблица)"/>
    <w:basedOn w:val="724"/>
    <w:next w:val="724"/>
    <w:uiPriority w:val="99"/>
    <w:pPr>
      <w:jc w:val="both"/>
      <w:widowControl w:val="off"/>
    </w:pPr>
    <w:rPr>
      <w:rFonts w:ascii="Arial" w:hAnsi="Arial" w:cs="Arial"/>
    </w:rPr>
  </w:style>
  <w:style w:type="paragraph" w:styleId="937" w:customStyle="1">
    <w:name w:val="Прижатый влево"/>
    <w:basedOn w:val="724"/>
    <w:next w:val="724"/>
    <w:uiPriority w:val="99"/>
    <w:pPr>
      <w:widowControl w:val="off"/>
    </w:pPr>
    <w:rPr>
      <w:rFonts w:ascii="Arial" w:hAnsi="Arial" w:cs="Arial"/>
    </w:rPr>
  </w:style>
  <w:style w:type="paragraph" w:styleId="938" w:customStyle="1">
    <w:name w:val="ConsPlusTitle"/>
    <w:uiPriority w:val="99"/>
    <w:pPr>
      <w:widowControl w:val="off"/>
    </w:pPr>
    <w:rPr>
      <w:b/>
      <w:sz w:val="28"/>
      <w:lang w:eastAsia="ru-RU"/>
    </w:rPr>
  </w:style>
  <w:style w:type="paragraph" w:styleId="939" w:customStyle="1">
    <w:name w:val="Форма"/>
    <w:rPr>
      <w:sz w:val="28"/>
      <w:szCs w:val="28"/>
      <w:lang w:eastAsia="ru-RU"/>
    </w:rPr>
  </w:style>
  <w:style w:type="paragraph" w:styleId="940">
    <w:name w:val="Body Text Indent 3"/>
    <w:basedOn w:val="724"/>
    <w:link w:val="941"/>
    <w:pPr>
      <w:ind w:left="283" w:firstLine="720"/>
      <w:jc w:val="both"/>
      <w:spacing w:after="120" w:line="360" w:lineRule="exact"/>
    </w:pPr>
    <w:rPr>
      <w:sz w:val="16"/>
      <w:szCs w:val="16"/>
      <w:lang w:val="en-US" w:eastAsia="en-US"/>
    </w:rPr>
  </w:style>
  <w:style w:type="character" w:styleId="941" w:customStyle="1">
    <w:name w:val="Основной текст с отступом 3 Знак"/>
    <w:link w:val="940"/>
    <w:rPr>
      <w:sz w:val="16"/>
      <w:szCs w:val="16"/>
      <w:lang w:val="en-US" w:eastAsia="en-US"/>
    </w:rPr>
  </w:style>
  <w:style w:type="character" w:styleId="942" w:customStyle="1">
    <w:name w:val="searchtext"/>
  </w:style>
  <w:style w:type="character" w:styleId="943" w:customStyle="1">
    <w:name w:val="Основной шрифт абзаца3"/>
  </w:style>
  <w:style w:type="paragraph" w:styleId="944" w:customStyle="1">
    <w:name w:val="ConsPlusNonformat"/>
    <w:uiPriority w:val="99"/>
    <w:pPr>
      <w:widowControl w:val="off"/>
    </w:pPr>
    <w:rPr>
      <w:rFonts w:ascii="Courier New" w:hAnsi="Courier New" w:cs="Courier New"/>
      <w:lang w:eastAsia="ru-RU"/>
    </w:rPr>
  </w:style>
  <w:style w:type="character" w:styleId="945" w:customStyle="1">
    <w:name w:val="WW8Num5z7"/>
  </w:style>
  <w:style w:type="paragraph" w:styleId="946" w:customStyle="1">
    <w:name w:val="ConsPlusDocList"/>
    <w:uiPriority w:val="99"/>
    <w:pPr>
      <w:widowControl w:val="off"/>
    </w:pPr>
    <w:rPr>
      <w:rFonts w:ascii="Tahoma" w:hAnsi="Tahoma" w:cs="Tahoma"/>
      <w:sz w:val="18"/>
      <w:szCs w:val="18"/>
      <w:lang w:eastAsia="ru-RU"/>
    </w:rPr>
  </w:style>
  <w:style w:type="character" w:styleId="947" w:customStyle="1">
    <w:name w:val="blk"/>
  </w:style>
  <w:style w:type="character" w:styleId="948">
    <w:name w:val="annotation reference"/>
    <w:rPr>
      <w:sz w:val="16"/>
      <w:szCs w:val="16"/>
    </w:rPr>
  </w:style>
  <w:style w:type="paragraph" w:styleId="949">
    <w:name w:val="annotation text"/>
    <w:basedOn w:val="724"/>
    <w:link w:val="950"/>
    <w:rPr>
      <w:sz w:val="20"/>
      <w:szCs w:val="20"/>
    </w:rPr>
  </w:style>
  <w:style w:type="character" w:styleId="950" w:customStyle="1">
    <w:name w:val="Текст примечания Знак"/>
    <w:basedOn w:val="734"/>
    <w:link w:val="949"/>
  </w:style>
  <w:style w:type="paragraph" w:styleId="951">
    <w:name w:val="annotation subject"/>
    <w:basedOn w:val="949"/>
    <w:next w:val="949"/>
    <w:link w:val="952"/>
    <w:rPr>
      <w:b/>
      <w:bCs/>
    </w:rPr>
  </w:style>
  <w:style w:type="character" w:styleId="952" w:customStyle="1">
    <w:name w:val="Тема примечания Знак"/>
    <w:link w:val="951"/>
    <w:rPr>
      <w:b/>
      <w:bCs/>
    </w:rPr>
  </w:style>
  <w:style w:type="character" w:styleId="953" w:customStyle="1">
    <w:name w:val="ConsPlusNormal Знак"/>
    <w:link w:val="935"/>
    <w:rPr>
      <w:rFonts w:ascii="Arial" w:hAnsi="Arial" w:cs="Arial"/>
      <w:lang w:eastAsia="zh-CN" w:bidi="hi-IN"/>
    </w:rPr>
  </w:style>
  <w:style w:type="paragraph" w:styleId="954">
    <w:name w:val="HTML Preformatted"/>
    <w:basedOn w:val="724"/>
    <w:link w:val="955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955" w:customStyle="1">
    <w:name w:val="Стандартный HTML Знак"/>
    <w:link w:val="954"/>
    <w:uiPriority w:val="99"/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CROC Inc.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dubrovina-oyu</cp:lastModifiedBy>
  <cp:revision>20</cp:revision>
  <dcterms:created xsi:type="dcterms:W3CDTF">2026-05-27T04:45:00Z</dcterms:created>
  <dcterms:modified xsi:type="dcterms:W3CDTF">2026-08-04T05:47:55Z</dcterms:modified>
  <cp:version>917504</cp:version>
</cp:coreProperties>
</file>