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12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12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12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12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480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480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13.08.2026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13.08.2026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Положение о системе оплаты труда работников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учреждения в сфере санитарной очистки и содержания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территории общего пользования </w:t>
      </w:r>
      <w:r>
        <w:rPr>
          <w:b/>
          <w:sz w:val="28"/>
          <w:szCs w:val="28"/>
        </w:rPr>
        <w:t xml:space="preserve">города Перми, утвержденное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постановлением администрации города Перми от 23.03.2023 № 230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</w:pPr>
      <w:r>
        <w:rPr>
          <w:sz w:val="28"/>
          <w:szCs w:val="28"/>
        </w:rPr>
        <w:t xml:space="preserve">В соответствии с Трудовым кодексом Российской Федерации, федеральными законами от 06 октября 2003 г</w:t>
      </w:r>
      <w:r>
        <w:rPr>
          <w:sz w:val="28"/>
          <w:szCs w:val="28"/>
        </w:rPr>
        <w:t xml:space="preserve">. № 131-ФЗ «Об общих</w:t>
      </w:r>
      <w:r>
        <w:rPr>
          <w:sz w:val="28"/>
          <w:szCs w:val="28"/>
        </w:rPr>
        <w:t xml:space="preserve"> принципах организации местного самоуправлен</w:t>
      </w:r>
      <w:r>
        <w:rPr>
          <w:sz w:val="28"/>
          <w:szCs w:val="28"/>
        </w:rPr>
        <w:t xml:space="preserve">ия в Российской Федерации», </w:t>
      </w:r>
      <w:r>
        <w:rPr>
          <w:sz w:val="28"/>
          <w:szCs w:val="28"/>
          <w:highlight w:val="white"/>
        </w:rPr>
        <w:t xml:space="preserve">от</w:t>
      </w:r>
      <w:r>
        <w:rPr>
          <w:sz w:val="28"/>
          <w:szCs w:val="28"/>
          <w:highlight w:val="white"/>
        </w:rPr>
        <w:t xml:space="preserve"> 20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2025 г. </w:t>
      </w:r>
      <w:r>
        <w:rPr>
          <w:sz w:val="28"/>
          <w:szCs w:val="28"/>
        </w:rPr>
        <w:t xml:space="preserve">№ 33-ФЗ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Уставом города Перми, Положением об оплате труда работников муниципальных учреждений города Перми, утвержде</w:t>
      </w:r>
      <w:r>
        <w:rPr>
          <w:sz w:val="28"/>
          <w:szCs w:val="28"/>
        </w:rPr>
        <w:t xml:space="preserve">нным решением Пермской городской Думы от 22 сентября 2009 г. № 209,</w:t>
      </w:r>
      <w:r/>
    </w:p>
    <w:p>
      <w:pPr>
        <w:jc w:val="both"/>
        <w:rPr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  <w:highlight w:val="white"/>
        </w:rPr>
      </w:pPr>
      <w:r>
        <w:rPr>
          <w:sz w:val="28"/>
          <w:szCs w:val="28"/>
        </w:rPr>
        <w:t xml:space="preserve">1. Внести в Положение о системе оплаты труда работников</w:t>
      </w:r>
      <w:r>
        <w:rPr>
          <w:sz w:val="28"/>
          <w:szCs w:val="28"/>
        </w:rPr>
        <w:t xml:space="preserve"> муниципального учреждения в сфере санитарной очистки и содержания территории общего пользования города Перми, утвержденное постановлением администрации города Перми от 23 марта 2023 г. № 230</w:t>
      </w:r>
      <w:r>
        <w:rPr>
          <w:sz w:val="28"/>
          <w:szCs w:val="28"/>
          <w:highlight w:val="white"/>
        </w:rPr>
        <w:t xml:space="preserve"> (в ред. от 25.04.2023 № 332, от 13.10.2023 № 983, </w:t>
      </w:r>
      <w:r>
        <w:rPr>
          <w:sz w:val="28"/>
          <w:szCs w:val="28"/>
          <w:highlight w:val="white"/>
        </w:rPr>
        <w:br/>
        <w:t xml:space="preserve">от 21.11.2023 № 128</w:t>
      </w:r>
      <w:r>
        <w:rPr>
          <w:sz w:val="28"/>
          <w:szCs w:val="28"/>
          <w:highlight w:val="white"/>
        </w:rPr>
        <w:t xml:space="preserve">6, от 29.11.2024 № 1149, от 20.05.2025 № 340, от 24.12.2025 </w:t>
      </w:r>
      <w:r>
        <w:rPr>
          <w:sz w:val="28"/>
          <w:szCs w:val="28"/>
          <w:highlight w:val="white"/>
        </w:rPr>
        <w:br/>
        <w:t xml:space="preserve">№ 1043), следующие изменения:</w:t>
      </w:r>
      <w:r>
        <w:rPr>
          <w:szCs w:val="28"/>
          <w:highlight w:val="white"/>
        </w:rPr>
      </w:r>
      <w:r>
        <w:rPr>
          <w:szCs w:val="28"/>
          <w:highlight w:val="white"/>
        </w:rPr>
      </w:r>
    </w:p>
    <w:p>
      <w:pPr>
        <w:ind w:firstLine="709"/>
        <w:jc w:val="both"/>
        <w:rPr>
          <w:szCs w:val="28"/>
        </w:rPr>
      </w:pPr>
      <w:r>
        <w:rPr>
          <w:sz w:val="28"/>
          <w:szCs w:val="28"/>
        </w:rPr>
        <w:t xml:space="preserve">1.1. пункты 5.7, 5.8 изложить в следующей редакции:</w:t>
      </w:r>
      <w:r>
        <w:rPr>
          <w:szCs w:val="28"/>
        </w:rPr>
      </w:r>
      <w:r>
        <w:rPr>
          <w:szCs w:val="28"/>
        </w:rPr>
      </w:r>
    </w:p>
    <w:p>
      <w:pPr>
        <w:contextualSpacing/>
        <w:ind w:firstLine="709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«5.7. Нераспределенный остаток средств от приносящей доход деятельности Учреждения, по</w:t>
      </w:r>
      <w:r>
        <w:rPr>
          <w:sz w:val="28"/>
          <w:szCs w:val="28"/>
        </w:rPr>
        <w:t xml:space="preserve">ступивших в текущем году, направляется на выплаты стимулирующего, компенсационного и социального характера Сотрудникам Учреждения </w:t>
        <w:br/>
        <w:t xml:space="preserve">в размере до 30 % и распределяется </w:t>
      </w:r>
      <w:r>
        <w:rPr>
          <w:sz w:val="28"/>
          <w:szCs w:val="28"/>
        </w:rPr>
        <w:t xml:space="preserve">на выплаты стимулирующего, компенсационного и социального характера: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директору</w:t>
      </w:r>
      <w:r>
        <w:rPr>
          <w:sz w:val="28"/>
          <w:szCs w:val="28"/>
        </w:rPr>
        <w:t xml:space="preserve"> Учреждения – </w:t>
      </w:r>
      <w:r>
        <w:rPr>
          <w:sz w:val="28"/>
          <w:szCs w:val="28"/>
        </w:rPr>
        <w:t xml:space="preserve">не более 20 % от суммы, направленной на выплаты стимулирующего, компенсационного и социального характера. Выплаты стимулирующего характера не должны превышать среднюю месячную заработную плату директора Учреждения за текущий год, которо</w:t>
      </w:r>
      <w:r>
        <w:rPr>
          <w:sz w:val="28"/>
          <w:szCs w:val="28"/>
        </w:rPr>
        <w:t xml:space="preserve">му производится выплата;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работникам Учреждения</w:t>
      </w:r>
      <w:r>
        <w:rPr>
          <w:sz w:val="28"/>
          <w:szCs w:val="28"/>
        </w:rPr>
        <w:t xml:space="preserve"> – не более 80 % от суммы, направленной </w:t>
      </w:r>
      <w:r>
        <w:rPr>
          <w:sz w:val="28"/>
          <w:szCs w:val="28"/>
        </w:rPr>
        <w:t xml:space="preserve">на выплаты стимулирующего, компенсационного и социального характера. </w:t>
      </w:r>
      <w:r>
        <w:rPr>
          <w:sz w:val="28"/>
          <w:szCs w:val="28"/>
        </w:rPr>
        <w:t xml:space="preserve">Выплаты стимулирующе</w:t>
      </w:r>
      <w:r>
        <w:rPr>
          <w:sz w:val="28"/>
          <w:szCs w:val="28"/>
        </w:rPr>
        <w:t xml:space="preserve">го характера не должны превышать среднюю месячную заработную плату сотрудника </w:t>
      </w:r>
      <w:r>
        <w:rPr>
          <w:sz w:val="28"/>
          <w:szCs w:val="28"/>
        </w:rPr>
        <w:t xml:space="preserve">за текущий год</w:t>
      </w:r>
      <w:r>
        <w:rPr>
          <w:sz w:val="28"/>
          <w:szCs w:val="28"/>
        </w:rPr>
        <w:t xml:space="preserve">, которому производится выплата.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Распределение средств нераспределенного остатка, поступивших </w:t>
      </w:r>
      <w:r>
        <w:rPr>
          <w:sz w:val="28"/>
          <w:szCs w:val="28"/>
        </w:rPr>
        <w:t xml:space="preserve">в текущем году от приносящей доход деятельности Учре</w:t>
      </w:r>
      <w:r>
        <w:rPr>
          <w:sz w:val="28"/>
          <w:szCs w:val="28"/>
        </w:rPr>
        <w:t xml:space="preserve">ждения</w:t>
      </w:r>
      <w:r>
        <w:rPr>
          <w:sz w:val="28"/>
          <w:szCs w:val="28"/>
        </w:rPr>
        <w:t xml:space="preserve">, Сотрудникам Учреждения осуществляется в зависимости от объема и качества оказанных услуг и (или) выполненных работ и личного вклада каждого Сотрудника Учреждения.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выплате стимулирующего </w:t>
      </w:r>
      <w:r>
        <w:rPr>
          <w:sz w:val="28"/>
          <w:szCs w:val="28"/>
          <w:highlight w:val="white"/>
        </w:rPr>
        <w:t xml:space="preserve">характера из </w:t>
      </w:r>
      <w:r>
        <w:rPr>
          <w:sz w:val="28"/>
          <w:szCs w:val="28"/>
          <w:highlight w:val="white"/>
        </w:rPr>
        <w:t xml:space="preserve">нераспределенного остатка</w:t>
      </w:r>
      <w:r>
        <w:rPr>
          <w:b w:val="0"/>
          <w:bCs w:val="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средств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ш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ч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ж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директор</w:t>
      </w:r>
      <w:r>
        <w:rPr>
          <w:sz w:val="28"/>
          <w:szCs w:val="28"/>
        </w:rPr>
        <w:t xml:space="preserve">у Учреждения</w:t>
      </w:r>
      <w:r>
        <w:rPr>
          <w:sz w:val="28"/>
          <w:szCs w:val="28"/>
        </w:rPr>
        <w:t xml:space="preserve"> принимает учредитель по согласованию с Главой города Перми на основании письменного заявления директора Учреждения, расчета средней месячной заработной платы за текущий год, по</w:t>
      </w:r>
      <w:r>
        <w:rPr>
          <w:sz w:val="28"/>
          <w:szCs w:val="28"/>
        </w:rPr>
        <w:t xml:space="preserve">дтверждения суммы нераспределенного остатка и оформляется соответствующим приказом.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Выплаты стимулирующего характера из </w:t>
      </w:r>
      <w:r>
        <w:rPr>
          <w:sz w:val="28"/>
          <w:szCs w:val="28"/>
        </w:rPr>
        <w:t xml:space="preserve">нераспределенного остатка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</w:t>
      </w:r>
      <w:r>
        <w:rPr>
          <w:sz w:val="28"/>
          <w:szCs w:val="28"/>
        </w:rPr>
        <w:t xml:space="preserve">едств,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ш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ч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ж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работникам Учреждения осуществляются на основании приказа директора Учреждения по согласованию с </w:t>
      </w:r>
      <w:r>
        <w:rPr>
          <w:sz w:val="28"/>
          <w:szCs w:val="28"/>
        </w:rPr>
        <w:t xml:space="preserve">Учредителем с приложением расчета средней месячной заработной платы за текущий год по каждому работнику Учреждения, подтверждения суммы нераспределенного остатка средств.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hd w:val="clear" w:color="ffffff" w:themeColor="background1" w:fill="ffffff" w:themeFill="background1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Решение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выплатах </w:t>
      </w:r>
      <w:r>
        <w:rPr>
          <w:sz w:val="28"/>
          <w:szCs w:val="28"/>
          <w:highlight w:val="none"/>
        </w:rPr>
        <w:t xml:space="preserve">компенсационного и социального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white"/>
        </w:rPr>
        <w:t xml:space="preserve">характера из </w:t>
      </w:r>
      <w:r>
        <w:rPr>
          <w:sz w:val="28"/>
          <w:szCs w:val="28"/>
          <w:highlight w:val="white"/>
        </w:rPr>
        <w:t xml:space="preserve">нераспределенного остатка</w:t>
      </w:r>
      <w:r>
        <w:rPr>
          <w:b w:val="0"/>
          <w:bCs w:val="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средств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ш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ч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ж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директор</w:t>
      </w:r>
      <w:r>
        <w:rPr>
          <w:sz w:val="28"/>
          <w:szCs w:val="28"/>
        </w:rPr>
        <w:t xml:space="preserve">у Учреждения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принимается учредителем </w:t>
        <w:br/>
        <w:t xml:space="preserve">на основании письменного заявления директора Учреждения, расчета средней месячной заработной платы за текущий год, по</w:t>
      </w:r>
      <w:r>
        <w:rPr>
          <w:sz w:val="28"/>
          <w:szCs w:val="28"/>
          <w:highlight w:val="white"/>
        </w:rPr>
        <w:t xml:space="preserve">дтверждения суммы нераспределенного остатка и оформляется соответствующим приказом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Выплаты компенсационного и социального характера из нераспределенного остатка средств,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ш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к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щ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х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ч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ж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работникам Учреждения осуществляются на основании приказа директора Учреждения по согласованию с </w:t>
      </w:r>
      <w:r>
        <w:rPr>
          <w:sz w:val="28"/>
          <w:szCs w:val="28"/>
        </w:rPr>
        <w:t xml:space="preserve">Учредителем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 части контроля за распределением средств экономии в соотношении, установленном в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  <w:u w:val="none"/>
        </w:rPr>
        <w:t xml:space="preserve">пункте 5.7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настоящего Положения.»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1.2. приложение 1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ложить в редакции согласно </w:t>
      </w:r>
      <w:r>
        <w:rPr>
          <w:sz w:val="28"/>
          <w:szCs w:val="28"/>
        </w:rPr>
        <w:t xml:space="preserve">приложению</w:t>
      </w:r>
      <w:r>
        <w:rPr>
          <w:sz w:val="28"/>
          <w:szCs w:val="28"/>
        </w:rPr>
        <w:t xml:space="preserve"> 1 к настоящему постановлению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1.3. </w:t>
      </w:r>
      <w:r>
        <w:rPr>
          <w:sz w:val="28"/>
          <w:szCs w:val="28"/>
        </w:rPr>
        <w:t xml:space="preserve">приложение 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</w:t>
      </w:r>
      <w:r>
        <w:rPr>
          <w:sz w:val="28"/>
          <w:szCs w:val="28"/>
        </w:rPr>
        <w:t xml:space="preserve">ложить в редакции согласно </w:t>
      </w:r>
      <w:r>
        <w:rPr>
          <w:sz w:val="28"/>
          <w:szCs w:val="28"/>
        </w:rPr>
        <w:t xml:space="preserve">приложению</w:t>
      </w:r>
      <w:r>
        <w:rPr>
          <w:sz w:val="28"/>
          <w:szCs w:val="28"/>
        </w:rPr>
        <w:t xml:space="preserve"> 2 к настоящему постановлению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постано</w:t>
      </w:r>
      <w:r>
        <w:rPr>
          <w:sz w:val="28"/>
          <w:szCs w:val="28"/>
        </w:rPr>
        <w:t xml:space="preserve">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</w:t>
      </w:r>
      <w:r>
        <w:rPr>
          <w:sz w:val="28"/>
          <w:szCs w:val="28"/>
        </w:rPr>
        <w:t xml:space="preserve">при этом пункт 1.2 распространяет свое действие на правоотноше</w:t>
      </w:r>
      <w:r>
        <w:rPr>
          <w:sz w:val="28"/>
          <w:szCs w:val="28"/>
        </w:rPr>
        <w:t xml:space="preserve">ния, возникшие </w:t>
        <w:br/>
        <w:t xml:space="preserve">с 01 июля 2026 г., </w:t>
      </w:r>
      <w:r>
        <w:rPr>
          <w:sz w:val="28"/>
          <w:szCs w:val="28"/>
        </w:rPr>
        <w:t xml:space="preserve">за исключением пункта 1.3, который вступает в силу с 01 октября 2026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  <w:t xml:space="preserve">3. Управлению по общи</w:t>
      </w:r>
      <w:r>
        <w:rPr>
          <w:sz w:val="28"/>
          <w:szCs w:val="28"/>
        </w:rPr>
        <w:t xml:space="preserve">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</w:t>
      </w:r>
      <w:r>
        <w:rPr>
          <w:sz w:val="28"/>
          <w:szCs w:val="28"/>
        </w:rPr>
        <w:t xml:space="preserve">ермь».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</w:t>
      </w:r>
      <w:r>
        <w:rPr>
          <w:sz w:val="28"/>
          <w:szCs w:val="28"/>
        </w:rPr>
        <w:t xml:space="preserve">u».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администрации города Перми Балахнина А.А.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auto"/>
        <w:tabs>
          <w:tab w:val="left" w:pos="8364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И.о. Главы</w:t>
      </w:r>
      <w:r>
        <w:rPr>
          <w:bCs/>
          <w:sz w:val="28"/>
          <w:szCs w:val="28"/>
        </w:rPr>
        <w:t xml:space="preserve"> города Перми                                                                            Я.В. Фурман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line="240" w:lineRule="exact"/>
        <w:tabs>
          <w:tab w:val="left" w:pos="8364" w:leader="none"/>
        </w:tabs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line="240" w:lineRule="exact"/>
        <w:tabs>
          <w:tab w:val="left" w:pos="8364" w:leader="none"/>
        </w:tabs>
        <w:sectPr>
          <w:headerReference w:type="default" r:id="rId8"/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  <w:r/>
    </w:p>
    <w:p>
      <w:pPr>
        <w:pStyle w:val="1001"/>
        <w:ind w:left="5670"/>
        <w:spacing w:line="240" w:lineRule="exact"/>
        <w:rPr>
          <w:rFonts w:eastAsiaTheme="minorHAnsi"/>
          <w:b w:val="0"/>
          <w:bCs w:val="0"/>
          <w:highlight w:val="none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Приложение</w:t>
      </w:r>
      <w:r>
        <w:rPr>
          <w:rFonts w:eastAsiaTheme="minorHAnsi"/>
          <w:b w:val="0"/>
          <w:szCs w:val="28"/>
          <w:lang w:eastAsia="en-US"/>
        </w:rPr>
        <w:t xml:space="preserve"> 1</w:t>
      </w:r>
      <w:r>
        <w:rPr>
          <w:rFonts w:eastAsiaTheme="minorHAnsi"/>
          <w:b w:val="0"/>
          <w:bCs w:val="0"/>
          <w:highlight w:val="none"/>
          <w:lang w:eastAsia="en-US"/>
        </w:rPr>
      </w:r>
      <w:r>
        <w:rPr>
          <w:rFonts w:eastAsiaTheme="minorHAnsi"/>
          <w:b w:val="0"/>
          <w:bCs w:val="0"/>
          <w:highlight w:val="none"/>
          <w:lang w:eastAsia="en-US"/>
        </w:rPr>
      </w:r>
    </w:p>
    <w:p>
      <w:pPr>
        <w:pStyle w:val="1001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к постановлению администрации</w:t>
      </w:r>
      <w:r>
        <w:rPr>
          <w:rFonts w:eastAsiaTheme="minorHAnsi"/>
          <w:b w:val="0"/>
          <w:szCs w:val="28"/>
          <w:lang w:eastAsia="en-US"/>
        </w:rPr>
      </w:r>
      <w:r>
        <w:rPr>
          <w:rFonts w:eastAsiaTheme="minorHAnsi"/>
          <w:b w:val="0"/>
          <w:szCs w:val="28"/>
          <w:lang w:eastAsia="en-US"/>
        </w:rPr>
      </w:r>
    </w:p>
    <w:p>
      <w:pPr>
        <w:pStyle w:val="1001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города Перми</w:t>
      </w:r>
      <w:r>
        <w:rPr>
          <w:rFonts w:eastAsiaTheme="minorHAnsi"/>
          <w:b w:val="0"/>
          <w:szCs w:val="28"/>
          <w:lang w:eastAsia="en-US"/>
        </w:rPr>
      </w:r>
      <w:r>
        <w:rPr>
          <w:rFonts w:eastAsiaTheme="minorHAnsi"/>
          <w:b w:val="0"/>
          <w:szCs w:val="28"/>
          <w:lang w:eastAsia="en-US"/>
        </w:rPr>
      </w:r>
    </w:p>
    <w:p>
      <w:pPr>
        <w:pStyle w:val="1001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от</w:t>
      </w:r>
      <w:r>
        <w:rPr>
          <w:rFonts w:eastAsiaTheme="minorHAnsi"/>
          <w:b w:val="0"/>
          <w:szCs w:val="28"/>
          <w:lang w:eastAsia="en-US"/>
        </w:rPr>
        <w:t xml:space="preserve"> 13.08.2026 № 480</w:t>
      </w:r>
      <w:r>
        <w:rPr>
          <w:rFonts w:eastAsiaTheme="minorHAnsi"/>
          <w:b w:val="0"/>
          <w:szCs w:val="28"/>
          <w:lang w:eastAsia="en-US"/>
        </w:rPr>
      </w:r>
    </w:p>
    <w:p>
      <w:pPr>
        <w:ind w:right="-104" w:firstLine="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Таблица 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РАЗМЕРЫ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должностных окладов работников муниципального учреждения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сфере санитарной очистки и содержания территории общего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пользования города Перми, занимающих должности, включенные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профессиональные квалификационные группы общеотраслевых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должностей руководителей, специалистов и служащих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0"/>
        <w:gridCol w:w="3544"/>
        <w:gridCol w:w="255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Квалификационные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уровни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должности,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Должностной оклад,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Общеотраслевые должности служащих второго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ведущий диспетчер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18 403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механик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18 403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Общеотраслевые должности служащих третьего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инженер 2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19 448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инженер-сметчик 2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19 448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инженер по охране труда 2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19 448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юрисконсульт 1-й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21 891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экономист 1-й категории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21 891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ведущий инженер по охране окружающей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24 871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Общеотраслевые должности служащих четвертого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начальник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35 904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Таблица 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РАЗМЕРЫ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должностных окладов работников муниципального учреждения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сфере санитарной очистки и содержания территории общего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пользования города Перми, занимающих должности, включенные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профессиональные квалификационные группы общеотраслевых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должностей профессий рабочих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3495"/>
        <w:gridCol w:w="3675"/>
        <w:gridCol w:w="226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Квалификационные уровни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Должностной оклад,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Профессиональная квалификационная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«Общеотраслевые профессии рабочих первого уровня»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подсобный рабочий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12 747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уборщик производственных помещений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12 747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старший кладовщик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15 708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«Общеотраслевые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профессии рабочих второго уровня»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24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слесарь 5 разряда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15 708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слесарь-сантехник 5 разряда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15 708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оператор котельной 5 разряда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15 708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9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6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водитель автомобиля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18 403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Таблица 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РАЗМЕРЫ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должностных окладов работников муниципального учреждения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сфере санитарной очистки и содержания территории общего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пользования города Перми, занимающих должности,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не включенные в профессиональные квалификационные группы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общеотраслевых должностей руководителей, специалистов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и служащих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5031"/>
        <w:gridCol w:w="439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должности,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Должностной оклад,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Рабочий на разгрузочной площадке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15 708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Дежурный рабочий на КПП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15 708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Оператор-кассир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19 448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Помощник 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19 448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Специалист по закупкам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21 891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Специалист по учету и расчетам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21 891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Специалист по договорной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21 891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Системный администратор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22 004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Специалист по ливневой канализации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22 004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28 050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03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Заместитель начальника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28 050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Таблица 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РАЗМЕРЫ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должностных окладов работников муниципального учреждения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сфере санитарной очистки и содержания территории общего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пользования города Перми, занимающих должности,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не включенные в профессиональные квалификационные группы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общеотраслевых должностей профессий рабочих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4618"/>
        <w:gridCol w:w="481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должности, профессии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Должностной оклад,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Машинист экскаватора 7 разряда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19 448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Машинист бульдозера 7 разряда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19 448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Машинист бульдозера 8 разряда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21 891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Машинист бульдозера-уплотнителя 8 разряда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21 891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right"/>
        <w:spacing w:before="0" w:after="0" w:line="288" w:lineRule="atLeast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Таблица 5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left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РАЗМЕРЫ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должностных окладов директора, заместителя директора,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главного инженера муниципального учреждения в сфере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санитарной очистки и содержания территории общего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пользования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4618"/>
        <w:gridCol w:w="481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Должностной оклад,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44 630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40 579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1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Главный инженер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40 579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1001"/>
        <w:ind w:left="5670"/>
        <w:spacing w:line="240" w:lineRule="auto"/>
        <w:rPr>
          <w:rFonts w:eastAsiaTheme="minorHAnsi"/>
          <w:b w:val="0"/>
          <w:bCs w:val="0"/>
          <w:lang w:eastAsia="en-US"/>
        </w:rPr>
      </w:pPr>
      <w:r>
        <w:rPr>
          <w:rFonts w:eastAsiaTheme="minorHAnsi"/>
          <w:b w:val="0"/>
          <w:bCs w:val="0"/>
          <w:lang w:eastAsia="en-US"/>
        </w:rPr>
      </w:r>
      <w:r>
        <w:rPr>
          <w:rFonts w:eastAsiaTheme="minorHAnsi"/>
          <w:b w:val="0"/>
          <w:bCs w:val="0"/>
          <w:lang w:eastAsia="en-US"/>
        </w:rPr>
      </w:r>
      <w:r>
        <w:rPr>
          <w:rFonts w:eastAsiaTheme="minorHAnsi"/>
          <w:b w:val="0"/>
          <w:bCs w:val="0"/>
          <w:lang w:eastAsia="en-US"/>
        </w:rPr>
      </w:r>
    </w:p>
    <w:p>
      <w:pPr>
        <w:pStyle w:val="1001"/>
        <w:ind w:left="5670"/>
        <w:spacing w:line="240" w:lineRule="auto"/>
        <w:rPr>
          <w:rFonts w:eastAsiaTheme="minorHAnsi"/>
          <w:b w:val="0"/>
          <w:bCs w:val="0"/>
          <w:lang w:eastAsia="en-US"/>
        </w:rPr>
      </w:pPr>
      <w:r>
        <w:rPr>
          <w:rFonts w:eastAsiaTheme="minorHAnsi"/>
          <w:b w:val="0"/>
          <w:szCs w:val="28"/>
          <w:highlight w:val="none"/>
          <w:lang w:eastAsia="en-US"/>
        </w:rPr>
      </w:r>
      <w:r>
        <w:rPr>
          <w:rFonts w:eastAsiaTheme="minorHAnsi"/>
          <w:b w:val="0"/>
          <w:bCs w:val="0"/>
          <w:lang w:eastAsia="en-US"/>
        </w:rPr>
      </w:r>
      <w:r>
        <w:rPr>
          <w:rFonts w:eastAsiaTheme="minorHAnsi"/>
          <w:b w:val="0"/>
          <w:bCs w:val="0"/>
          <w:lang w:eastAsia="en-US"/>
        </w:rPr>
      </w:r>
    </w:p>
    <w:p>
      <w:pPr>
        <w:pStyle w:val="1001"/>
        <w:ind w:left="5670"/>
        <w:spacing w:line="240" w:lineRule="exact"/>
        <w:rPr>
          <w:rFonts w:eastAsiaTheme="minorHAnsi"/>
          <w:b w:val="0"/>
          <w:bCs w:val="0"/>
          <w:highlight w:val="none"/>
          <w:lang w:eastAsia="en-US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eastAsiaTheme="minorHAnsi"/>
          <w:b w:val="0"/>
          <w:bCs w:val="0"/>
          <w:highlight w:val="none"/>
          <w:lang w:eastAsia="en-US"/>
        </w:rPr>
      </w:r>
      <w:r>
        <w:rPr>
          <w:rFonts w:eastAsiaTheme="minorHAnsi"/>
          <w:b w:val="0"/>
          <w:bCs w:val="0"/>
          <w:highlight w:val="none"/>
          <w:lang w:eastAsia="en-US"/>
        </w:rPr>
      </w:r>
      <w:r>
        <w:rPr>
          <w:rFonts w:eastAsiaTheme="minorHAnsi"/>
          <w:b w:val="0"/>
          <w:bCs w:val="0"/>
          <w:highlight w:val="none"/>
          <w:lang w:eastAsia="en-US"/>
        </w:rPr>
      </w:r>
    </w:p>
    <w:p>
      <w:pPr>
        <w:pStyle w:val="1001"/>
        <w:ind w:left="5670"/>
        <w:spacing w:line="240" w:lineRule="exact"/>
        <w:rPr>
          <w:rFonts w:eastAsiaTheme="minorHAnsi"/>
          <w:b w:val="0"/>
          <w:bCs w:val="0"/>
          <w:highlight w:val="none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Приложение</w:t>
      </w:r>
      <w:r>
        <w:rPr>
          <w:rFonts w:eastAsiaTheme="minorHAnsi"/>
          <w:b w:val="0"/>
          <w:szCs w:val="28"/>
          <w:lang w:eastAsia="en-US"/>
        </w:rPr>
        <w:t xml:space="preserve"> 2</w:t>
      </w:r>
      <w:r>
        <w:rPr>
          <w:rFonts w:eastAsiaTheme="minorHAnsi"/>
          <w:b w:val="0"/>
          <w:bCs w:val="0"/>
          <w:highlight w:val="none"/>
          <w:lang w:eastAsia="en-US"/>
        </w:rPr>
      </w:r>
      <w:r>
        <w:rPr>
          <w:rFonts w:eastAsiaTheme="minorHAnsi"/>
          <w:b w:val="0"/>
          <w:bCs w:val="0"/>
          <w:highlight w:val="none"/>
          <w:lang w:eastAsia="en-US"/>
        </w:rPr>
      </w:r>
    </w:p>
    <w:p>
      <w:pPr>
        <w:pStyle w:val="1001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к постановлению администрации</w:t>
      </w:r>
      <w:r>
        <w:rPr>
          <w:rFonts w:eastAsiaTheme="minorHAnsi"/>
          <w:b w:val="0"/>
          <w:szCs w:val="28"/>
          <w:lang w:eastAsia="en-US"/>
        </w:rPr>
      </w:r>
      <w:r>
        <w:rPr>
          <w:rFonts w:eastAsiaTheme="minorHAnsi"/>
          <w:b w:val="0"/>
          <w:szCs w:val="28"/>
          <w:lang w:eastAsia="en-US"/>
        </w:rPr>
      </w:r>
    </w:p>
    <w:p>
      <w:pPr>
        <w:pStyle w:val="1001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города Перми</w:t>
      </w:r>
      <w:r>
        <w:rPr>
          <w:rFonts w:eastAsiaTheme="minorHAnsi"/>
          <w:b w:val="0"/>
          <w:szCs w:val="28"/>
          <w:lang w:eastAsia="en-US"/>
        </w:rPr>
      </w:r>
      <w:r>
        <w:rPr>
          <w:rFonts w:eastAsiaTheme="minorHAnsi"/>
          <w:b w:val="0"/>
          <w:szCs w:val="28"/>
          <w:lang w:eastAsia="en-US"/>
        </w:rPr>
      </w:r>
    </w:p>
    <w:p>
      <w:pPr>
        <w:pStyle w:val="1001"/>
        <w:ind w:left="5670"/>
        <w:spacing w:line="240" w:lineRule="exact"/>
        <w:rPr>
          <w:rFonts w:eastAsiaTheme="minorHAnsi"/>
          <w:b w:val="0"/>
          <w:szCs w:val="28"/>
          <w:lang w:eastAsia="en-US"/>
        </w:rPr>
      </w:pPr>
      <w:r>
        <w:rPr>
          <w:rFonts w:eastAsiaTheme="minorHAnsi"/>
          <w:b w:val="0"/>
          <w:szCs w:val="28"/>
          <w:lang w:eastAsia="en-US"/>
        </w:rPr>
        <w:t xml:space="preserve">от</w:t>
      </w:r>
      <w:r>
        <w:rPr>
          <w:rFonts w:eastAsiaTheme="minorHAnsi"/>
          <w:b w:val="0"/>
          <w:szCs w:val="28"/>
          <w:lang w:eastAsia="en-US"/>
        </w:rPr>
        <w:t xml:space="preserve"> </w:t>
      </w:r>
      <w:r>
        <w:rPr>
          <w:rFonts w:eastAsiaTheme="minorHAnsi"/>
          <w:b w:val="0"/>
          <w:szCs w:val="28"/>
          <w:lang w:eastAsia="en-US"/>
        </w:rPr>
        <w:t xml:space="preserve">13.08.2026 № 480</w:t>
      </w:r>
      <w:r>
        <w:rPr>
          <w:rFonts w:eastAsiaTheme="minorHAnsi"/>
          <w:b w:val="0"/>
          <w:szCs w:val="28"/>
          <w:lang w:eastAsia="en-US"/>
        </w:rPr>
      </w:r>
      <w:r>
        <w:rPr>
          <w:rFonts w:eastAsiaTheme="minorHAnsi"/>
          <w:b w:val="0"/>
          <w:szCs w:val="28"/>
          <w:lang w:eastAsia="en-US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Таблица 1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40" w:lineRule="auto"/>
        <w:rPr>
          <w:b w:val="0"/>
          <w:bCs w:val="0"/>
          <w:sz w:val="28"/>
          <w:szCs w:val="28"/>
        </w:rPr>
      </w:pPr>
      <w:r>
        <w:rPr>
          <w:b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center"/>
        <w:spacing w:line="240" w:lineRule="exact"/>
        <w:rPr>
          <w:b/>
        </w:rPr>
      </w:pPr>
      <w:r>
        <w:rPr>
          <w:b/>
          <w:sz w:val="28"/>
          <w:szCs w:val="28"/>
        </w:rPr>
        <w:t xml:space="preserve">РАЗМЕРЫ</w:t>
      </w:r>
      <w:r>
        <w:rPr>
          <w:b/>
        </w:rPr>
      </w:r>
      <w:r>
        <w:rPr>
          <w:b/>
        </w:rPr>
      </w:r>
    </w:p>
    <w:p>
      <w:pPr>
        <w:jc w:val="center"/>
        <w:spacing w:line="240" w:lineRule="exact"/>
        <w:rPr>
          <w:rFonts w:eastAsia="Calibri"/>
          <w:b/>
          <w:bCs/>
          <w:szCs w:val="28"/>
        </w:rPr>
      </w:pPr>
      <w:r>
        <w:rPr>
          <w:rFonts w:eastAsia="Calibri"/>
          <w:b/>
          <w:sz w:val="28"/>
          <w:szCs w:val="28"/>
        </w:rPr>
        <w:t xml:space="preserve">должностных окладов работников муниципального учреждения в сфере </w:t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санитарной очистки и содержания территории общего пользования города 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Перми, занимающих должности, включенные в профессиональные 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квалификационные группы общеотраслевых должностей руководителей, 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</w:rPr>
      </w:pPr>
      <w:r>
        <w:rPr>
          <w:rFonts w:eastAsia="Calibri"/>
          <w:b/>
          <w:sz w:val="28"/>
          <w:szCs w:val="28"/>
        </w:rPr>
        <w:t xml:space="preserve">специалистов и служащих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928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560"/>
        <w:gridCol w:w="3326"/>
        <w:gridCol w:w="2457"/>
      </w:tblGrid>
      <w:tr>
        <w:tblPrEx/>
        <w:trPr>
          <w:trHeight w:val="65"/>
          <w:tblHeader/>
        </w:trPr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№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6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Квалификационные уровни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32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Наименование должности, профессии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vertAlign w:val="superscript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rFonts w:eastAsia="Calibri"/>
                <w:vertAlign w:val="superscript"/>
              </w:rPr>
            </w:r>
            <w:r>
              <w:rPr>
                <w:rFonts w:eastAsia="Calibri"/>
                <w:vertAlign w:val="superscript"/>
              </w:rPr>
            </w:r>
          </w:p>
        </w:tc>
      </w:tr>
      <w:tr>
        <w:tblPrEx/>
        <w:trPr>
          <w:trHeight w:val="52"/>
          <w:tblHeader/>
        </w:trPr>
        <w:tc>
          <w:tcPr>
            <w:tcBorders>
              <w:bottom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56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Общеотраслевые должности служащих второго уровня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ведущий диспетчер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19 470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43"/>
        </w:trPr>
        <w:tc>
          <w:tcPr>
            <w:tcBorders>
              <w:bottom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механик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19 470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325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Общеотраслевые должности служащих третьего уровня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1"/>
        </w:trPr>
        <w:tc>
          <w:tcPr>
            <w:tcBorders>
              <w:top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инженер 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2 </w:t>
            </w:r>
            <w:r>
              <w:rPr>
                <w:rFonts w:eastAsia="Calibri"/>
                <w:sz w:val="28"/>
                <w:szCs w:val="28"/>
              </w:rPr>
              <w:t xml:space="preserve">категории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20 576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"/>
        </w:trPr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инженер-сметчик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 категории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20 576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5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инженер по охране труда 2 категории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20 576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"/>
        </w:trPr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юрисконсульт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категории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23 161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"/>
        </w:trPr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7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экономист 1-й категории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23 161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"/>
        </w:trPr>
        <w:tc>
          <w:tcPr>
            <w:tcBorders>
              <w:bottom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8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ведущий инженер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по охране окружающей среды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26 314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Общеотраслевые должности служащих четвертого уровня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32"/>
        </w:trPr>
        <w:tc>
          <w:tcPr>
            <w:tcBorders>
              <w:top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3564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333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 отдела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24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37 986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04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---------------------------------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-104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right="-3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3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3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04"/>
        <w:jc w:val="both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right="-102"/>
        <w:jc w:val="center"/>
        <w:spacing w:line="240" w:lineRule="exact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РАЗМЕРЫ </w:t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ind w:right="-102"/>
        <w:jc w:val="center"/>
        <w:spacing w:line="240" w:lineRule="exact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должностных окладов работников муниципального учреждения в сфере </w:t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ind w:right="-102"/>
        <w:jc w:val="center"/>
        <w:spacing w:line="240" w:lineRule="exact"/>
        <w:rPr>
          <w:b/>
          <w:bCs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санитарной очистки и содержания территории общего пользования города Перми, занимающих должности, включенные в профессиональные </w:t>
      </w:r>
      <w:r>
        <w:rPr>
          <w:rFonts w:eastAsia="Calibri"/>
          <w:b/>
          <w:bCs/>
          <w:sz w:val="28"/>
          <w:szCs w:val="28"/>
        </w:rPr>
        <w:br/>
        <w:t xml:space="preserve">квалификационные группы общеотраслевых должностей </w:t>
      </w:r>
      <w:r>
        <w:rPr>
          <w:b/>
          <w:bCs/>
          <w:sz w:val="28"/>
          <w:szCs w:val="28"/>
        </w:rPr>
        <w:t xml:space="preserve">профессий р</w:t>
      </w:r>
      <w:r>
        <w:rPr>
          <w:b/>
          <w:bCs/>
          <w:sz w:val="28"/>
          <w:szCs w:val="28"/>
        </w:rPr>
        <w:t xml:space="preserve">абочих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ind w:right="-10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28"/>
        <w:gridCol w:w="3440"/>
        <w:gridCol w:w="3402"/>
        <w:gridCol w:w="2552"/>
      </w:tblGrid>
      <w:tr>
        <w:tblPrEx/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Квалификационные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уровни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Наименование профессии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rFonts w:eastAsia="Calibri"/>
                <w:sz w:val="24"/>
                <w:szCs w:val="24"/>
                <w:vertAlign w:val="superscript"/>
              </w:rPr>
            </w:r>
            <w:r>
              <w:rPr>
                <w:rFonts w:eastAsia="Calibri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trHeight w:val="52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«Общеотраслевые профессии рабочих первого уровня»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right="-10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1-й квалификационный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подсобный рабочий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13 486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right="-10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1-й квалификационный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уборщик производственных помещений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13 486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right="-10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2-й квалификационный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старший кладовщик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16 619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Профессиональная квалификационная группа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«Общеотраслевые профессии рабочих второго уровня»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right="-10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1-й квалификационный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слесарь 5 разряда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16 619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right="-10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1-й квалификационный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слесарь-сантехник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5 разряда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16 619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right="-10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1-й квалификационный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оператор котельной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5 разряда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16 619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0" w:type="dxa"/>
            <w:textDirection w:val="lrTb"/>
            <w:noWrap w:val="false"/>
          </w:tcPr>
          <w:p>
            <w:pPr>
              <w:ind w:right="-10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1-й квалификационный уровень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водитель автомобиля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-104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19 470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04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---------------------------------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-104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6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right="-6"/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right="-6"/>
        <w:jc w:val="right"/>
        <w:rPr>
          <w:rFonts w:eastAsia="Calibri"/>
          <w:szCs w:val="28"/>
        </w:rPr>
      </w:pPr>
      <w:r>
        <w:rPr>
          <w:rFonts w:eastAsia="Calibri"/>
          <w:sz w:val="28"/>
          <w:szCs w:val="28"/>
        </w:rPr>
        <w:t xml:space="preserve">Таблица 3</w:t>
      </w: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ind w:right="-6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jc w:val="center"/>
        <w:spacing w:line="240" w:lineRule="exact"/>
        <w:rPr>
          <w:rFonts w:eastAsia="Calibri"/>
          <w:b/>
          <w:szCs w:val="28"/>
        </w:rPr>
      </w:pPr>
      <w:r>
        <w:rPr>
          <w:rFonts w:eastAsia="Calibri"/>
          <w:b/>
          <w:sz w:val="28"/>
          <w:szCs w:val="28"/>
        </w:rPr>
        <w:t xml:space="preserve">РАЗМЕРЫ </w:t>
      </w: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должностных окладов работников муниципального учреждения в сфере 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санитарной очистки и содержания территории общего пользования г</w:t>
      </w:r>
      <w:r>
        <w:rPr>
          <w:rFonts w:eastAsia="Calibri"/>
          <w:b/>
          <w:sz w:val="28"/>
          <w:szCs w:val="28"/>
        </w:rPr>
        <w:t xml:space="preserve">орода 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Перми, занимающих должности, не включенные в профессиональные 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квалификационные группы общеотраслевых должностей руководителей, 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jc w:val="center"/>
        <w:spacing w:line="240" w:lineRule="exact"/>
        <w:rPr>
          <w:rFonts w:eastAsia="Calibri"/>
          <w:sz w:val="24"/>
          <w:szCs w:val="24"/>
        </w:rPr>
      </w:pPr>
      <w:r>
        <w:rPr>
          <w:rFonts w:eastAsia="Calibri"/>
          <w:b/>
          <w:sz w:val="28"/>
          <w:szCs w:val="28"/>
        </w:rPr>
        <w:t xml:space="preserve">специалистов и служащих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4"/>
          <w:szCs w:val="24"/>
        </w:rPr>
      </w:r>
      <w:r>
        <w:rPr>
          <w:rFonts w:eastAsia="Calibri"/>
          <w:sz w:val="24"/>
          <w:szCs w:val="24"/>
        </w:rPr>
      </w:r>
    </w:p>
    <w:p>
      <w:pPr>
        <w:rPr>
          <w:rFonts w:eastAsia="Calibri"/>
          <w:sz w:val="28"/>
          <w:szCs w:val="28"/>
        </w:rPr>
      </w:pPr>
      <w:r>
        <w:rPr>
          <w:rFonts w:eastAsia="Calibri"/>
          <w:sz w:val="24"/>
          <w:szCs w:val="24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5812"/>
        <w:gridCol w:w="3544"/>
      </w:tblGrid>
      <w:tr>
        <w:tblPrEx/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Наименование должности, профессии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sz w:val="24"/>
                <w:szCs w:val="24"/>
                <w:vertAlign w:val="superscript"/>
              </w:rPr>
            </w:r>
            <w:r>
              <w:rPr>
                <w:sz w:val="24"/>
                <w:szCs w:val="24"/>
                <w:vertAlign w:val="superscript"/>
              </w:rPr>
            </w:r>
          </w:p>
        </w:tc>
      </w:tr>
      <w:tr>
        <w:tblPrEx/>
        <w:trPr>
          <w:trHeight w:val="322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</w:tcBorders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Рабочий на разгрузочной площадке 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16 619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Дежурный рабочий на КПП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16 619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Оператор-кассир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20 576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0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Помощник руководителя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20 576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0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5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Специалист по закупкам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23 161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0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6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Специалист по учету и расчетам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23 161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76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7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Специалист по договорной работе</w:t>
            </w:r>
            <w:r>
              <w:rPr>
                <w:rFonts w:eastAsia="Calibri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Calibri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8"/>
                <w:szCs w:val="28"/>
                <w:highlight w:val="white"/>
              </w:rPr>
              <w:t xml:space="preserve">23 161</w:t>
            </w:r>
            <w:r>
              <w:rPr>
                <w:rFonts w:eastAsia="Calibri"/>
                <w:sz w:val="24"/>
                <w:szCs w:val="24"/>
                <w:highlight w:val="white"/>
              </w:rPr>
            </w:r>
            <w:r>
              <w:rPr>
                <w:rFonts w:eastAsia="Calibri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70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8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Системный администратор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23 280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8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Специалист по ливневой канализации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23 280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10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Мастер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29 677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70"/>
        </w:trPr>
        <w:tc>
          <w:tcPr>
            <w:tcW w:w="56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812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начальника отдела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54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29 677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04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---------------------------------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-104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04"/>
        <w:jc w:val="left"/>
      </w:pPr>
      <w:r/>
      <w:r/>
    </w:p>
    <w:p>
      <w:pPr>
        <w:ind w:right="-10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04"/>
        <w:jc w:val="right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right="-102"/>
        <w:jc w:val="center"/>
        <w:spacing w:line="240" w:lineRule="exact"/>
        <w:rPr>
          <w:b/>
          <w:szCs w:val="28"/>
        </w:rPr>
      </w:pPr>
      <w:r>
        <w:rPr>
          <w:b/>
          <w:sz w:val="28"/>
          <w:szCs w:val="28"/>
        </w:rPr>
        <w:t xml:space="preserve">РАЗМЕРЫ</w:t>
      </w:r>
      <w:r>
        <w:rPr>
          <w:b/>
          <w:szCs w:val="28"/>
        </w:rPr>
      </w:r>
      <w:r>
        <w:rPr>
          <w:b/>
          <w:szCs w:val="28"/>
        </w:rPr>
      </w:r>
    </w:p>
    <w:p>
      <w:pPr>
        <w:ind w:right="-102"/>
        <w:jc w:val="center"/>
        <w:spacing w:line="240" w:lineRule="exact"/>
        <w:rPr>
          <w:b/>
          <w:bCs/>
          <w:szCs w:val="28"/>
        </w:rPr>
      </w:pPr>
      <w:r>
        <w:rPr>
          <w:b/>
          <w:sz w:val="28"/>
          <w:szCs w:val="28"/>
        </w:rPr>
        <w:t xml:space="preserve">должностных окладов работников муниципального учреждения в сфере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ind w:right="-102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санитарной очистки и содержания территории общего пользования города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-102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Перми, занимающих должности, не включенные в профессиональные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-102"/>
        <w:jc w:val="center"/>
        <w:spacing w:line="240" w:lineRule="exact"/>
        <w:rPr>
          <w:b/>
          <w:bCs/>
        </w:rPr>
      </w:pPr>
      <w:r>
        <w:rPr>
          <w:b/>
          <w:sz w:val="28"/>
          <w:szCs w:val="28"/>
        </w:rPr>
        <w:t xml:space="preserve">квалификационные группы общеотраслевых должностей </w:t>
      </w:r>
      <w:r>
        <w:rPr>
          <w:b/>
          <w:sz w:val="28"/>
          <w:szCs w:val="28"/>
        </w:rPr>
        <w:t xml:space="preserve">профессий рабочих</w:t>
      </w:r>
      <w:r>
        <w:rPr>
          <w:b/>
          <w:bCs/>
        </w:rPr>
      </w:r>
      <w:r>
        <w:rPr>
          <w:b/>
          <w:bCs/>
        </w:rPr>
      </w:r>
    </w:p>
    <w:p>
      <w:pPr>
        <w:ind w:right="-102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483"/>
        <w:gridCol w:w="5753"/>
        <w:gridCol w:w="3685"/>
      </w:tblGrid>
      <w:tr>
        <w:tblPrEx/>
        <w:trPr>
          <w:trHeight w:val="20"/>
        </w:trPr>
        <w:tc>
          <w:tcPr>
            <w:tcW w:w="48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№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75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Наименование должности, профессии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rFonts w:eastAsia="Calibri"/>
                <w:sz w:val="24"/>
                <w:szCs w:val="24"/>
                <w:vertAlign w:val="superscript"/>
              </w:rPr>
            </w:r>
            <w:r>
              <w:rPr>
                <w:rFonts w:eastAsia="Calibri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trHeight w:val="20"/>
        </w:trPr>
        <w:tc>
          <w:tcPr>
            <w:tcW w:w="48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75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48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753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Машинист экскаватора 7 разряда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20 576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W w:w="48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753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Машинист бульдозера 7 разряда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6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20 576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53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Машинист бульдозера 8 разряда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23 161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53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Машинист бульдозера-уплотнителя 8 разряда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23 161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04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---------------------------------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-104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lef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Таблица 5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p>
      <w:pPr>
        <w:jc w:val="center"/>
        <w:spacing w:line="240" w:lineRule="exact"/>
        <w:rPr>
          <w:rFonts w:eastAsia="Calibri"/>
          <w:b/>
          <w:szCs w:val="28"/>
        </w:rPr>
      </w:pPr>
      <w:r>
        <w:rPr>
          <w:rFonts w:eastAsia="Calibri"/>
          <w:b/>
          <w:sz w:val="28"/>
          <w:szCs w:val="28"/>
        </w:rPr>
        <w:t xml:space="preserve">РАЗМЕРЫ</w:t>
      </w:r>
      <w:r>
        <w:rPr>
          <w:rFonts w:eastAsia="Calibri"/>
          <w:b/>
          <w:szCs w:val="28"/>
        </w:rPr>
      </w:r>
      <w:r>
        <w:rPr>
          <w:rFonts w:eastAsia="Calibri"/>
          <w:b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Cs w:val="28"/>
        </w:rPr>
      </w:pPr>
      <w:r>
        <w:rPr>
          <w:rFonts w:eastAsia="Calibri"/>
          <w:b/>
          <w:sz w:val="28"/>
          <w:szCs w:val="28"/>
        </w:rPr>
        <w:t xml:space="preserve">должностных окладов директора, заместителя директора, главного инженера муниципального учреждения в сфере санитарной очистки и содержания </w:t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center"/>
        <w:spacing w:line="240" w:lineRule="exact"/>
        <w:rPr>
          <w:rFonts w:eastAsia="Calibri"/>
          <w:b/>
          <w:bCs/>
          <w:szCs w:val="28"/>
        </w:rPr>
      </w:pPr>
      <w:r>
        <w:rPr>
          <w:rFonts w:eastAsia="Calibri"/>
          <w:b/>
          <w:sz w:val="28"/>
          <w:szCs w:val="28"/>
        </w:rPr>
        <w:t xml:space="preserve">территории общего пользования города Перми</w:t>
      </w:r>
      <w:r>
        <w:rPr>
          <w:rFonts w:eastAsia="Calibri"/>
          <w:b/>
          <w:bCs/>
          <w:szCs w:val="28"/>
        </w:rPr>
      </w:r>
      <w:r>
        <w:rPr>
          <w:rFonts w:eastAsia="Calibri"/>
          <w:b/>
          <w:bCs/>
          <w:szCs w:val="28"/>
        </w:rPr>
      </w:r>
    </w:p>
    <w:p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  <w:r>
        <w:rPr>
          <w:rFonts w:eastAsia="Calibri"/>
          <w:szCs w:val="28"/>
        </w:rPr>
      </w:r>
      <w:r>
        <w:rPr>
          <w:rFonts w:eastAsia="Calibri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4867"/>
        <w:gridCol w:w="4394"/>
      </w:tblGrid>
      <w:tr>
        <w:tblPrEx/>
        <w:trPr>
          <w:trHeight w:val="85"/>
        </w:trPr>
        <w:tc>
          <w:tcPr>
            <w:tcW w:w="6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№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6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Наименование должности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  <w:vertAlign w:val="superscript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rFonts w:eastAsia="Calibri"/>
                <w:sz w:val="24"/>
                <w:szCs w:val="24"/>
                <w:vertAlign w:val="superscript"/>
              </w:rPr>
            </w:r>
            <w:r>
              <w:rPr>
                <w:rFonts w:eastAsia="Calibri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trHeight w:val="81"/>
        </w:trPr>
        <w:tc>
          <w:tcPr>
            <w:tcW w:w="6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6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53"/>
        </w:trPr>
        <w:tc>
          <w:tcPr>
            <w:tcW w:w="6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1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67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Директор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47 219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18"/>
        </w:trPr>
        <w:tc>
          <w:tcPr>
            <w:tcW w:w="6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2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67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директора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42 933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66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867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Главный инженер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39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8"/>
              </w:rPr>
              <w:t xml:space="preserve">42 933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ind w:right="-104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104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---------------------------------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-104" w:firstLine="720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1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rPr>
        <w:rStyle w:val="916"/>
      </w:rPr>
      <w:framePr w:wrap="around" w:vAnchor="text" w:hAnchor="margin" w:xAlign="center" w:y="1"/>
    </w:pPr>
    <w:r>
      <w:rPr>
        <w:rStyle w:val="916"/>
      </w:rPr>
      <w:fldChar w:fldCharType="begin"/>
    </w:r>
    <w:r>
      <w:rPr>
        <w:rStyle w:val="916"/>
      </w:rPr>
      <w:instrText xml:space="preserve">PAGE  </w:instrText>
    </w:r>
    <w:r>
      <w:rPr>
        <w:rStyle w:val="916"/>
      </w:rPr>
      <w:fldChar w:fldCharType="end"/>
    </w:r>
    <w:r>
      <w:rPr>
        <w:rStyle w:val="916"/>
      </w:rPr>
    </w:r>
    <w:r>
      <w:rPr>
        <w:rStyle w:val="916"/>
      </w:rPr>
    </w:r>
  </w:p>
  <w:p>
    <w:pPr>
      <w:pStyle w:val="91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747"/>
    <w:link w:val="73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2">
    <w:name w:val="Heading 2 Char"/>
    <w:basedOn w:val="747"/>
    <w:link w:val="739"/>
    <w:uiPriority w:val="9"/>
    <w:rPr>
      <w:rFonts w:ascii="Liberation Sans" w:hAnsi="Liberation Sans" w:eastAsia="Liberation Sans" w:cs="Liberation Sans"/>
      <w:sz w:val="34"/>
    </w:rPr>
  </w:style>
  <w:style w:type="character" w:styleId="723">
    <w:name w:val="Heading 3 Char"/>
    <w:basedOn w:val="747"/>
    <w:link w:val="74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4">
    <w:name w:val="Heading 4 Char"/>
    <w:basedOn w:val="747"/>
    <w:link w:val="74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5">
    <w:name w:val="Heading 5 Char"/>
    <w:basedOn w:val="747"/>
    <w:link w:val="74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6">
    <w:name w:val="Heading 6 Char"/>
    <w:basedOn w:val="747"/>
    <w:link w:val="74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7">
    <w:name w:val="Heading 7 Char"/>
    <w:basedOn w:val="747"/>
    <w:link w:val="74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8">
    <w:name w:val="Heading 8 Char"/>
    <w:basedOn w:val="747"/>
    <w:link w:val="74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9">
    <w:name w:val="Heading 9 Char"/>
    <w:basedOn w:val="747"/>
    <w:link w:val="74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0">
    <w:name w:val="Title Char"/>
    <w:basedOn w:val="747"/>
    <w:link w:val="759"/>
    <w:uiPriority w:val="10"/>
    <w:rPr>
      <w:sz w:val="48"/>
      <w:szCs w:val="48"/>
    </w:rPr>
  </w:style>
  <w:style w:type="character" w:styleId="731">
    <w:name w:val="Subtitle Char"/>
    <w:basedOn w:val="747"/>
    <w:link w:val="761"/>
    <w:uiPriority w:val="11"/>
    <w:rPr>
      <w:sz w:val="24"/>
      <w:szCs w:val="24"/>
    </w:rPr>
  </w:style>
  <w:style w:type="character" w:styleId="732">
    <w:name w:val="Quote Char"/>
    <w:link w:val="763"/>
    <w:uiPriority w:val="29"/>
    <w:rPr>
      <w:i/>
    </w:rPr>
  </w:style>
  <w:style w:type="character" w:styleId="733">
    <w:name w:val="Intense Quote Char"/>
    <w:link w:val="765"/>
    <w:uiPriority w:val="30"/>
    <w:rPr>
      <w:i/>
    </w:rPr>
  </w:style>
  <w:style w:type="character" w:styleId="734">
    <w:name w:val="Caption Char"/>
    <w:basedOn w:val="747"/>
    <w:link w:val="912"/>
    <w:uiPriority w:val="35"/>
    <w:rPr>
      <w:b/>
      <w:bCs/>
      <w:color w:val="4f81bd" w:themeColor="accent1"/>
      <w:sz w:val="18"/>
      <w:szCs w:val="18"/>
    </w:rPr>
  </w:style>
  <w:style w:type="character" w:styleId="735">
    <w:name w:val="Footnote Text Char"/>
    <w:link w:val="895"/>
    <w:uiPriority w:val="99"/>
    <w:rPr>
      <w:sz w:val="18"/>
    </w:rPr>
  </w:style>
  <w:style w:type="character" w:styleId="736">
    <w:name w:val="Endnote Text Char"/>
    <w:link w:val="898"/>
    <w:uiPriority w:val="99"/>
    <w:rPr>
      <w:sz w:val="20"/>
    </w:rPr>
  </w:style>
  <w:style w:type="paragraph" w:styleId="737" w:default="1">
    <w:name w:val="Normal"/>
    <w:qFormat/>
  </w:style>
  <w:style w:type="paragraph" w:styleId="738">
    <w:name w:val="Heading 1"/>
    <w:basedOn w:val="737"/>
    <w:next w:val="737"/>
    <w:link w:val="750"/>
    <w:qFormat/>
    <w:pPr>
      <w:ind w:right="-1" w:firstLine="709"/>
      <w:jc w:val="both"/>
      <w:keepNext/>
      <w:outlineLvl w:val="0"/>
    </w:pPr>
    <w:rPr>
      <w:sz w:val="24"/>
    </w:rPr>
  </w:style>
  <w:style w:type="paragraph" w:styleId="739">
    <w:name w:val="Heading 2"/>
    <w:basedOn w:val="737"/>
    <w:next w:val="737"/>
    <w:link w:val="751"/>
    <w:qFormat/>
    <w:pPr>
      <w:ind w:right="-1"/>
      <w:jc w:val="both"/>
      <w:keepNext/>
      <w:outlineLvl w:val="1"/>
    </w:pPr>
    <w:rPr>
      <w:sz w:val="24"/>
    </w:rPr>
  </w:style>
  <w:style w:type="paragraph" w:styleId="740">
    <w:name w:val="Heading 3"/>
    <w:basedOn w:val="737"/>
    <w:next w:val="737"/>
    <w:link w:val="7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1">
    <w:name w:val="Heading 4"/>
    <w:basedOn w:val="737"/>
    <w:next w:val="737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2">
    <w:name w:val="Heading 5"/>
    <w:basedOn w:val="737"/>
    <w:next w:val="737"/>
    <w:link w:val="7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3">
    <w:name w:val="Heading 6"/>
    <w:basedOn w:val="737"/>
    <w:next w:val="737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4">
    <w:name w:val="Heading 7"/>
    <w:basedOn w:val="737"/>
    <w:next w:val="737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737"/>
    <w:next w:val="737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737"/>
    <w:next w:val="737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 w:default="1">
    <w:name w:val="Default Paragraph Font"/>
    <w:uiPriority w:val="1"/>
    <w:semiHidden/>
    <w:unhideWhenUsed/>
  </w:style>
  <w:style w:type="table" w:styleId="7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9" w:default="1">
    <w:name w:val="No List"/>
    <w:uiPriority w:val="99"/>
    <w:semiHidden/>
    <w:unhideWhenUsed/>
  </w:style>
  <w:style w:type="character" w:styleId="750" w:customStyle="1">
    <w:name w:val="Заголовок 1 Знак"/>
    <w:basedOn w:val="747"/>
    <w:link w:val="738"/>
    <w:uiPriority w:val="9"/>
    <w:rPr>
      <w:rFonts w:ascii="Arial" w:hAnsi="Arial" w:eastAsia="Arial" w:cs="Arial"/>
      <w:sz w:val="40"/>
      <w:szCs w:val="40"/>
    </w:rPr>
  </w:style>
  <w:style w:type="character" w:styleId="751" w:customStyle="1">
    <w:name w:val="Заголовок 2 Знак"/>
    <w:basedOn w:val="747"/>
    <w:link w:val="739"/>
    <w:uiPriority w:val="9"/>
    <w:rPr>
      <w:rFonts w:ascii="Arial" w:hAnsi="Arial" w:eastAsia="Arial" w:cs="Arial"/>
      <w:sz w:val="34"/>
    </w:rPr>
  </w:style>
  <w:style w:type="character" w:styleId="752" w:customStyle="1">
    <w:name w:val="Заголовок 3 Знак"/>
    <w:basedOn w:val="747"/>
    <w:link w:val="740"/>
    <w:uiPriority w:val="9"/>
    <w:rPr>
      <w:rFonts w:ascii="Arial" w:hAnsi="Arial" w:eastAsia="Arial" w:cs="Arial"/>
      <w:sz w:val="30"/>
      <w:szCs w:val="30"/>
    </w:rPr>
  </w:style>
  <w:style w:type="character" w:styleId="753" w:customStyle="1">
    <w:name w:val="Заголовок 4 Знак"/>
    <w:basedOn w:val="747"/>
    <w:link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54" w:customStyle="1">
    <w:name w:val="Заголовок 5 Знак"/>
    <w:basedOn w:val="747"/>
    <w:link w:val="742"/>
    <w:uiPriority w:val="9"/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Заголовок 6 Знак"/>
    <w:basedOn w:val="747"/>
    <w:link w:val="743"/>
    <w:uiPriority w:val="9"/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Заголовок 7 Знак"/>
    <w:basedOn w:val="747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Заголовок 8 Знак"/>
    <w:basedOn w:val="747"/>
    <w:link w:val="745"/>
    <w:uiPriority w:val="9"/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Заголовок 9 Знак"/>
    <w:basedOn w:val="747"/>
    <w:link w:val="746"/>
    <w:uiPriority w:val="9"/>
    <w:rPr>
      <w:rFonts w:ascii="Arial" w:hAnsi="Arial" w:eastAsia="Arial" w:cs="Arial"/>
      <w:i/>
      <w:iCs/>
      <w:sz w:val="21"/>
      <w:szCs w:val="21"/>
    </w:rPr>
  </w:style>
  <w:style w:type="paragraph" w:styleId="759">
    <w:name w:val="Title"/>
    <w:basedOn w:val="737"/>
    <w:next w:val="737"/>
    <w:link w:val="7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0" w:customStyle="1">
    <w:name w:val="Название Знак"/>
    <w:basedOn w:val="747"/>
    <w:link w:val="759"/>
    <w:uiPriority w:val="10"/>
    <w:rPr>
      <w:sz w:val="48"/>
      <w:szCs w:val="48"/>
    </w:rPr>
  </w:style>
  <w:style w:type="paragraph" w:styleId="761">
    <w:name w:val="Subtitle"/>
    <w:basedOn w:val="737"/>
    <w:next w:val="737"/>
    <w:link w:val="762"/>
    <w:uiPriority w:val="11"/>
    <w:qFormat/>
    <w:pPr>
      <w:spacing w:before="200" w:after="200"/>
    </w:pPr>
    <w:rPr>
      <w:sz w:val="24"/>
      <w:szCs w:val="24"/>
    </w:rPr>
  </w:style>
  <w:style w:type="character" w:styleId="762" w:customStyle="1">
    <w:name w:val="Подзаголовок Знак"/>
    <w:basedOn w:val="747"/>
    <w:link w:val="761"/>
    <w:uiPriority w:val="11"/>
    <w:rPr>
      <w:sz w:val="24"/>
      <w:szCs w:val="24"/>
    </w:rPr>
  </w:style>
  <w:style w:type="paragraph" w:styleId="763">
    <w:name w:val="Quote"/>
    <w:basedOn w:val="737"/>
    <w:next w:val="737"/>
    <w:link w:val="764"/>
    <w:uiPriority w:val="29"/>
    <w:qFormat/>
    <w:pPr>
      <w:ind w:left="720" w:right="720"/>
    </w:pPr>
    <w:rPr>
      <w:i/>
    </w:rPr>
  </w:style>
  <w:style w:type="character" w:styleId="764" w:customStyle="1">
    <w:name w:val="Цитата 2 Знак"/>
    <w:link w:val="763"/>
    <w:uiPriority w:val="29"/>
    <w:rPr>
      <w:i/>
    </w:rPr>
  </w:style>
  <w:style w:type="paragraph" w:styleId="765">
    <w:name w:val="Intense Quote"/>
    <w:basedOn w:val="737"/>
    <w:next w:val="737"/>
    <w:link w:val="76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6" w:customStyle="1">
    <w:name w:val="Выделенная цитата Знак"/>
    <w:link w:val="765"/>
    <w:uiPriority w:val="30"/>
    <w:rPr>
      <w:i/>
    </w:rPr>
  </w:style>
  <w:style w:type="character" w:styleId="767" w:customStyle="1">
    <w:name w:val="Header Char"/>
    <w:basedOn w:val="747"/>
    <w:uiPriority w:val="99"/>
  </w:style>
  <w:style w:type="character" w:styleId="768" w:customStyle="1">
    <w:name w:val="Footer Char"/>
    <w:basedOn w:val="747"/>
    <w:uiPriority w:val="99"/>
  </w:style>
  <w:style w:type="character" w:styleId="769" w:customStyle="1">
    <w:name w:val="Название объекта Знак"/>
    <w:basedOn w:val="747"/>
    <w:link w:val="912"/>
    <w:uiPriority w:val="35"/>
    <w:rPr>
      <w:b/>
      <w:bCs/>
      <w:color w:val="5b9bd5" w:themeColor="accent1"/>
      <w:sz w:val="18"/>
      <w:szCs w:val="18"/>
    </w:rPr>
  </w:style>
  <w:style w:type="table" w:styleId="770" w:customStyle="1">
    <w:name w:val="Table Grid Light"/>
    <w:basedOn w:val="74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1">
    <w:name w:val="Plain Table 1"/>
    <w:basedOn w:val="74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basedOn w:val="74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basedOn w:val="74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74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74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74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1"/>
    <w:basedOn w:val="74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2"/>
    <w:basedOn w:val="74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3"/>
    <w:basedOn w:val="74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4"/>
    <w:basedOn w:val="74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5"/>
    <w:basedOn w:val="74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6"/>
    <w:basedOn w:val="74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74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1"/>
    <w:basedOn w:val="74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2"/>
    <w:basedOn w:val="74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3"/>
    <w:basedOn w:val="74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4"/>
    <w:basedOn w:val="74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5"/>
    <w:basedOn w:val="74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6"/>
    <w:basedOn w:val="74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74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1"/>
    <w:basedOn w:val="748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2"/>
    <w:basedOn w:val="748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3"/>
    <w:basedOn w:val="748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4"/>
    <w:basedOn w:val="748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5"/>
    <w:basedOn w:val="748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6"/>
    <w:basedOn w:val="748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74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 w:customStyle="1">
    <w:name w:val="Grid Table 4 - Accent 1"/>
    <w:basedOn w:val="748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9" w:customStyle="1">
    <w:name w:val="Grid Table 4 - Accent 2"/>
    <w:basedOn w:val="748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0" w:customStyle="1">
    <w:name w:val="Grid Table 4 - Accent 3"/>
    <w:basedOn w:val="748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1" w:customStyle="1">
    <w:name w:val="Grid Table 4 - Accent 4"/>
    <w:basedOn w:val="748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2" w:customStyle="1">
    <w:name w:val="Grid Table 4 - Accent 5"/>
    <w:basedOn w:val="748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3" w:customStyle="1">
    <w:name w:val="Grid Table 4 - Accent 6"/>
    <w:basedOn w:val="748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4">
    <w:name w:val="Grid Table 5 Dark"/>
    <w:basedOn w:val="7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1"/>
    <w:basedOn w:val="7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2"/>
    <w:basedOn w:val="7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3"/>
    <w:basedOn w:val="7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4"/>
    <w:basedOn w:val="7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5"/>
    <w:basedOn w:val="7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6"/>
    <w:basedOn w:val="74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1">
    <w:name w:val="Grid Table 6 Colorful"/>
    <w:basedOn w:val="74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2" w:customStyle="1">
    <w:name w:val="Grid Table 6 Colorful - Accent 1"/>
    <w:basedOn w:val="748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3" w:customStyle="1">
    <w:name w:val="Grid Table 6 Colorful - Accent 2"/>
    <w:basedOn w:val="74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4" w:customStyle="1">
    <w:name w:val="Grid Table 6 Colorful - Accent 3"/>
    <w:basedOn w:val="748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5" w:customStyle="1">
    <w:name w:val="Grid Table 6 Colorful - Accent 4"/>
    <w:basedOn w:val="74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6" w:customStyle="1">
    <w:name w:val="Grid Table 6 Colorful - Accent 5"/>
    <w:basedOn w:val="748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7" w:customStyle="1">
    <w:name w:val="Grid Table 6 Colorful - Accent 6"/>
    <w:basedOn w:val="748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8">
    <w:name w:val="Grid Table 7 Colorful"/>
    <w:basedOn w:val="74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1"/>
    <w:basedOn w:val="748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2"/>
    <w:basedOn w:val="748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3"/>
    <w:basedOn w:val="748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4"/>
    <w:basedOn w:val="748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5"/>
    <w:basedOn w:val="748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6"/>
    <w:basedOn w:val="748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74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1"/>
    <w:basedOn w:val="748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2"/>
    <w:basedOn w:val="748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3"/>
    <w:basedOn w:val="748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4"/>
    <w:basedOn w:val="748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5"/>
    <w:basedOn w:val="748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6"/>
    <w:basedOn w:val="748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74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1"/>
    <w:basedOn w:val="748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2"/>
    <w:basedOn w:val="748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3"/>
    <w:basedOn w:val="748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4"/>
    <w:basedOn w:val="748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5"/>
    <w:basedOn w:val="748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6"/>
    <w:basedOn w:val="748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74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1"/>
    <w:basedOn w:val="748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2"/>
    <w:basedOn w:val="748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3"/>
    <w:basedOn w:val="748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4"/>
    <w:basedOn w:val="748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5"/>
    <w:basedOn w:val="748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6"/>
    <w:basedOn w:val="748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74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1"/>
    <w:basedOn w:val="748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2"/>
    <w:basedOn w:val="748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3"/>
    <w:basedOn w:val="748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4"/>
    <w:basedOn w:val="748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5"/>
    <w:basedOn w:val="748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6"/>
    <w:basedOn w:val="748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74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1"/>
    <w:basedOn w:val="748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2"/>
    <w:basedOn w:val="748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3"/>
    <w:basedOn w:val="748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4"/>
    <w:basedOn w:val="748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5"/>
    <w:basedOn w:val="748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6"/>
    <w:basedOn w:val="748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>
    <w:name w:val="List Table 6 Colorful"/>
    <w:basedOn w:val="74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1" w:customStyle="1">
    <w:name w:val="List Table 6 Colorful - Accent 1"/>
    <w:basedOn w:val="748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2" w:customStyle="1">
    <w:name w:val="List Table 6 Colorful - Accent 2"/>
    <w:basedOn w:val="748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3" w:customStyle="1">
    <w:name w:val="List Table 6 Colorful - Accent 3"/>
    <w:basedOn w:val="748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4" w:customStyle="1">
    <w:name w:val="List Table 6 Colorful - Accent 4"/>
    <w:basedOn w:val="748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5" w:customStyle="1">
    <w:name w:val="List Table 6 Colorful - Accent 5"/>
    <w:basedOn w:val="748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6" w:customStyle="1">
    <w:name w:val="List Table 6 Colorful - Accent 6"/>
    <w:basedOn w:val="748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7">
    <w:name w:val="List Table 7 Colorful"/>
    <w:basedOn w:val="74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1"/>
    <w:basedOn w:val="748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2"/>
    <w:basedOn w:val="748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3"/>
    <w:basedOn w:val="748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4"/>
    <w:basedOn w:val="748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5"/>
    <w:basedOn w:val="748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6"/>
    <w:basedOn w:val="748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ned - Accent"/>
    <w:basedOn w:val="74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Lined - Accent 1"/>
    <w:basedOn w:val="74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6" w:customStyle="1">
    <w:name w:val="Lined - Accent 2"/>
    <w:basedOn w:val="74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7" w:customStyle="1">
    <w:name w:val="Lined - Accent 3"/>
    <w:basedOn w:val="74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8" w:customStyle="1">
    <w:name w:val="Lined - Accent 4"/>
    <w:basedOn w:val="74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9" w:customStyle="1">
    <w:name w:val="Lined - Accent 5"/>
    <w:basedOn w:val="74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0" w:customStyle="1">
    <w:name w:val="Lined - Accent 6"/>
    <w:basedOn w:val="748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1" w:customStyle="1">
    <w:name w:val="Bordered &amp; Lined - Accent"/>
    <w:basedOn w:val="748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Bordered &amp; Lined - Accent 1"/>
    <w:basedOn w:val="748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3" w:customStyle="1">
    <w:name w:val="Bordered &amp; Lined - Accent 2"/>
    <w:basedOn w:val="748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4" w:customStyle="1">
    <w:name w:val="Bordered &amp; Lined - Accent 3"/>
    <w:basedOn w:val="748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5" w:customStyle="1">
    <w:name w:val="Bordered &amp; Lined - Accent 4"/>
    <w:basedOn w:val="748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6" w:customStyle="1">
    <w:name w:val="Bordered &amp; Lined - Accent 5"/>
    <w:basedOn w:val="748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7" w:customStyle="1">
    <w:name w:val="Bordered &amp; Lined - Accent 6"/>
    <w:basedOn w:val="748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8" w:customStyle="1">
    <w:name w:val="Bordered"/>
    <w:basedOn w:val="74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9" w:customStyle="1">
    <w:name w:val="Bordered - Accent 1"/>
    <w:basedOn w:val="748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0" w:customStyle="1">
    <w:name w:val="Bordered - Accent 2"/>
    <w:basedOn w:val="748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1" w:customStyle="1">
    <w:name w:val="Bordered - Accent 3"/>
    <w:basedOn w:val="748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2" w:customStyle="1">
    <w:name w:val="Bordered - Accent 4"/>
    <w:basedOn w:val="748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3" w:customStyle="1">
    <w:name w:val="Bordered - Accent 5"/>
    <w:basedOn w:val="748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4" w:customStyle="1">
    <w:name w:val="Bordered - Accent 6"/>
    <w:basedOn w:val="748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5">
    <w:name w:val="footnote text"/>
    <w:basedOn w:val="737"/>
    <w:link w:val="896"/>
    <w:uiPriority w:val="99"/>
    <w:semiHidden/>
    <w:unhideWhenUsed/>
    <w:pPr>
      <w:spacing w:after="40"/>
    </w:pPr>
    <w:rPr>
      <w:sz w:val="18"/>
    </w:rPr>
  </w:style>
  <w:style w:type="character" w:styleId="896" w:customStyle="1">
    <w:name w:val="Текст сноски Знак"/>
    <w:link w:val="895"/>
    <w:uiPriority w:val="99"/>
    <w:rPr>
      <w:sz w:val="18"/>
    </w:rPr>
  </w:style>
  <w:style w:type="character" w:styleId="897">
    <w:name w:val="footnote reference"/>
    <w:basedOn w:val="747"/>
    <w:uiPriority w:val="99"/>
    <w:unhideWhenUsed/>
    <w:rPr>
      <w:vertAlign w:val="superscript"/>
    </w:rPr>
  </w:style>
  <w:style w:type="paragraph" w:styleId="898">
    <w:name w:val="endnote text"/>
    <w:basedOn w:val="737"/>
    <w:link w:val="899"/>
    <w:uiPriority w:val="99"/>
    <w:semiHidden/>
    <w:unhideWhenUsed/>
  </w:style>
  <w:style w:type="character" w:styleId="899" w:customStyle="1">
    <w:name w:val="Текст концевой сноски Знак"/>
    <w:link w:val="898"/>
    <w:uiPriority w:val="99"/>
    <w:rPr>
      <w:sz w:val="20"/>
    </w:rPr>
  </w:style>
  <w:style w:type="character" w:styleId="900">
    <w:name w:val="endnote reference"/>
    <w:basedOn w:val="747"/>
    <w:uiPriority w:val="99"/>
    <w:semiHidden/>
    <w:unhideWhenUsed/>
    <w:rPr>
      <w:vertAlign w:val="superscript"/>
    </w:rPr>
  </w:style>
  <w:style w:type="paragraph" w:styleId="901">
    <w:name w:val="toc 1"/>
    <w:basedOn w:val="737"/>
    <w:next w:val="737"/>
    <w:uiPriority w:val="39"/>
    <w:unhideWhenUsed/>
    <w:pPr>
      <w:spacing w:after="57"/>
    </w:pPr>
  </w:style>
  <w:style w:type="paragraph" w:styleId="902">
    <w:name w:val="toc 2"/>
    <w:basedOn w:val="737"/>
    <w:next w:val="737"/>
    <w:uiPriority w:val="39"/>
    <w:unhideWhenUsed/>
    <w:pPr>
      <w:ind w:left="283"/>
      <w:spacing w:after="57"/>
    </w:pPr>
  </w:style>
  <w:style w:type="paragraph" w:styleId="903">
    <w:name w:val="toc 3"/>
    <w:basedOn w:val="737"/>
    <w:next w:val="737"/>
    <w:uiPriority w:val="39"/>
    <w:unhideWhenUsed/>
    <w:pPr>
      <w:ind w:left="567"/>
      <w:spacing w:after="57"/>
    </w:pPr>
  </w:style>
  <w:style w:type="paragraph" w:styleId="904">
    <w:name w:val="toc 4"/>
    <w:basedOn w:val="737"/>
    <w:next w:val="737"/>
    <w:uiPriority w:val="39"/>
    <w:unhideWhenUsed/>
    <w:pPr>
      <w:ind w:left="850"/>
      <w:spacing w:after="57"/>
    </w:pPr>
  </w:style>
  <w:style w:type="paragraph" w:styleId="905">
    <w:name w:val="toc 5"/>
    <w:basedOn w:val="737"/>
    <w:next w:val="737"/>
    <w:uiPriority w:val="39"/>
    <w:unhideWhenUsed/>
    <w:pPr>
      <w:ind w:left="1134"/>
      <w:spacing w:after="57"/>
    </w:pPr>
  </w:style>
  <w:style w:type="paragraph" w:styleId="906">
    <w:name w:val="toc 6"/>
    <w:basedOn w:val="737"/>
    <w:next w:val="737"/>
    <w:uiPriority w:val="39"/>
    <w:unhideWhenUsed/>
    <w:pPr>
      <w:ind w:left="1417"/>
      <w:spacing w:after="57"/>
    </w:pPr>
  </w:style>
  <w:style w:type="paragraph" w:styleId="907">
    <w:name w:val="toc 7"/>
    <w:basedOn w:val="737"/>
    <w:next w:val="737"/>
    <w:uiPriority w:val="39"/>
    <w:unhideWhenUsed/>
    <w:pPr>
      <w:ind w:left="1701"/>
      <w:spacing w:after="57"/>
    </w:pPr>
  </w:style>
  <w:style w:type="paragraph" w:styleId="908">
    <w:name w:val="toc 8"/>
    <w:basedOn w:val="737"/>
    <w:next w:val="737"/>
    <w:uiPriority w:val="39"/>
    <w:unhideWhenUsed/>
    <w:pPr>
      <w:ind w:left="1984"/>
      <w:spacing w:after="57"/>
    </w:pPr>
  </w:style>
  <w:style w:type="paragraph" w:styleId="909">
    <w:name w:val="toc 9"/>
    <w:basedOn w:val="737"/>
    <w:next w:val="737"/>
    <w:uiPriority w:val="39"/>
    <w:unhideWhenUsed/>
    <w:pPr>
      <w:ind w:left="2268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737"/>
    <w:next w:val="737"/>
    <w:uiPriority w:val="99"/>
    <w:unhideWhenUsed/>
  </w:style>
  <w:style w:type="paragraph" w:styleId="912">
    <w:name w:val="Caption"/>
    <w:basedOn w:val="737"/>
    <w:next w:val="737"/>
    <w:link w:val="769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3">
    <w:name w:val="Body Text"/>
    <w:basedOn w:val="737"/>
    <w:link w:val="941"/>
    <w:pPr>
      <w:ind w:right="3117"/>
    </w:pPr>
    <w:rPr>
      <w:rFonts w:ascii="Courier New" w:hAnsi="Courier New"/>
      <w:sz w:val="26"/>
    </w:rPr>
  </w:style>
  <w:style w:type="paragraph" w:styleId="914">
    <w:name w:val="Body Text Indent"/>
    <w:basedOn w:val="737"/>
    <w:pPr>
      <w:ind w:right="-1"/>
      <w:jc w:val="both"/>
    </w:pPr>
    <w:rPr>
      <w:sz w:val="26"/>
    </w:rPr>
  </w:style>
  <w:style w:type="paragraph" w:styleId="915">
    <w:name w:val="Footer"/>
    <w:basedOn w:val="737"/>
    <w:link w:val="1000"/>
    <w:uiPriority w:val="99"/>
    <w:pPr>
      <w:tabs>
        <w:tab w:val="center" w:pos="4153" w:leader="none"/>
        <w:tab w:val="right" w:pos="8306" w:leader="none"/>
      </w:tabs>
    </w:pPr>
  </w:style>
  <w:style w:type="character" w:styleId="916">
    <w:name w:val="page number"/>
    <w:basedOn w:val="747"/>
  </w:style>
  <w:style w:type="paragraph" w:styleId="917">
    <w:name w:val="Header"/>
    <w:basedOn w:val="737"/>
    <w:link w:val="920"/>
    <w:uiPriority w:val="99"/>
    <w:pPr>
      <w:tabs>
        <w:tab w:val="center" w:pos="4153" w:leader="none"/>
        <w:tab w:val="right" w:pos="8306" w:leader="none"/>
      </w:tabs>
    </w:pPr>
  </w:style>
  <w:style w:type="paragraph" w:styleId="918">
    <w:name w:val="Balloon Text"/>
    <w:basedOn w:val="737"/>
    <w:link w:val="919"/>
    <w:uiPriority w:val="99"/>
    <w:rPr>
      <w:rFonts w:ascii="Segoe UI" w:hAnsi="Segoe UI" w:cs="Segoe UI"/>
      <w:sz w:val="18"/>
      <w:szCs w:val="18"/>
    </w:rPr>
  </w:style>
  <w:style w:type="character" w:styleId="919" w:customStyle="1">
    <w:name w:val="Текст выноски Знак"/>
    <w:link w:val="918"/>
    <w:uiPriority w:val="99"/>
    <w:rPr>
      <w:rFonts w:ascii="Segoe UI" w:hAnsi="Segoe UI" w:cs="Segoe UI"/>
      <w:sz w:val="18"/>
      <w:szCs w:val="18"/>
    </w:rPr>
  </w:style>
  <w:style w:type="character" w:styleId="920" w:customStyle="1">
    <w:name w:val="Верхний колонтитул Знак"/>
    <w:link w:val="917"/>
    <w:uiPriority w:val="99"/>
  </w:style>
  <w:style w:type="numbering" w:styleId="921" w:customStyle="1">
    <w:name w:val="Нет списка1"/>
    <w:next w:val="749"/>
    <w:uiPriority w:val="99"/>
    <w:semiHidden/>
    <w:unhideWhenUsed/>
  </w:style>
  <w:style w:type="paragraph" w:styleId="92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23">
    <w:name w:val="Hyperlink"/>
    <w:uiPriority w:val="99"/>
    <w:unhideWhenUsed/>
    <w:rPr>
      <w:color w:val="0000ff"/>
      <w:u w:val="single"/>
    </w:rPr>
  </w:style>
  <w:style w:type="character" w:styleId="924">
    <w:name w:val="FollowedHyperlink"/>
    <w:uiPriority w:val="99"/>
    <w:unhideWhenUsed/>
    <w:rPr>
      <w:color w:val="800080"/>
      <w:u w:val="single"/>
    </w:rPr>
  </w:style>
  <w:style w:type="paragraph" w:styleId="925" w:customStyle="1">
    <w:name w:val="xl65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66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67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8" w:customStyle="1">
    <w:name w:val="xl68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9" w:customStyle="1">
    <w:name w:val="xl69"/>
    <w:basedOn w:val="73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0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1" w:customStyle="1">
    <w:name w:val="xl71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2"/>
    <w:basedOn w:val="73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3"/>
    <w:basedOn w:val="73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74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5"/>
    <w:basedOn w:val="73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76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7"/>
    <w:basedOn w:val="73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8"/>
    <w:basedOn w:val="73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9"/>
    <w:basedOn w:val="73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Форма"/>
    <w:rPr>
      <w:sz w:val="28"/>
      <w:szCs w:val="28"/>
    </w:rPr>
  </w:style>
  <w:style w:type="character" w:styleId="941" w:customStyle="1">
    <w:name w:val="Основной текст Знак"/>
    <w:link w:val="913"/>
    <w:rPr>
      <w:rFonts w:ascii="Courier New" w:hAnsi="Courier New"/>
      <w:sz w:val="26"/>
    </w:rPr>
  </w:style>
  <w:style w:type="paragraph" w:styleId="942" w:customStyle="1">
    <w:name w:val="ConsPlusNormal"/>
    <w:rPr>
      <w:sz w:val="28"/>
      <w:szCs w:val="28"/>
    </w:rPr>
  </w:style>
  <w:style w:type="numbering" w:styleId="943" w:customStyle="1">
    <w:name w:val="Нет списка11"/>
    <w:next w:val="749"/>
    <w:uiPriority w:val="99"/>
    <w:semiHidden/>
    <w:unhideWhenUsed/>
  </w:style>
  <w:style w:type="numbering" w:styleId="944" w:customStyle="1">
    <w:name w:val="Нет списка111"/>
    <w:next w:val="749"/>
    <w:uiPriority w:val="99"/>
    <w:semiHidden/>
    <w:unhideWhenUsed/>
  </w:style>
  <w:style w:type="paragraph" w:styleId="945" w:customStyle="1">
    <w:name w:val="font5"/>
    <w:basedOn w:val="73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6" w:customStyle="1">
    <w:name w:val="xl80"/>
    <w:basedOn w:val="73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7" w:customStyle="1">
    <w:name w:val="xl81"/>
    <w:basedOn w:val="73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8" w:customStyle="1">
    <w:name w:val="xl82"/>
    <w:basedOn w:val="73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9">
    <w:name w:val="Table Grid"/>
    <w:basedOn w:val="74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0" w:customStyle="1">
    <w:name w:val="xl83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84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85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86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87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5" w:customStyle="1">
    <w:name w:val="xl88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6" w:customStyle="1">
    <w:name w:val="xl89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0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1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92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0" w:customStyle="1">
    <w:name w:val="xl93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4"/>
    <w:basedOn w:val="73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 w:customStyle="1">
    <w:name w:val="xl95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6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7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8"/>
    <w:basedOn w:val="73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6" w:customStyle="1">
    <w:name w:val="xl99"/>
    <w:basedOn w:val="73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100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1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2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3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4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5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06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7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8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9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0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1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12"/>
    <w:basedOn w:val="73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0" w:customStyle="1">
    <w:name w:val="xl113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4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15"/>
    <w:basedOn w:val="73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3" w:customStyle="1">
    <w:name w:val="xl116"/>
    <w:basedOn w:val="73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7"/>
    <w:basedOn w:val="73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8"/>
    <w:basedOn w:val="73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19"/>
    <w:basedOn w:val="73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20"/>
    <w:basedOn w:val="73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 w:customStyle="1">
    <w:name w:val="xl121"/>
    <w:basedOn w:val="73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9" w:customStyle="1">
    <w:name w:val="xl122"/>
    <w:basedOn w:val="73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23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 w:customStyle="1">
    <w:name w:val="xl124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2" w:customStyle="1">
    <w:name w:val="xl125"/>
    <w:basedOn w:val="73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3" w:customStyle="1">
    <w:name w:val="Нет списка2"/>
    <w:next w:val="749"/>
    <w:uiPriority w:val="99"/>
    <w:semiHidden/>
    <w:unhideWhenUsed/>
  </w:style>
  <w:style w:type="numbering" w:styleId="994" w:customStyle="1">
    <w:name w:val="Нет списка3"/>
    <w:next w:val="749"/>
    <w:uiPriority w:val="99"/>
    <w:semiHidden/>
    <w:unhideWhenUsed/>
  </w:style>
  <w:style w:type="paragraph" w:styleId="995" w:customStyle="1">
    <w:name w:val="font6"/>
    <w:basedOn w:val="73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6" w:customStyle="1">
    <w:name w:val="font7"/>
    <w:basedOn w:val="73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7" w:customStyle="1">
    <w:name w:val="font8"/>
    <w:basedOn w:val="73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8" w:customStyle="1">
    <w:name w:val="Нет списка4"/>
    <w:next w:val="749"/>
    <w:uiPriority w:val="99"/>
    <w:semiHidden/>
    <w:unhideWhenUsed/>
  </w:style>
  <w:style w:type="paragraph" w:styleId="999">
    <w:name w:val="List Paragraph"/>
    <w:basedOn w:val="73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00" w:customStyle="1">
    <w:name w:val="Нижний колонтитул Знак"/>
    <w:link w:val="915"/>
    <w:uiPriority w:val="99"/>
  </w:style>
  <w:style w:type="paragraph" w:styleId="1001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28</cp:revision>
  <dcterms:created xsi:type="dcterms:W3CDTF">2026-07-28T14:39:00Z</dcterms:created>
  <dcterms:modified xsi:type="dcterms:W3CDTF">2026-08-13T10:21:58Z</dcterms:modified>
</cp:coreProperties>
</file>