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7974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237690</wp:posOffset>
                </wp:positionV>
                <wp:extent cx="6392079" cy="1556643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rot="0" flipH="0" flipV="0">
                          <a:off x="0" y="0"/>
                          <a:ext cx="6392079" cy="1556643"/>
                          <a:chOff x="0" y="0"/>
                          <a:chExt cx="6392079" cy="1556643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0" y="486542"/>
                            <a:ext cx="6392079" cy="107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80"/>
                                <w:spacing w:before="0" w:beforeAutospacing="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80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102380" name=""/>
                          <pic:cNvPicPr/>
                          <pic:nvPr/>
                        </pic:nvPicPr>
                        <pic:blipFill>
                          <a:blip r:embed="rId11"/>
                          <a:stretch/>
                        </pic:blipFill>
                        <pic:spPr bwMode="auto">
                          <a:xfrm rot="0" flipH="0" flipV="0">
                            <a:off x="2989035" y="0"/>
                            <a:ext cx="414000" cy="48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251679744;o:allowoverlap:true;o:allowincell:true;mso-position-horizontal-relative:page;margin-left:70.85pt;mso-position-horizontal:absolute;mso-position-vertical-relative:page;margin-top:18.72pt;mso-position-vertical:absolute;width:503.31pt;height:122.57pt;mso-wrap-distance-left:0.00pt;mso-wrap-distance-top:0.00pt;mso-wrap-distance-right:0.00pt;mso-wrap-distance-bottom:0.00pt;rotation:0;" coordorigin="0,0" coordsize="63920,15566">
                <v:shape id="shape 1" o:spid="_x0000_s1" o:spt="202" type="#_x0000_t202" style="position:absolute;left:0;top:4865;width:63920;height:10701;v-text-anchor:top;visibility:visible;" fillcolor="#FFFFFF" stroked="f">
                  <v:textbox inset="0,0,0,0">
                    <w:txbxContent>
                      <w:p>
                        <w:pPr>
                          <w:pStyle w:val="880"/>
                          <w:spacing w:before="0" w:beforeAutospacing="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80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" o:spid="_x0000_s2" type="#_x0000_t75" style="position:absolute;left:29890;top:0;width:4140;height:4824;rotation:0;" stroked="false">
                  <v:path textboxrect="0,0,0,0"/>
                  <v:imagedata r:id="rId11" o:title=""/>
                </v:shape>
              </v:group>
            </w:pict>
          </mc:Fallback>
        </mc:AlternateContent>
      </w:r>
      <w:r/>
    </w:p>
    <w:p>
      <w:pPr>
        <w:pStyle w:val="881"/>
        <w:ind w:right="0"/>
        <w:jc w:val="both"/>
        <w:rPr>
          <w:rFonts w:ascii="Times New Roman" w:hAnsi="Times New Roman"/>
          <w:sz w:val="24"/>
        </w:rPr>
      </w:pPr>
      <w:r/>
      <w:bookmarkStart w:id="0" w:name="_GoBack"/>
      <w:r/>
      <w:bookmarkEnd w:id="0"/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1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1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4763771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 rot="0" flipH="0" flipV="0"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202" type="#_x0000_t202" style="position:absolute;z-index:251680768;o:allowoverlap:true;o:allowincell:true;mso-position-horizontal-relative:text;margin-left:375.10pt;mso-position-horizontal:absolute;mso-position-vertical-relative:page;margin-top:113.95pt;mso-position-vertical:absolute;width:120.95pt;height:27.33pt;mso-wrap-distance-left:9.00pt;mso-wrap-distance-top:0.00pt;mso-wrap-distance-right:9.00pt;mso-wrap-distance-bottom:0.00pt;rotation:0;v-text-anchor:top;visibility:visible;" filled="f" stroked="f">
                <v:textbox inset="0,0,0,0">
                  <w:txbxContent>
                    <w:p>
                      <w:pPr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151764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 rot="0" flipH="0" flipV="0"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o:spt="202" type="#_x0000_t202" style="position:absolute;z-index:251680768;o:allowoverlap:true;o:allowincell:true;mso-position-horizontal-relative:text;margin-left:11.95pt;mso-position-horizontal:absolute;mso-position-vertical-relative:page;margin-top:113.95pt;mso-position-vertical:absolute;width:120.95pt;height:27.33pt;mso-wrap-distance-left:9.00pt;mso-wrap-distance-top:0.00pt;mso-wrap-distance-right:9.00pt;mso-wrap-distance-bottom:0.00pt;rotation:0;v-text-anchor:top;visibility:visible;" filled="f" stroked="f">
                <v:textbox inset="0,0,0,0">
                  <w:txbxContent>
                    <w:p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center"/>
        <w:spacing w:after="0" w:line="239" w:lineRule="exac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 w:line="239" w:lineRule="exac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Административный </w:t>
      </w:r>
      <w:r>
        <w:rPr>
          <w:rFonts w:ascii="Times New Roman" w:hAnsi="Times New Roman" w:cs="Times New Roman"/>
          <w:b/>
          <w:sz w:val="28"/>
          <w:szCs w:val="28"/>
        </w:rPr>
        <w:t xml:space="preserve">регламент</w:t>
      </w:r>
      <w:r>
        <w:rPr>
          <w:rFonts w:ascii="Times New Roman" w:hAnsi="Times New Roman" w:cs="Times New Roman"/>
          <w:b/>
          <w:sz w:val="28"/>
          <w:szCs w:val="28"/>
        </w:rPr>
        <w:t xml:space="preserve"> предоставления департаментом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 w:line="239" w:lineRule="exac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земельных отношений администрации </w:t>
      </w:r>
      <w:r>
        <w:rPr>
          <w:rFonts w:ascii="Times New Roman" w:hAnsi="Times New Roman" w:cs="Times New Roman"/>
          <w:b/>
          <w:sz w:val="28"/>
          <w:szCs w:val="28"/>
        </w:rPr>
        <w:t xml:space="preserve">города Перми муниципальной услуги </w:t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«Утверждение схемы расположения земельного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участка или земельных участков на кадастровом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плане территории», утвержденный постановлением</w:t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администрации города Перми от 18.12.2017 № 1141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74"/>
        <w:jc w:val="both"/>
        <w:spacing w:line="239" w:lineRule="exact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74"/>
        <w:jc w:val="both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74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4"/>
        <w:contextualSpacing/>
        <w:ind w:firstLine="720"/>
        <w:jc w:val="both"/>
        <w:widowControl w:val="off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Земельным кодексом Российской Федерации,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ным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ами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06 октября 2003 г. № 131-ФЗ «Об общих принципах организ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ции местного самоуправления в Российской Федерации»,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27 июля 2010 г. № 210-ФЗ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«Об организации предоставления государственных и муниципальных услуг», </w:t>
      </w:r>
      <w:r>
        <w:rPr>
          <w:color w:val="000000" w:themeColor="text1"/>
          <w:sz w:val="28"/>
          <w:szCs w:val="28"/>
          <w:highlight w:val="none"/>
        </w:rPr>
        <w:t xml:space="preserve">от 20 марта 2025 г. № 33-ФЗ «Об общих принципах организации местного самоуправления в единой системе публичной</w:t>
      </w:r>
      <w:r>
        <w:rPr>
          <w:color w:val="000000" w:themeColor="text1"/>
          <w:sz w:val="28"/>
          <w:szCs w:val="28"/>
          <w:highlight w:val="none"/>
        </w:rPr>
        <w:t xml:space="preserve"> власти»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, решением Пермской городской Думы от 24 февраля 2015 г. № 39 «Об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утверждении Положения о департаменте земельных отношений администрации города Перми»,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Уставом города Перми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нием администрации города Перми от 30 декабря 2013 г. № 1270 «Об утверждении Порядка разработки и утверждения административных регламентов предоставления муниципальных услуг и Порядка проведения экспертизы проектов административных регламентов предоставле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ния муниципальных услуг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</w:t>
      </w:r>
      <w:r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в</w:t>
      </w:r>
      <w:r>
        <w:rPr>
          <w:color w:val="000000" w:themeColor="text1"/>
          <w:sz w:val="28"/>
          <w:szCs w:val="28"/>
        </w:rPr>
        <w:t xml:space="preserve"> целях актуализации правовых актов администр</w:t>
      </w:r>
      <w:r>
        <w:rPr>
          <w:color w:val="000000" w:themeColor="text1"/>
          <w:sz w:val="28"/>
          <w:szCs w:val="28"/>
        </w:rPr>
        <w:t xml:space="preserve">а</w:t>
      </w:r>
      <w:r>
        <w:rPr>
          <w:color w:val="000000" w:themeColor="text1"/>
          <w:sz w:val="28"/>
          <w:szCs w:val="28"/>
        </w:rPr>
        <w:t xml:space="preserve">ции города Перми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74"/>
        <w:contextualSpacing/>
        <w:jc w:val="both"/>
        <w:widowControl w:val="o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администрация города Перми ПОСТАНОВЛЯЕТ: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bCs w:val="0"/>
          <w:i w:val="0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Внести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Административный регламент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предоставления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департаментом земельных отношений администрации города Перми муниципал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ной услуги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Утверждение схемы расположения земельного </w:t>
      </w:r>
      <w:r>
        <w:rPr>
          <w:rFonts w:ascii="Times New Roman" w:hAnsi="Times New Roman" w:cs="Times New Roman"/>
          <w:sz w:val="28"/>
          <w:szCs w:val="28"/>
        </w:rPr>
        <w:t xml:space="preserve">участка или земельных участков на кадастровом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плане территории», утвержденный постановлением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города Перми от 18.12.2017 № 1141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(в ред. </w:t>
      </w:r>
      <w:r>
        <w:rPr>
          <w:rFonts w:ascii="Times New Roman" w:hAnsi="Times New Roman" w:cs="Times New Roman"/>
          <w:sz w:val="28"/>
          <w:szCs w:val="28"/>
        </w:rPr>
        <w:t xml:space="preserve">от 18.06.2019 № 284,</w:t>
      </w:r>
      <w:r>
        <w:rPr>
          <w:rFonts w:ascii="Times New Roman" w:hAnsi="Times New Roman" w:cs="Times New Roman"/>
          <w:sz w:val="28"/>
          <w:szCs w:val="28"/>
        </w:rPr>
        <w:t xml:space="preserve"> от 15.10.2019 № 688, от 08.06.2020 № 499, </w:t>
      </w:r>
      <w:r>
        <w:rPr>
          <w:rFonts w:ascii="Times New Roman" w:hAnsi="Times New Roman" w:cs="Times New Roman"/>
          <w:sz w:val="28"/>
          <w:szCs w:val="28"/>
        </w:rPr>
        <w:t xml:space="preserve">от 15.06.2021 № 436, от 30.11.2021 № 1084, от 29.04.2022 № 330, от 28.06.2022 № 543, от 30.10.2023 № 1199,</w:t>
        <w:br/>
        <w:t xml:space="preserve">от 28.05.2024 № 408, от 21.03.2025 № 173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i w:val="0"/>
          <w:iCs w:val="0"/>
          <w:color w:val="000000" w:themeColor="text1"/>
          <w:sz w:val="28"/>
          <w:szCs w:val="28"/>
        </w:rPr>
        <w:t xml:space="preserve">следующие изменения:</w:t>
      </w:r>
      <w:r>
        <w:rPr>
          <w:bCs w:val="0"/>
          <w:i w:val="0"/>
          <w:color w:val="000000" w:themeColor="text1"/>
          <w:sz w:val="28"/>
          <w:szCs w:val="28"/>
          <w:highlight w:val="none"/>
        </w:rPr>
      </w:r>
      <w:r>
        <w:rPr>
          <w:bCs w:val="0"/>
          <w:i w:val="0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i w:val="0"/>
          <w:color w:val="000000" w:themeColor="text1"/>
          <w:sz w:val="28"/>
          <w:szCs w:val="28"/>
          <w:highlight w:val="none"/>
        </w:rPr>
      </w:pPr>
      <w:r>
        <w:rPr>
          <w:i w:val="0"/>
          <w:iCs w:val="0"/>
          <w:color w:val="000000" w:themeColor="text1"/>
          <w:sz w:val="28"/>
          <w:szCs w:val="28"/>
          <w:highlight w:val="none"/>
        </w:rPr>
        <w:t xml:space="preserve">1.1. в абзаце втором пункта 1.3 цифры «614015» заменить цифрами «614000»;</w:t>
      </w:r>
      <w:r>
        <w:rPr>
          <w:i w:val="0"/>
          <w:color w:val="000000" w:themeColor="text1"/>
          <w:sz w:val="28"/>
          <w:szCs w:val="28"/>
          <w:highlight w:val="none"/>
        </w:rPr>
      </w:r>
      <w:r>
        <w:rPr>
          <w:i w:val="0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i w:val="0"/>
          <w:iCs w:val="0"/>
          <w:color w:val="000000" w:themeColor="text1"/>
          <w:sz w:val="28"/>
          <w:szCs w:val="28"/>
          <w:highlight w:val="none"/>
        </w:rPr>
      </w:pPr>
      <w:r>
        <w:rPr>
          <w:i w:val="0"/>
          <w:iCs w:val="0"/>
          <w:color w:val="000000" w:themeColor="text1"/>
          <w:sz w:val="28"/>
          <w:szCs w:val="28"/>
          <w:highlight w:val="none"/>
        </w:rPr>
        <w:t xml:space="preserve">1.2. в абзаце первом </w:t>
      </w:r>
      <w:r>
        <w:rPr>
          <w:i w:val="0"/>
          <w:iCs w:val="0"/>
          <w:color w:val="000000" w:themeColor="text1"/>
          <w:sz w:val="28"/>
          <w:szCs w:val="28"/>
          <w:highlight w:val="none"/>
        </w:rPr>
        <w:t xml:space="preserve">в пункта 1.4 </w:t>
      </w:r>
      <w:r>
        <w:rPr>
          <w:i w:val="0"/>
          <w:iCs w:val="0"/>
          <w:color w:val="000000" w:themeColor="text1"/>
          <w:sz w:val="28"/>
          <w:szCs w:val="28"/>
          <w:highlight w:val="none"/>
        </w:rPr>
        <w:t xml:space="preserve">слова «подается (направляется)» заменить словом «направляется»,</w:t>
      </w:r>
      <w:r>
        <w:rPr>
          <w:i w:val="0"/>
          <w:iCs w:val="0"/>
          <w:color w:val="000000" w:themeColor="text1"/>
          <w:sz w:val="28"/>
          <w:szCs w:val="28"/>
          <w:highlight w:val="none"/>
        </w:rPr>
        <w:t xml:space="preserve"> слова «подано (направлено)» заменить словом «направлено»;</w:t>
      </w:r>
      <w:r>
        <w:rPr>
          <w:i w:val="0"/>
          <w:iCs w:val="0"/>
          <w:color w:val="000000" w:themeColor="text1"/>
          <w:sz w:val="28"/>
          <w:szCs w:val="28"/>
          <w:highlight w:val="none"/>
        </w:rPr>
      </w:r>
      <w:r>
        <w:rPr>
          <w:i w:val="0"/>
          <w:iCs w:val="0"/>
          <w:color w:val="000000" w:themeColor="text1"/>
          <w:sz w:val="28"/>
          <w:szCs w:val="28"/>
          <w:highlight w:val="non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bCs w:val="0"/>
          <w:i w:val="0"/>
          <w:iCs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highlight w:val="none"/>
        </w:rPr>
        <w:t xml:space="preserve">1.3. в абзаце втором</w:t>
      </w:r>
      <w:r>
        <w:rPr>
          <w:i w:val="0"/>
          <w:i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highlight w:val="none"/>
        </w:rPr>
        <w:t xml:space="preserve">в пункта 1.8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highlight w:val="none"/>
        </w:rPr>
        <w:t xml:space="preserve"> слово «подачи» заменить словом «направления»;</w:t>
      </w:r>
      <w:r>
        <w:rPr>
          <w:rFonts w:ascii="Times New Roman" w:hAnsi="Times New Roman" w:cs="Times New Roman"/>
          <w:bCs w:val="0"/>
          <w:i w:val="0"/>
          <w:i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Cs w:val="0"/>
          <w:i w:val="0"/>
          <w:iCs/>
          <w:color w:val="000000" w:themeColor="text1"/>
          <w:sz w:val="28"/>
          <w:szCs w:val="28"/>
          <w:highlight w:val="non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highlight w:val="none"/>
        </w:rPr>
        <w:t xml:space="preserve">1.4. 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highlight w:val="none"/>
        </w:rPr>
        <w:t xml:space="preserve">в абзаце третьем</w:t>
      </w:r>
      <w:r>
        <w:rPr>
          <w:i w:val="0"/>
          <w:i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highlight w:val="none"/>
        </w:rPr>
        <w:t xml:space="preserve">в пункта 1.10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highlight w:val="none"/>
        </w:rPr>
        <w:t xml:space="preserve"> слово «подано» заменить словом «направлено»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non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none"/>
        </w:rPr>
      </w:pPr>
      <w:r>
        <w:rPr>
          <w:i w:val="0"/>
          <w:iCs w:val="0"/>
          <w:sz w:val="28"/>
          <w:szCs w:val="28"/>
        </w:rPr>
        <w:t xml:space="preserve">1.5. </w:t>
      </w:r>
      <w:r>
        <w:rPr>
          <w:i w:val="0"/>
          <w:iCs w:val="0"/>
          <w:sz w:val="28"/>
          <w:szCs w:val="28"/>
        </w:rPr>
        <w:t xml:space="preserve">пункт 2.5 признать утратившим силу;</w:t>
      </w:r>
      <w:r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none"/>
        </w:rPr>
      </w:r>
    </w:p>
    <w:p>
      <w:pPr>
        <w:ind w:firstLine="708"/>
        <w:jc w:val="both"/>
        <w:spacing w:after="0" w:line="240" w:lineRule="auto"/>
        <w:rPr>
          <w:bCs w:val="0"/>
          <w:i w:val="0"/>
          <w:sz w:val="28"/>
          <w:szCs w:val="28"/>
        </w:rPr>
      </w:pPr>
      <w:r>
        <w:rPr>
          <w:i w:val="0"/>
          <w:iCs w:val="0"/>
          <w:sz w:val="28"/>
          <w:szCs w:val="28"/>
        </w:rPr>
        <w:t xml:space="preserve">1.6. </w:t>
      </w:r>
      <w:r>
        <w:rPr>
          <w:i w:val="0"/>
          <w:iCs w:val="0"/>
          <w:sz w:val="28"/>
          <w:szCs w:val="28"/>
        </w:rPr>
        <w:t xml:space="preserve">в пункт 2.6.1:</w:t>
      </w:r>
      <w:r>
        <w:rPr>
          <w:bCs w:val="0"/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bCs w:val="0"/>
          <w:i w:val="0"/>
          <w:sz w:val="28"/>
          <w:szCs w:val="28"/>
          <w:highlight w:val="none"/>
        </w:rPr>
      </w:pPr>
      <w:r>
        <w:rPr>
          <w:i w:val="0"/>
          <w:iCs w:val="0"/>
          <w:sz w:val="28"/>
          <w:szCs w:val="28"/>
        </w:rPr>
        <w:t xml:space="preserve">1.6.1. </w:t>
      </w:r>
      <w:r>
        <w:rPr>
          <w:i w:val="0"/>
          <w:iCs w:val="0"/>
          <w:sz w:val="28"/>
          <w:szCs w:val="28"/>
        </w:rPr>
        <w:t xml:space="preserve">абзаце шестом </w:t>
      </w:r>
      <w:r>
        <w:rPr>
          <w:i w:val="0"/>
          <w:iCs w:val="0"/>
          <w:sz w:val="28"/>
          <w:szCs w:val="28"/>
        </w:rPr>
        <w:t xml:space="preserve">слово «подаче</w:t>
      </w:r>
      <w:r>
        <w:rPr>
          <w:i w:val="0"/>
          <w:iCs w:val="0"/>
          <w:sz w:val="28"/>
          <w:szCs w:val="28"/>
        </w:rPr>
        <w:t xml:space="preserve">» заменить словом «направлении»</w:t>
      </w:r>
      <w:r>
        <w:rPr>
          <w:i w:val="0"/>
          <w:iCs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ind w:firstLine="708"/>
        <w:jc w:val="both"/>
        <w:spacing w:after="0" w:line="240" w:lineRule="auto"/>
        <w:rPr>
          <w:bCs w:val="0"/>
          <w:i w:val="0"/>
          <w:sz w:val="28"/>
          <w:szCs w:val="28"/>
          <w:highlight w:val="none"/>
        </w:rPr>
      </w:pPr>
      <w:r>
        <w:rPr>
          <w:i w:val="0"/>
          <w:iCs w:val="0"/>
          <w:sz w:val="28"/>
          <w:szCs w:val="28"/>
          <w:highlight w:val="none"/>
        </w:rPr>
        <w:t xml:space="preserve">1.6.2. дополнить абзацем следующего содержания: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ind w:firstLine="708"/>
        <w:jc w:val="both"/>
        <w:spacing w:after="0" w:line="240" w:lineRule="auto"/>
        <w:rPr>
          <w:bCs w:val="0"/>
          <w:i w:val="0"/>
          <w:sz w:val="28"/>
          <w:szCs w:val="28"/>
          <w:highlight w:val="none"/>
        </w:rPr>
      </w:pPr>
      <w:r>
        <w:rPr>
          <w:i w:val="0"/>
          <w:iCs w:val="0"/>
          <w:sz w:val="28"/>
          <w:szCs w:val="28"/>
          <w:highlight w:val="none"/>
        </w:rPr>
        <w:t xml:space="preserve">«</w:t>
      </w:r>
      <w:r>
        <w:rPr>
          <w:i w:val="0"/>
          <w:iCs w:val="0"/>
          <w:sz w:val="28"/>
          <w:szCs w:val="28"/>
          <w:highlight w:val="none"/>
        </w:rPr>
        <w:t xml:space="preserve">копии правоустанавливающих и (или) правоудостоверяющих документов на исходный земельный участок, если права на него не зарегистрированы в Едином государственном реестре недвижимости</w:t>
      </w:r>
      <w:r>
        <w:rPr>
          <w:i w:val="0"/>
          <w:iCs w:val="0"/>
          <w:sz w:val="28"/>
          <w:szCs w:val="28"/>
          <w:highlight w:val="none"/>
        </w:rPr>
        <w:t xml:space="preserve">»;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ind w:firstLine="708"/>
        <w:jc w:val="both"/>
        <w:spacing w:after="0" w:line="240" w:lineRule="auto"/>
        <w:rPr>
          <w:bCs w:val="0"/>
          <w:i w:val="0"/>
          <w:sz w:val="28"/>
          <w:szCs w:val="28"/>
          <w:highlight w:val="none"/>
        </w:rPr>
      </w:pPr>
      <w:r>
        <w:rPr>
          <w:i w:val="0"/>
          <w:iCs w:val="0"/>
          <w:sz w:val="28"/>
          <w:szCs w:val="28"/>
        </w:rPr>
        <w:t xml:space="preserve">1.7. </w:t>
      </w:r>
      <w:r>
        <w:rPr>
          <w:i w:val="0"/>
          <w:iCs w:val="0"/>
          <w:sz w:val="28"/>
          <w:szCs w:val="28"/>
        </w:rPr>
        <w:t xml:space="preserve">в абзаце первом пункта 2.6.2 слово «включенные</w:t>
      </w:r>
      <w:r>
        <w:rPr>
          <w:i w:val="0"/>
          <w:iCs w:val="0"/>
          <w:sz w:val="28"/>
          <w:szCs w:val="28"/>
        </w:rPr>
        <w:t xml:space="preserve">» заменить словом «включенных»</w:t>
      </w:r>
      <w:r>
        <w:rPr>
          <w:i w:val="0"/>
          <w:iCs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1.8.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в абзаце первом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 пункта 2.8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слово «подаче» заменить словом «направлению»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bCs w:val="0"/>
          <w:i w:val="0"/>
          <w:color w:val="000000" w:themeColor="text1"/>
          <w:sz w:val="28"/>
          <w:szCs w:val="28"/>
          <w:highlight w:val="white"/>
        </w:rPr>
      </w:pPr>
      <w:r>
        <w:rPr>
          <w:i w:val="0"/>
          <w:iCs w:val="0"/>
          <w:sz w:val="28"/>
          <w:szCs w:val="28"/>
          <w:highlight w:val="white"/>
        </w:rPr>
        <w:t xml:space="preserve">1.9. в абзаце втором пункта 2.8.1 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слова «подано (направлено)» заменить словом «направлено»;</w:t>
      </w:r>
      <w:r>
        <w:rPr>
          <w:bCs w:val="0"/>
          <w:i w:val="0"/>
          <w:color w:val="000000" w:themeColor="text1"/>
          <w:sz w:val="28"/>
          <w:szCs w:val="28"/>
          <w:highlight w:val="white"/>
        </w:rPr>
      </w:r>
      <w:r>
        <w:rPr>
          <w:bCs w:val="0"/>
          <w:i w:val="0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bCs w:val="0"/>
          <w:i w:val="0"/>
          <w:color w:val="000000" w:themeColor="text1"/>
          <w:sz w:val="28"/>
          <w:szCs w:val="28"/>
          <w:highlight w:val="white"/>
        </w:rPr>
      </w:pP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1.10. в абзаце пятом пункта пункта 2.8.4 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слово «подаче» заменить словом «направлении»;</w:t>
      </w:r>
      <w:r>
        <w:rPr>
          <w:bCs w:val="0"/>
          <w:i w:val="0"/>
          <w:color w:val="000000" w:themeColor="text1"/>
          <w:sz w:val="28"/>
          <w:szCs w:val="28"/>
          <w:highlight w:val="white"/>
        </w:rPr>
      </w:r>
      <w:r>
        <w:rPr>
          <w:bCs w:val="0"/>
          <w:i w:val="0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bCs w:val="0"/>
          <w:i w:val="0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1.11. в пункте 2.10.2 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слово «подача» заменить словом «направление»;</w:t>
      </w:r>
      <w:r>
        <w:rPr>
          <w:bCs w:val="0"/>
          <w:i w:val="0"/>
          <w:color w:val="000000" w:themeColor="text1"/>
          <w:sz w:val="28"/>
          <w:szCs w:val="28"/>
          <w:highlight w:val="white"/>
        </w:rPr>
      </w:r>
      <w:r>
        <w:rPr>
          <w:bCs w:val="0"/>
          <w:i w:val="0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bCs w:val="0"/>
          <w:i w:val="0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1.12. 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в пункте 2.10.8 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слово «подано» заменить словом «направлено»;</w:t>
      </w:r>
      <w:r>
        <w:rPr>
          <w:bCs w:val="0"/>
          <w:i w:val="0"/>
          <w:color w:val="000000" w:themeColor="text1"/>
          <w:sz w:val="28"/>
          <w:szCs w:val="28"/>
          <w:highlight w:val="white"/>
        </w:rPr>
      </w:r>
      <w:r>
        <w:rPr>
          <w:bCs w:val="0"/>
          <w:i w:val="0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bCs w:val="0"/>
          <w:i w:val="0"/>
          <w:color w:val="000000" w:themeColor="text1"/>
          <w:sz w:val="28"/>
          <w:szCs w:val="28"/>
          <w:highlight w:val="white"/>
        </w:rPr>
      </w:pPr>
      <w:r>
        <w:rPr>
          <w:bCs w:val="0"/>
          <w:i w:val="0"/>
          <w:color w:val="000000" w:themeColor="text1"/>
          <w:sz w:val="28"/>
          <w:szCs w:val="28"/>
          <w:highlight w:val="white"/>
        </w:rPr>
        <w:t xml:space="preserve">1.13. </w:t>
      </w:r>
      <w:r>
        <w:rPr>
          <w:bCs w:val="0"/>
          <w:i w:val="0"/>
          <w:color w:val="000000" w:themeColor="text1"/>
          <w:sz w:val="28"/>
          <w:szCs w:val="28"/>
          <w:highlight w:val="white"/>
        </w:rPr>
        <w:t xml:space="preserve">дополнить пунктами 2.10.9, 2.10.10</w:t>
      </w:r>
      <w:r>
        <w:rPr>
          <w:bCs w:val="0"/>
          <w:i w:val="0"/>
          <w:color w:val="000000" w:themeColor="text1"/>
          <w:sz w:val="28"/>
          <w:szCs w:val="28"/>
          <w:highlight w:val="white"/>
        </w:rPr>
        <w:t xml:space="preserve"> следующего содержания: </w:t>
      </w:r>
      <w:r>
        <w:rPr>
          <w:bCs w:val="0"/>
          <w:i w:val="0"/>
          <w:color w:val="000000" w:themeColor="text1"/>
          <w:sz w:val="28"/>
          <w:szCs w:val="28"/>
          <w:highlight w:val="white"/>
        </w:rPr>
      </w:r>
      <w:r>
        <w:rPr>
          <w:bCs w:val="0"/>
          <w:i w:val="0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bCs w:val="0"/>
          <w:i w:val="0"/>
          <w:color w:val="000000" w:themeColor="text1"/>
          <w:sz w:val="28"/>
          <w:szCs w:val="28"/>
          <w:highlight w:val="none"/>
        </w:rPr>
      </w:pPr>
      <w:r>
        <w:rPr>
          <w:bCs w:val="0"/>
          <w:i w:val="0"/>
          <w:color w:val="000000" w:themeColor="text1"/>
          <w:sz w:val="28"/>
          <w:szCs w:val="28"/>
          <w:highlight w:val="none"/>
        </w:rPr>
        <w:t xml:space="preserve">«2.10.9. Заявление и документы направлены в Департамент способом, не предусмотренным пунктом 1.4 настоящего Регламента;</w:t>
      </w:r>
      <w:r>
        <w:rPr>
          <w:bCs w:val="0"/>
          <w:i w:val="0"/>
          <w:color w:val="000000" w:themeColor="text1"/>
          <w:sz w:val="28"/>
          <w:szCs w:val="28"/>
          <w:highlight w:val="none"/>
        </w:rPr>
      </w:r>
      <w:r>
        <w:rPr>
          <w:bCs w:val="0"/>
          <w:i w:val="0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strike w:val="0"/>
          <w:highlight w:val="none"/>
        </w:rPr>
      </w:pPr>
      <w:r>
        <w:rPr>
          <w:bCs w:val="0"/>
          <w:i w:val="0"/>
          <w:color w:val="000000" w:themeColor="text1"/>
          <w:sz w:val="28"/>
          <w:szCs w:val="28"/>
          <w:highlight w:val="none"/>
        </w:rPr>
        <w:t xml:space="preserve">2.10.10. Заявитель не относится к кругу лиц, указанных в абзаце втором пункта 1.2 настоящего Регламента;</w:t>
      </w:r>
      <w:r>
        <w:rPr>
          <w:bCs w:val="0"/>
          <w:i w:val="0"/>
          <w:strike w:val="0"/>
          <w:color w:val="000000" w:themeColor="text1"/>
          <w:sz w:val="28"/>
          <w:szCs w:val="28"/>
          <w:highlight w:val="none"/>
        </w:rPr>
        <w:t xml:space="preserve">»;</w:t>
      </w:r>
      <w:r>
        <w:rPr>
          <w:strike w:val="0"/>
          <w:highlight w:val="none"/>
        </w:rPr>
      </w:r>
      <w:r>
        <w:rPr>
          <w:strike w:val="0"/>
          <w:highlight w:val="none"/>
        </w:rPr>
      </w:r>
    </w:p>
    <w:p>
      <w:pPr>
        <w:pStyle w:val="874"/>
        <w:ind w:firstLine="709"/>
        <w:jc w:val="both"/>
        <w:spacing w:before="0" w:after="0" w:line="240" w:lineRule="auto"/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none"/>
        </w:rPr>
      </w:pPr>
      <w:r>
        <w:rPr>
          <w:rFonts w:cs="Times New Roman"/>
          <w:i w:val="0"/>
          <w:iCs w:val="0"/>
          <w:color w:val="000000" w:themeColor="text1"/>
          <w:sz w:val="28"/>
          <w:szCs w:val="28"/>
          <w:highlight w:val="none"/>
        </w:rPr>
        <w:t xml:space="preserve">1.</w:t>
      </w:r>
      <w:r>
        <w:rPr>
          <w:rFonts w:cs="Times New Roman"/>
          <w:i w:val="0"/>
          <w:iCs w:val="0"/>
          <w:color w:val="000000" w:themeColor="text1"/>
          <w:sz w:val="28"/>
          <w:szCs w:val="28"/>
          <w:highlight w:val="none"/>
        </w:rPr>
        <w:t xml:space="preserve">14. пункт 2.11.1 изложить в следующей редакции:</w:t>
      </w:r>
      <w:r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none"/>
        </w:rPr>
      </w:r>
    </w:p>
    <w:p>
      <w:pPr>
        <w:pStyle w:val="874"/>
        <w:ind w:firstLine="709"/>
        <w:jc w:val="both"/>
        <w:spacing w:before="0" w:after="0" w:line="240" w:lineRule="auto"/>
        <w:rPr>
          <w:bCs w:val="0"/>
          <w:i w:val="0"/>
          <w:color w:val="000000" w:themeColor="text1"/>
          <w:sz w:val="28"/>
          <w:szCs w:val="28"/>
          <w:highlight w:val="none"/>
        </w:rPr>
      </w:pPr>
      <w:r>
        <w:rPr>
          <w:rFonts w:cs="Times New Roman"/>
          <w:i w:val="0"/>
          <w:iCs w:val="0"/>
          <w:color w:val="000000" w:themeColor="text1"/>
          <w:sz w:val="28"/>
          <w:szCs w:val="28"/>
          <w:highlight w:val="none"/>
        </w:rPr>
        <w:t xml:space="preserve">«2.11.1. </w:t>
      </w:r>
      <w:r>
        <w:rPr>
          <w:rFonts w:eastAsia="Times New Roman" w:cs="Times New Roman"/>
          <w:color w:val="000000"/>
          <w:sz w:val="28"/>
          <w:szCs w:val="28"/>
          <w:highlight w:val="none"/>
        </w:rPr>
        <w:t xml:space="preserve">в соответст</w:t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  <w:t xml:space="preserve">вии подпунктом 1 пункта 16 статьи 11.10 Земельного кодекса Российской Федерации, несоответствие схемы расположения земельного участка ее форме, формату или требованиям к ее подготовке, которые установлены в соответствии с пунктом 12 статьи 11.10</w:t>
      </w:r>
      <w:r>
        <w:rPr>
          <w:rFonts w:eastAsia="Times New Roman" w:cs="Times New Roman"/>
          <w:color w:val="000000"/>
          <w:sz w:val="28"/>
          <w:szCs w:val="28"/>
          <w:highlight w:val="none"/>
        </w:rPr>
        <w:t xml:space="preserve"> </w:t>
      </w:r>
      <w:r>
        <w:rPr>
          <w:rFonts w:eastAsia="Times New Roman" w:cs="Times New Roman"/>
          <w:color w:val="000000" w:themeColor="text1"/>
          <w:sz w:val="28"/>
          <w:szCs w:val="28"/>
          <w:highlight w:val="none"/>
        </w:rPr>
        <w:t xml:space="preserve">Земельного кодекса Российской Федерации</w:t>
      </w:r>
      <w:r>
        <w:rPr>
          <w:rFonts w:eastAsia="Times New Roman" w:cs="Times New Roman"/>
          <w:color w:val="000000"/>
          <w:sz w:val="28"/>
          <w:szCs w:val="28"/>
          <w:highlight w:val="none"/>
        </w:rPr>
        <w:t xml:space="preserve">;»;</w:t>
      </w:r>
      <w:r>
        <w:rPr>
          <w:bCs w:val="0"/>
          <w:i w:val="0"/>
          <w:color w:val="000000" w:themeColor="text1"/>
          <w:sz w:val="28"/>
          <w:szCs w:val="28"/>
          <w:highlight w:val="none"/>
        </w:rPr>
      </w:r>
      <w:r>
        <w:rPr>
          <w:bCs w:val="0"/>
          <w:i w:val="0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bCs w:val="0"/>
          <w:i w:val="0"/>
          <w:color w:val="000000" w:themeColor="text1"/>
          <w:sz w:val="28"/>
          <w:szCs w:val="28"/>
          <w:highlight w:val="none"/>
        </w:rPr>
      </w:pPr>
      <w:r>
        <w:rPr>
          <w:bCs w:val="0"/>
          <w:i w:val="0"/>
          <w:color w:val="000000" w:themeColor="text1"/>
          <w:sz w:val="28"/>
          <w:szCs w:val="28"/>
          <w:highlight w:val="white"/>
        </w:rPr>
        <w:t xml:space="preserve">1.15.</w:t>
      </w:r>
      <w:r>
        <w:rPr>
          <w:bCs w:val="0"/>
          <w:i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bCs w:val="0"/>
          <w:i w:val="0"/>
          <w:color w:val="000000" w:themeColor="text1"/>
          <w:sz w:val="28"/>
          <w:szCs w:val="28"/>
          <w:highlight w:val="white"/>
        </w:rPr>
        <w:t xml:space="preserve">пункт 2.11.5 после слов «</w:t>
      </w:r>
      <w:r>
        <w:rPr>
          <w:bCs w:val="0"/>
          <w:i w:val="0"/>
          <w:color w:val="000000" w:themeColor="text1"/>
          <w:sz w:val="28"/>
          <w:szCs w:val="28"/>
          <w:highlight w:val="white"/>
        </w:rPr>
        <w:t xml:space="preserve">пр</w:t>
      </w:r>
      <w:r>
        <w:rPr>
          <w:bCs w:val="0"/>
          <w:i w:val="0"/>
          <w:color w:val="000000" w:themeColor="text1"/>
          <w:sz w:val="28"/>
          <w:szCs w:val="28"/>
          <w:highlight w:val="none"/>
        </w:rPr>
        <w:t xml:space="preserve">оект межевания территории</w:t>
      </w:r>
      <w:r>
        <w:rPr>
          <w:bCs w:val="0"/>
          <w:i w:val="0"/>
          <w:color w:val="000000" w:themeColor="text1"/>
          <w:sz w:val="28"/>
          <w:szCs w:val="28"/>
          <w:highlight w:val="none"/>
        </w:rPr>
        <w:t xml:space="preserve">» дополнить словами «,</w:t>
      </w:r>
      <w:r>
        <w:rPr>
          <w:bCs w:val="0"/>
          <w:i w:val="0"/>
          <w:color w:val="000000" w:themeColor="text1"/>
          <w:sz w:val="28"/>
          <w:szCs w:val="28"/>
          <w:highlight w:val="none"/>
        </w:rPr>
        <w:t xml:space="preserve">за исключением случаев, установленных федеральными законами»;</w:t>
      </w:r>
      <w:r>
        <w:rPr>
          <w:bCs w:val="0"/>
          <w:i w:val="0"/>
          <w:color w:val="000000" w:themeColor="text1"/>
          <w:sz w:val="28"/>
          <w:szCs w:val="28"/>
          <w:highlight w:val="none"/>
        </w:rPr>
      </w:r>
      <w:r>
        <w:rPr>
          <w:bCs w:val="0"/>
          <w:i w:val="0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bCs w:val="0"/>
          <w:i w:val="0"/>
          <w:color w:val="000000" w:themeColor="text1"/>
          <w:sz w:val="28"/>
          <w:szCs w:val="28"/>
          <w:highlight w:val="none"/>
        </w:rPr>
      </w:pPr>
      <w:r>
        <w:rPr>
          <w:bCs w:val="0"/>
          <w:i w:val="0"/>
          <w:color w:val="000000" w:themeColor="text1"/>
          <w:sz w:val="28"/>
          <w:szCs w:val="28"/>
          <w:highlight w:val="none"/>
        </w:rPr>
        <w:t xml:space="preserve">1.16. дополнить пунктом 2.11.5 </w:t>
      </w:r>
      <w:r>
        <w:rPr>
          <w:bCs w:val="0"/>
          <w:i w:val="0"/>
          <w:color w:val="000000" w:themeColor="text1"/>
          <w:sz w:val="28"/>
          <w:szCs w:val="28"/>
          <w:highlight w:val="none"/>
          <w:vertAlign w:val="superscript"/>
        </w:rPr>
        <w:t xml:space="preserve">1</w:t>
      </w:r>
      <w:r>
        <w:rPr>
          <w:bCs w:val="0"/>
          <w:i w:val="0"/>
          <w:color w:val="000000" w:themeColor="text1"/>
          <w:sz w:val="28"/>
          <w:szCs w:val="28"/>
          <w:highlight w:val="none"/>
          <w:vertAlign w:val="superscript"/>
        </w:rPr>
        <w:t xml:space="preserve"> </w:t>
      </w:r>
      <w:r>
        <w:rPr>
          <w:bCs w:val="0"/>
          <w:i w:val="0"/>
          <w:color w:val="000000" w:themeColor="text1"/>
          <w:sz w:val="28"/>
          <w:szCs w:val="28"/>
          <w:highlight w:val="none"/>
        </w:rPr>
        <w:t xml:space="preserve">следующего содержания: </w:t>
      </w:r>
      <w:r>
        <w:rPr>
          <w:bCs w:val="0"/>
          <w:i w:val="0"/>
          <w:color w:val="000000" w:themeColor="text1"/>
          <w:sz w:val="28"/>
          <w:szCs w:val="28"/>
          <w:highlight w:val="none"/>
        </w:rPr>
      </w:r>
      <w:r>
        <w:rPr>
          <w:bCs w:val="0"/>
          <w:i w:val="0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bCs w:val="0"/>
          <w:i w:val="0"/>
          <w:color w:val="000000" w:themeColor="text1"/>
          <w:sz w:val="28"/>
          <w:szCs w:val="28"/>
          <w:highlight w:val="none"/>
        </w:rPr>
      </w:pPr>
      <w:r>
        <w:rPr>
          <w:bCs w:val="0"/>
          <w:i w:val="0"/>
          <w:color w:val="000000" w:themeColor="text1"/>
          <w:sz w:val="28"/>
          <w:szCs w:val="28"/>
          <w:highlight w:val="none"/>
        </w:rPr>
        <w:t xml:space="preserve">«</w:t>
      </w:r>
      <w:r>
        <w:rPr>
          <w:bCs w:val="0"/>
          <w:i w:val="0"/>
          <w:color w:val="000000" w:themeColor="text1"/>
          <w:sz w:val="28"/>
          <w:szCs w:val="28"/>
          <w:highlight w:val="none"/>
        </w:rPr>
        <w:t xml:space="preserve">2.11.5 </w:t>
      </w:r>
      <w:r>
        <w:rPr>
          <w:bCs w:val="0"/>
          <w:i w:val="0"/>
          <w:color w:val="000000" w:themeColor="text1"/>
          <w:sz w:val="28"/>
          <w:szCs w:val="28"/>
          <w:highlight w:val="none"/>
          <w:vertAlign w:val="superscript"/>
        </w:rPr>
        <w:t xml:space="preserve">1</w:t>
      </w:r>
      <w:r>
        <w:rPr>
          <w:bCs w:val="0"/>
          <w:i w:val="0"/>
          <w:color w:val="000000" w:themeColor="text1"/>
          <w:sz w:val="28"/>
          <w:szCs w:val="28"/>
          <w:highlight w:val="none"/>
        </w:rPr>
        <w:t xml:space="preserve">в соответствии с подпунктом 6 пункта 16 статьи 11.10 Земельного кодекса Российской, проведена 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</w:t>
      </w:r>
      <w:r>
        <w:rPr>
          <w:bCs w:val="0"/>
          <w:i w:val="0"/>
          <w:color w:val="000000" w:themeColor="text1"/>
          <w:sz w:val="28"/>
          <w:szCs w:val="28"/>
          <w:highlight w:val="none"/>
        </w:rPr>
        <w:t xml:space="preserve">ории;</w:t>
      </w:r>
      <w:r>
        <w:rPr>
          <w:bCs w:val="0"/>
          <w:i w:val="0"/>
          <w:color w:val="000000" w:themeColor="text1"/>
          <w:sz w:val="28"/>
          <w:szCs w:val="28"/>
          <w:highlight w:val="none"/>
        </w:rPr>
        <w:t xml:space="preserve">»;</w:t>
      </w:r>
      <w:r>
        <w:rPr>
          <w:bCs w:val="0"/>
          <w:i w:val="0"/>
          <w:color w:val="000000" w:themeColor="text1"/>
          <w:sz w:val="28"/>
          <w:szCs w:val="28"/>
          <w:highlight w:val="none"/>
        </w:rPr>
      </w:r>
      <w:r>
        <w:rPr>
          <w:bCs w:val="0"/>
          <w:i w:val="0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bCs w:val="0"/>
          <w:i w:val="0"/>
          <w:color w:val="000000" w:themeColor="text1"/>
          <w:sz w:val="28"/>
          <w:szCs w:val="28"/>
          <w:highlight w:val="none"/>
          <w:vertAlign w:val="baseline"/>
        </w:rPr>
      </w:pPr>
      <w:r>
        <w:rPr>
          <w:bCs w:val="0"/>
          <w:i w:val="0"/>
          <w:color w:val="000000" w:themeColor="text1"/>
          <w:sz w:val="28"/>
          <w:szCs w:val="28"/>
          <w:highlight w:val="none"/>
        </w:rPr>
        <w:t xml:space="preserve">1.17. пункт 2.11.7 </w:t>
      </w:r>
      <w:r>
        <w:rPr>
          <w:bCs w:val="0"/>
          <w:i w:val="0"/>
          <w:color w:val="000000" w:themeColor="text1"/>
          <w:sz w:val="28"/>
          <w:szCs w:val="28"/>
          <w:highlight w:val="none"/>
          <w:vertAlign w:val="superscript"/>
        </w:rPr>
        <w:t xml:space="preserve">1 </w:t>
      </w:r>
      <w:r>
        <w:rPr>
          <w:bCs w:val="0"/>
          <w:i w:val="0"/>
          <w:color w:val="000000" w:themeColor="text1"/>
          <w:sz w:val="28"/>
          <w:szCs w:val="28"/>
          <w:highlight w:val="none"/>
          <w:vertAlign w:val="baseline"/>
        </w:rPr>
        <w:t xml:space="preserve">после слов «в ходе рассмотрения документов,» дополнить словами «</w:t>
      </w:r>
      <w:r>
        <w:rPr>
          <w:bCs w:val="0"/>
          <w:i w:val="0"/>
          <w:color w:val="000000" w:themeColor="text1"/>
          <w:sz w:val="28"/>
          <w:szCs w:val="28"/>
          <w:highlight w:val="none"/>
          <w:vertAlign w:val="baseline"/>
        </w:rPr>
        <w:t xml:space="preserve">и рекомендациями по их устранению, в том числе с указанием перечня документов и информации, отсутствие и (или) недостоверность которых стали причиной отказа, перечня установленных федеральными законами и (или) иными но</w:t>
      </w:r>
      <w:r>
        <w:rPr>
          <w:bCs w:val="0"/>
          <w:i w:val="0"/>
          <w:color w:val="000000" w:themeColor="text1"/>
          <w:sz w:val="28"/>
          <w:szCs w:val="28"/>
          <w:highlight w:val="none"/>
          <w:vertAlign w:val="baseline"/>
        </w:rPr>
        <w:t xml:space="preserve">рмативными правовыми актами требований, несоответствие которым повлекло отказ в предоставлении муниципальной услуги,</w:t>
      </w:r>
      <w:r>
        <w:rPr>
          <w:bCs w:val="0"/>
          <w:i w:val="0"/>
          <w:color w:val="000000" w:themeColor="text1"/>
          <w:sz w:val="28"/>
          <w:szCs w:val="28"/>
          <w:highlight w:val="none"/>
          <w:vertAlign w:val="baseline"/>
        </w:rPr>
        <w:t xml:space="preserve">»; </w:t>
      </w:r>
      <w:r>
        <w:rPr>
          <w:bCs w:val="0"/>
          <w:i w:val="0"/>
          <w:color w:val="000000" w:themeColor="text1"/>
          <w:sz w:val="28"/>
          <w:szCs w:val="28"/>
          <w:highlight w:val="none"/>
          <w:vertAlign w:val="baseline"/>
        </w:rPr>
      </w:r>
      <w:r>
        <w:rPr>
          <w:bCs w:val="0"/>
          <w:i w:val="0"/>
          <w:color w:val="000000" w:themeColor="text1"/>
          <w:sz w:val="28"/>
          <w:szCs w:val="28"/>
          <w:highlight w:val="none"/>
          <w:vertAlign w:val="baseline"/>
        </w:rPr>
      </w:r>
    </w:p>
    <w:p>
      <w:pPr>
        <w:ind w:firstLine="709"/>
        <w:jc w:val="both"/>
        <w:spacing w:after="0" w:line="240" w:lineRule="auto"/>
        <w:rPr>
          <w:bCs w:val="0"/>
          <w:i w:val="0"/>
          <w:color w:val="000000" w:themeColor="text1"/>
          <w:sz w:val="28"/>
          <w:szCs w:val="28"/>
          <w:highlight w:val="none"/>
          <w:vertAlign w:val="baseline"/>
        </w:rPr>
      </w:pPr>
      <w:r>
        <w:rPr>
          <w:bCs w:val="0"/>
          <w:i w:val="0"/>
          <w:color w:val="000000" w:themeColor="text1"/>
          <w:sz w:val="28"/>
          <w:szCs w:val="28"/>
          <w:highlight w:val="none"/>
          <w:vertAlign w:val="baseline"/>
        </w:rPr>
        <w:t xml:space="preserve">1.18. в пункте 2.14 слова «</w:t>
      </w:r>
      <w:r>
        <w:rPr>
          <w:bCs w:val="0"/>
          <w:i w:val="0"/>
          <w:color w:val="000000" w:themeColor="text1"/>
          <w:sz w:val="28"/>
          <w:szCs w:val="28"/>
          <w:highlight w:val="none"/>
          <w:vertAlign w:val="baseline"/>
        </w:rPr>
        <w:t xml:space="preserve">юридического управления</w:t>
      </w:r>
      <w:r>
        <w:rPr>
          <w:bCs w:val="0"/>
          <w:i w:val="0"/>
          <w:color w:val="000000" w:themeColor="text1"/>
          <w:sz w:val="28"/>
          <w:szCs w:val="28"/>
          <w:highlight w:val="none"/>
          <w:vertAlign w:val="baseline"/>
        </w:rPr>
        <w:t xml:space="preserve">» исключить;</w:t>
      </w:r>
      <w:r>
        <w:rPr>
          <w:bCs w:val="0"/>
          <w:i w:val="0"/>
          <w:color w:val="000000" w:themeColor="text1"/>
          <w:sz w:val="28"/>
          <w:szCs w:val="28"/>
          <w:highlight w:val="none"/>
          <w:vertAlign w:val="baseline"/>
        </w:rPr>
      </w:r>
      <w:r>
        <w:rPr>
          <w:bCs w:val="0"/>
          <w:i w:val="0"/>
          <w:color w:val="000000" w:themeColor="text1"/>
          <w:sz w:val="28"/>
          <w:szCs w:val="28"/>
          <w:highlight w:val="none"/>
          <w:vertAlign w:val="baseline"/>
        </w:rPr>
      </w:r>
    </w:p>
    <w:p>
      <w:pPr>
        <w:ind w:firstLine="709"/>
        <w:jc w:val="both"/>
        <w:spacing w:after="0" w:line="240" w:lineRule="auto"/>
        <w:rPr>
          <w:bCs w:val="0"/>
          <w:i w:val="0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highlight w:val="none"/>
        </w:rPr>
        <w:t xml:space="preserve">1.19. в пункте 2.15.2 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highlight w:val="none"/>
        </w:rPr>
        <w:t xml:space="preserve">слово «подачи» заменить словом «направления»;</w:t>
      </w:r>
      <w:r>
        <w:rPr>
          <w:bCs w:val="0"/>
          <w:i w:val="0"/>
          <w:color w:val="000000" w:themeColor="text1"/>
          <w:sz w:val="28"/>
          <w:szCs w:val="28"/>
          <w:highlight w:val="none"/>
        </w:rPr>
      </w:r>
      <w:r>
        <w:rPr>
          <w:bCs w:val="0"/>
          <w:i w:val="0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bCs w:val="0"/>
          <w:i w:val="0"/>
          <w:color w:val="000000" w:themeColor="text1"/>
          <w:sz w:val="28"/>
          <w:szCs w:val="28"/>
          <w:highlight w:val="none"/>
        </w:rPr>
      </w:pPr>
      <w:r>
        <w:rPr>
          <w:bCs w:val="0"/>
          <w:i w:val="0"/>
          <w:color w:val="000000" w:themeColor="text1"/>
          <w:sz w:val="28"/>
          <w:szCs w:val="28"/>
          <w:highlight w:val="none"/>
        </w:rPr>
        <w:t xml:space="preserve">1.20. </w:t>
      </w:r>
      <w:r>
        <w:rPr>
          <w:bCs w:val="0"/>
          <w:i w:val="0"/>
          <w:color w:val="000000" w:themeColor="text1"/>
          <w:sz w:val="28"/>
          <w:szCs w:val="28"/>
          <w:highlight w:val="none"/>
        </w:rPr>
        <w:t xml:space="preserve">в пункте 2.15.3 </w:t>
      </w:r>
      <w:r>
        <w:rPr>
          <w:bCs w:val="0"/>
          <w:i w:val="0"/>
          <w:color w:val="000000" w:themeColor="text1"/>
          <w:sz w:val="28"/>
          <w:szCs w:val="28"/>
          <w:highlight w:val="none"/>
        </w:rPr>
        <w:t xml:space="preserve">слово «необходимых» заменить словами «</w:t>
      </w:r>
      <w:r>
        <w:rPr>
          <w:bCs w:val="0"/>
          <w:i w:val="0"/>
          <w:color w:val="000000" w:themeColor="text1"/>
          <w:sz w:val="28"/>
          <w:szCs w:val="28"/>
          <w:highlight w:val="none"/>
        </w:rPr>
        <w:t xml:space="preserve">и (или) информация, необходимые</w:t>
      </w:r>
      <w:r>
        <w:rPr>
          <w:bCs w:val="0"/>
          <w:i w:val="0"/>
          <w:color w:val="000000" w:themeColor="text1"/>
          <w:sz w:val="28"/>
          <w:szCs w:val="28"/>
          <w:highlight w:val="none"/>
        </w:rPr>
        <w:t xml:space="preserve">»,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после слов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 «для отказа в оказании муниципальной услуги» дополнить словами «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в электронном виде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»;</w:t>
      </w:r>
      <w:r>
        <w:rPr>
          <w:bCs w:val="0"/>
          <w:i w:val="0"/>
          <w:color w:val="000000" w:themeColor="text1"/>
          <w:sz w:val="28"/>
          <w:szCs w:val="28"/>
          <w:highlight w:val="none"/>
        </w:rPr>
      </w:r>
      <w:r>
        <w:rPr>
          <w:bCs w:val="0"/>
          <w:i w:val="0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bCs w:val="0"/>
          <w:i w:val="0"/>
          <w:color w:val="000000" w:themeColor="text1"/>
          <w:sz w:val="28"/>
          <w:szCs w:val="28"/>
          <w:highlight w:val="none"/>
        </w:rPr>
      </w:pPr>
      <w:r>
        <w:rPr>
          <w:bCs w:val="0"/>
          <w:i w:val="0"/>
          <w:color w:val="000000" w:themeColor="text1"/>
          <w:sz w:val="28"/>
          <w:szCs w:val="28"/>
          <w:highlight w:val="none"/>
        </w:rPr>
        <w:t xml:space="preserve">1.21. пункт 2.15.4 изложить в следующей редакции: </w:t>
      </w:r>
      <w:r>
        <w:rPr>
          <w:bCs w:val="0"/>
          <w:i w:val="0"/>
          <w:color w:val="000000" w:themeColor="text1"/>
          <w:sz w:val="28"/>
          <w:szCs w:val="28"/>
          <w:highlight w:val="none"/>
        </w:rPr>
      </w:r>
      <w:r>
        <w:rPr>
          <w:bCs w:val="0"/>
          <w:i w:val="0"/>
          <w:color w:val="000000" w:themeColor="text1"/>
          <w:sz w:val="28"/>
          <w:szCs w:val="28"/>
          <w:highlight w:val="none"/>
        </w:rPr>
      </w:r>
    </w:p>
    <w:p>
      <w:pPr>
        <w:contextualSpacing/>
        <w:ind w:firstLine="720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pPr>
      <w:r>
        <w:rPr>
          <w:bCs w:val="0"/>
          <w:i w:val="0"/>
          <w:color w:val="000000" w:themeColor="text1"/>
          <w:sz w:val="28"/>
          <w:szCs w:val="28"/>
          <w:highlight w:val="none"/>
        </w:rPr>
        <w:t xml:space="preserve">«2.15.4.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инвалидам, иным маломобильным группам населения обеспечиваются следующие условия доступности к помещениям и месту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br/>
        <w:t xml:space="preserve">для направления документов в электронном виде: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20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беспрепятственный вход в помещения и выход из них;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20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самостоятельное передвижение по территории, прилегающей к зданию Департамента;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20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возможность посадки в транспортное средство и высадки из него перед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входом в Департамент, в том числе с использованием кресла-коляски и при необходимости с помощью работников Департамента;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20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сопровождение инвалидов, имеющих стойкие расстройства функции зрения и самостоятельного передвижения;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20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доступ в Департамент собаки-проводника;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bCs w:val="0"/>
          <w:i w:val="0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оказание помощи работниками Департамента в направлении Заявления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br/>
        <w:t xml:space="preserve">и документов в электронном виде.</w:t>
      </w:r>
      <w:r>
        <w:rPr>
          <w:bCs w:val="0"/>
          <w:i w:val="0"/>
          <w:color w:val="000000" w:themeColor="text1"/>
          <w:sz w:val="28"/>
          <w:szCs w:val="28"/>
          <w:highlight w:val="none"/>
        </w:rPr>
        <w:t xml:space="preserve">»;</w:t>
      </w:r>
      <w:r>
        <w:rPr>
          <w:bCs w:val="0"/>
          <w:i w:val="0"/>
          <w:color w:val="000000" w:themeColor="text1"/>
          <w:sz w:val="28"/>
          <w:szCs w:val="28"/>
          <w:highlight w:val="none"/>
        </w:rPr>
      </w:r>
      <w:r>
        <w:rPr>
          <w:bCs w:val="0"/>
          <w:i w:val="0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t xml:space="preserve">1.22. в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t xml:space="preserve">п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ункте 2.16: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bCs w:val="0"/>
          <w:i w:val="0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1.22.1.  абзаце первом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с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л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о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в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а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«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подачи Заявления доставкой по почте, через Единый портал или МФЦ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»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з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а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м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е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н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и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т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ь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с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л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о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в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а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м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и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 «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обращения за предоставлением муниципальной услуги посредством Единого портала, через МФЦ, почтой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»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t xml:space="preserve">;</w:t>
      </w:r>
      <w:r>
        <w:rPr>
          <w:bCs w:val="0"/>
          <w:i w:val="0"/>
          <w:color w:val="000000" w:themeColor="text1"/>
          <w:sz w:val="28"/>
          <w:szCs w:val="28"/>
          <w:highlight w:val="none"/>
        </w:rPr>
      </w:r>
      <w:r>
        <w:rPr>
          <w:bCs w:val="0"/>
          <w:i w:val="0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1.22.2.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в абзаце четвертом слово «подаче» заменить словом «направлении»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 w:val="0"/>
          <w:i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t xml:space="preserve">1.23.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t xml:space="preserve">абзац третий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t xml:space="preserve"> пункта 3.2.2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t xml:space="preserve"> изложить в следующей редакции: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 w:val="0"/>
          <w:i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t xml:space="preserve">«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t xml:space="preserve">прием и прочтение Заявления и необходимых документов с целью установления наличия (отсутствия) оснований для отказа в приеме документов, установленных пунктами 2.10.1- 2.10.10 настоящего Регламента;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t xml:space="preserve">»;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 w:val="0"/>
          <w:i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t xml:space="preserve">1.24. в абзаце четвертом пункта 3.2.3 слова «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t xml:space="preserve">Правительства РФ № 277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t xml:space="preserve">» заменить словами «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t xml:space="preserve">П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t xml:space="preserve">равительства Российской Федерации от 01 марта 2022 г. № 277 «О направлении в личный кабинет заявителя в федеральной государственной информационной системе «Единый портал государственных и муниципальных услуг (функций)» сведений о ходе выполнения запроса о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t xml:space="preserve">п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t xml:space="preserve">редоставлении государственной или муниципальной услуги, заявления о предоставлении услуги, указанной в части 3 статьи 1 Федерального закона «Об организации предоставления государственных и муниципальных услуг», а также результатов предоставления государств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t xml:space="preserve">енной или муниципальной услуги, результатов предоставления услуги, указанной в части 3 статьи 1 Федерального закона «Об организации предоставления государственных и муниципальных услуг (далее - постановление Правительства Российской Федерации №277)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t xml:space="preserve">»;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 w:val="0"/>
          <w:i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Cs w:val="0"/>
          <w:i w:val="0"/>
          <w:sz w:val="28"/>
          <w:szCs w:val="28"/>
          <w:highlight w:val="none"/>
        </w:rPr>
        <w:t xml:space="preserve">1.25.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t xml:space="preserve">в пункте 3.2.4: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 w:val="0"/>
          <w:i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t xml:space="preserve">1.25.1. в абзаце втором слова «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t xml:space="preserve">пунктами 2.10.1-2.10.8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t xml:space="preserve">» заменить словами «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t xml:space="preserve">пунктами 2.10.1-2.10.1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t xml:space="preserve">0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t xml:space="preserve">»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 w:val="0"/>
          <w:i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t xml:space="preserve">1.25.2. абзац третий после слов «поступивших документов,» дополнить словами «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t xml:space="preserve">и рекомендациями по их устранению, в том числе с указанием перечня документов и информации, отсутствие и (или) недостоверность которых стали причиной отказа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t xml:space="preserve">»;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 w:val="0"/>
          <w:i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t xml:space="preserve">1.25.3. в абзаце седьмом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t xml:space="preserve">слова «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t xml:space="preserve">пунктами 2.10.1-2.10.8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t xml:space="preserve">» заменить словами «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t xml:space="preserve">пунктами 2.10.1-2.10.10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t xml:space="preserve">»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 w:val="0"/>
          <w:i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t xml:space="preserve">1.26. абзац первый пункта 3.4.2 после слов «всех оснований» дополнить словами «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t xml:space="preserve">,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t xml:space="preserve"> выявленных в ходе проверки документов, и рекомендациями по их устранению, в том числе с указанием перечня документов и информации, отсутствие и (или) недостоверность которых стали причиной отказа, перечня установленных федеральными законами и (или) иными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t xml:space="preserve">нормативными правовыми актами требований, несоответствие которым повлекло отказ в предоставлении муниципальной услуги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t xml:space="preserve">»; 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none"/>
        </w:rPr>
      </w:r>
    </w:p>
    <w:p>
      <w:pPr>
        <w:contextualSpacing/>
        <w:ind w:firstLine="720"/>
        <w:jc w:val="both"/>
        <w:widowControl w:val="off"/>
        <w:rPr>
          <w:bCs w:val="0"/>
          <w:i w:val="0"/>
          <w:iCs w:val="0"/>
          <w:sz w:val="28"/>
          <w:szCs w:val="28"/>
          <w:highlight w:val="none"/>
        </w:rPr>
      </w:pPr>
      <w:r>
        <w:rPr>
          <w:i w:val="0"/>
          <w:iCs w:val="0"/>
          <w:sz w:val="28"/>
          <w:szCs w:val="28"/>
        </w:rPr>
        <w:t xml:space="preserve">1.27. пункт 3.7 признать утратившим силу;</w:t>
      </w:r>
      <w:r>
        <w:rPr>
          <w:bCs w:val="0"/>
          <w:i w:val="0"/>
          <w:iCs w:val="0"/>
          <w:sz w:val="28"/>
          <w:szCs w:val="28"/>
          <w:highlight w:val="none"/>
        </w:rPr>
      </w:r>
      <w:r>
        <w:rPr>
          <w:bCs w:val="0"/>
          <w:i w:val="0"/>
          <w:iCs w:val="0"/>
          <w:sz w:val="28"/>
          <w:szCs w:val="28"/>
          <w:highlight w:val="none"/>
        </w:rPr>
      </w:r>
    </w:p>
    <w:p>
      <w:pPr>
        <w:contextualSpacing/>
        <w:ind w:firstLine="720"/>
        <w:jc w:val="both"/>
        <w:widowControl w:val="off"/>
        <w:rPr>
          <w:bCs w:val="0"/>
          <w:i w:val="0"/>
          <w:iCs w:val="0"/>
          <w:sz w:val="28"/>
          <w:szCs w:val="28"/>
          <w:highlight w:val="none"/>
        </w:rPr>
      </w:pPr>
      <w:r>
        <w:rPr>
          <w:bCs/>
          <w:i w:val="0"/>
          <w:iCs w:val="0"/>
          <w:sz w:val="28"/>
          <w:szCs w:val="28"/>
          <w:highlight w:val="none"/>
        </w:rPr>
        <w:t xml:space="preserve">1.28. раздел IV приз</w:t>
      </w:r>
      <w:r>
        <w:rPr>
          <w:bCs/>
          <w:i w:val="0"/>
          <w:iCs w:val="0"/>
          <w:sz w:val="28"/>
          <w:szCs w:val="28"/>
          <w:highlight w:val="none"/>
        </w:rPr>
        <w:t xml:space="preserve">нать утратившим силу</w:t>
      </w:r>
      <w:r>
        <w:rPr>
          <w:bCs/>
          <w:i w:val="0"/>
          <w:iCs w:val="0"/>
          <w:sz w:val="28"/>
          <w:szCs w:val="28"/>
          <w:highlight w:val="none"/>
        </w:rPr>
        <w:t xml:space="preserve">;</w:t>
      </w:r>
      <w:r>
        <w:rPr>
          <w:bCs w:val="0"/>
          <w:i w:val="0"/>
          <w:iCs w:val="0"/>
          <w:sz w:val="28"/>
          <w:szCs w:val="28"/>
          <w:highlight w:val="none"/>
        </w:rPr>
      </w:r>
      <w:r>
        <w:rPr>
          <w:bCs w:val="0"/>
          <w:i w:val="0"/>
          <w:iCs w:val="0"/>
          <w:sz w:val="28"/>
          <w:szCs w:val="28"/>
          <w:highlight w:val="none"/>
        </w:rPr>
      </w:r>
    </w:p>
    <w:p>
      <w:pPr>
        <w:contextualSpacing/>
        <w:ind w:firstLine="720"/>
        <w:jc w:val="both"/>
        <w:widowControl w:val="off"/>
        <w:rPr>
          <w:i w:val="0"/>
          <w:iCs w:val="0"/>
          <w:sz w:val="28"/>
          <w:szCs w:val="28"/>
          <w:highlight w:val="none"/>
        </w:rPr>
      </w:pPr>
      <w:r>
        <w:rPr>
          <w:bCs/>
          <w:i w:val="0"/>
          <w:iCs w:val="0"/>
          <w:sz w:val="28"/>
          <w:szCs w:val="28"/>
          <w:highlight w:val="none"/>
        </w:rPr>
        <w:t xml:space="preserve">1.29. раздел V признать утратившим силу</w:t>
      </w:r>
      <w:r>
        <w:rPr>
          <w:i w:val="0"/>
          <w:iCs w:val="0"/>
          <w:sz w:val="28"/>
          <w:szCs w:val="28"/>
          <w:highlight w:val="none"/>
        </w:rPr>
        <w:t xml:space="preserve">;</w:t>
      </w:r>
      <w:r>
        <w:rPr>
          <w:bCs/>
          <w:i w:val="0"/>
          <w:iCs w:val="0"/>
          <w:sz w:val="28"/>
          <w:szCs w:val="28"/>
          <w:highlight w:val="none"/>
        </w:rPr>
        <w:t xml:space="preserve"> </w:t>
      </w:r>
      <w:r>
        <w:rPr>
          <w:i w:val="0"/>
          <w:iCs w:val="0"/>
          <w:sz w:val="28"/>
          <w:szCs w:val="28"/>
          <w:highlight w:val="none"/>
        </w:rPr>
      </w:r>
      <w:r>
        <w:rPr>
          <w:i w:val="0"/>
          <w:iCs w:val="0"/>
          <w:sz w:val="28"/>
          <w:szCs w:val="28"/>
          <w:highlight w:val="none"/>
        </w:rPr>
      </w:r>
    </w:p>
    <w:p>
      <w:pPr>
        <w:contextualSpacing/>
        <w:ind w:firstLine="720"/>
        <w:jc w:val="both"/>
        <w:widowControl w:val="off"/>
        <w:rPr>
          <w:bCs w:val="0"/>
          <w:i w:val="0"/>
          <w:sz w:val="28"/>
          <w:szCs w:val="28"/>
          <w:highlight w:val="none"/>
        </w:rPr>
      </w:pPr>
      <w:r>
        <w:rPr>
          <w:bCs w:val="0"/>
          <w:i w:val="0"/>
          <w:iCs w:val="0"/>
          <w:sz w:val="28"/>
          <w:szCs w:val="28"/>
          <w:highlight w:val="none"/>
        </w:rPr>
        <w:t xml:space="preserve">1.30. </w:t>
      </w:r>
      <w:r>
        <w:rPr>
          <w:bCs w:val="0"/>
          <w:i w:val="0"/>
          <w:iCs w:val="0"/>
          <w:sz w:val="28"/>
          <w:szCs w:val="28"/>
          <w:highlight w:val="none"/>
        </w:rPr>
        <w:t xml:space="preserve">в приложении 1: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contextualSpacing/>
        <w:ind w:firstLine="720"/>
        <w:jc w:val="both"/>
        <w:widowControl w:val="off"/>
        <w:rPr>
          <w:i w:val="0"/>
          <w:sz w:val="28"/>
          <w:szCs w:val="28"/>
          <w:highlight w:val="none"/>
        </w:rPr>
      </w:pPr>
      <w:r>
        <w:rPr>
          <w:bCs w:val="0"/>
          <w:i w:val="0"/>
          <w:iCs w:val="0"/>
          <w:sz w:val="28"/>
          <w:szCs w:val="28"/>
          <w:highlight w:val="none"/>
        </w:rPr>
      </w:r>
      <w:r>
        <w:rPr>
          <w:bCs w:val="0"/>
          <w:i w:val="0"/>
          <w:iCs w:val="0"/>
          <w:sz w:val="28"/>
          <w:szCs w:val="28"/>
          <w:highlight w:val="none"/>
        </w:rPr>
        <w:t xml:space="preserve">1.30.1. слова «</w:t>
      </w:r>
      <w:r>
        <w:rPr>
          <w:bCs w:val="0"/>
          <w:i w:val="0"/>
          <w:iCs w:val="0"/>
          <w:sz w:val="28"/>
          <w:szCs w:val="28"/>
          <w:highlight w:val="none"/>
        </w:rPr>
        <w:t xml:space="preserve">(Ф.И.О. Заявителя - физического </w:t>
      </w:r>
      <w:r>
        <w:rPr>
          <w:bCs w:val="0"/>
          <w:i w:val="0"/>
          <w:iCs w:val="0"/>
          <w:sz w:val="28"/>
          <w:szCs w:val="28"/>
          <w:highlight w:val="none"/>
        </w:rPr>
        <w:t xml:space="preserve">лица, наименование, ИНН, ОГРН</w:t>
      </w:r>
      <w:r>
        <w:rPr>
          <w:bCs w:val="0"/>
          <w:i w:val="0"/>
          <w:iCs w:val="0"/>
          <w:sz w:val="28"/>
          <w:szCs w:val="28"/>
          <w:highlight w:val="none"/>
        </w:rPr>
        <w:t xml:space="preserve"> </w:t>
      </w:r>
      <w:r>
        <w:rPr>
          <w:bCs w:val="0"/>
          <w:i w:val="0"/>
          <w:iCs w:val="0"/>
          <w:sz w:val="28"/>
          <w:szCs w:val="28"/>
          <w:highlight w:val="none"/>
        </w:rPr>
        <w:t xml:space="preserve">Заявителя - юридического лица)</w:t>
      </w:r>
      <w:r>
        <w:rPr>
          <w:bCs w:val="0"/>
          <w:i w:val="0"/>
          <w:iCs w:val="0"/>
          <w:sz w:val="28"/>
          <w:szCs w:val="28"/>
          <w:highlight w:val="none"/>
        </w:rPr>
        <w:t xml:space="preserve">» заменить словами «</w:t>
      </w:r>
      <w:r>
        <w:rPr>
          <w:sz w:val="28"/>
          <w:szCs w:val="28"/>
        </w:rPr>
        <w:t xml:space="preserve">(фамилия, имя, отчество (при наличии) Заявителя - физического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лица, </w:t>
      </w:r>
      <w:r>
        <w:rPr>
          <w:sz w:val="28"/>
          <w:szCs w:val="28"/>
        </w:rPr>
        <w:t xml:space="preserve">наименование, ИНН, ОГРН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Заявителя - юридического лица)</w:t>
      </w:r>
      <w:r>
        <w:rPr>
          <w:bCs w:val="0"/>
          <w:i w:val="0"/>
          <w:iCs w:val="0"/>
          <w:sz w:val="28"/>
          <w:szCs w:val="28"/>
          <w:highlight w:val="none"/>
        </w:rPr>
        <w:t xml:space="preserve">»;</w:t>
      </w:r>
      <w:r>
        <w:rPr>
          <w:i w:val="0"/>
          <w:sz w:val="28"/>
          <w:szCs w:val="28"/>
          <w:highlight w:val="none"/>
        </w:rPr>
      </w:r>
      <w:r>
        <w:rPr>
          <w:i w:val="0"/>
          <w:sz w:val="28"/>
          <w:szCs w:val="28"/>
          <w:highlight w:val="none"/>
        </w:rPr>
      </w:r>
    </w:p>
    <w:p>
      <w:pPr>
        <w:contextualSpacing/>
        <w:ind w:firstLine="720"/>
        <w:jc w:val="both"/>
        <w:widowControl w:val="off"/>
        <w:rPr>
          <w:bCs w:val="0"/>
          <w:i w:val="0"/>
          <w:sz w:val="28"/>
          <w:szCs w:val="28"/>
          <w:highlight w:val="none"/>
        </w:rPr>
      </w:pPr>
      <w:r>
        <w:rPr>
          <w:bCs w:val="0"/>
          <w:i w:val="0"/>
          <w:iCs w:val="0"/>
          <w:sz w:val="28"/>
          <w:szCs w:val="28"/>
          <w:highlight w:val="none"/>
        </w:rPr>
      </w:r>
      <w:r>
        <w:rPr>
          <w:bCs w:val="0"/>
          <w:i w:val="0"/>
          <w:iCs w:val="0"/>
          <w:sz w:val="28"/>
          <w:szCs w:val="28"/>
          <w:highlight w:val="none"/>
        </w:rPr>
        <w:t xml:space="preserve">1.30.2. </w:t>
      </w:r>
      <w:r>
        <w:rPr>
          <w:bCs w:val="0"/>
          <w:i w:val="0"/>
          <w:iCs w:val="0"/>
          <w:sz w:val="28"/>
          <w:szCs w:val="28"/>
          <w:highlight w:val="none"/>
        </w:rPr>
        <w:t xml:space="preserve">слова «</w:t>
      </w:r>
      <w:r>
        <w:rPr>
          <w:bCs w:val="0"/>
          <w:i w:val="0"/>
          <w:iCs w:val="0"/>
          <w:sz w:val="28"/>
          <w:szCs w:val="28"/>
          <w:highlight w:val="none"/>
        </w:rPr>
        <w:t xml:space="preserve">(Ф.И.О. представителя Заявителя, </w:t>
      </w:r>
      <w:r>
        <w:rPr>
          <w:bCs w:val="0"/>
          <w:i w:val="0"/>
          <w:iCs w:val="0"/>
          <w:sz w:val="28"/>
          <w:szCs w:val="28"/>
          <w:highlight w:val="none"/>
        </w:rPr>
        <w:t xml:space="preserve">реквизиты документа, подтверждающего полномочия)</w:t>
      </w:r>
      <w:r>
        <w:rPr>
          <w:bCs w:val="0"/>
          <w:i w:val="0"/>
          <w:iCs w:val="0"/>
          <w:sz w:val="28"/>
          <w:szCs w:val="28"/>
          <w:highlight w:val="none"/>
        </w:rPr>
        <w:t xml:space="preserve">» заменить словами «</w:t>
      </w:r>
      <w:r>
        <w:rPr>
          <w:sz w:val="28"/>
          <w:szCs w:val="28"/>
        </w:rPr>
        <w:t xml:space="preserve">(</w:t>
      </w:r>
      <w:r>
        <w:rPr>
          <w:sz w:val="28"/>
          <w:szCs w:val="28"/>
        </w:rPr>
        <w:t xml:space="preserve">фамилия, имя, отчество (при наличии) </w:t>
      </w:r>
      <w:r>
        <w:rPr>
          <w:sz w:val="28"/>
          <w:szCs w:val="28"/>
        </w:rPr>
        <w:t xml:space="preserve">представителя Заявителя, </w:t>
      </w:r>
      <w:r>
        <w:rPr>
          <w:sz w:val="28"/>
          <w:szCs w:val="28"/>
        </w:rPr>
        <w:t xml:space="preserve">реквизиты документа, подтверждающего полномочия)</w:t>
      </w:r>
      <w:r>
        <w:rPr>
          <w:bCs w:val="0"/>
          <w:i w:val="0"/>
          <w:iCs w:val="0"/>
          <w:sz w:val="28"/>
          <w:szCs w:val="28"/>
          <w:highlight w:val="none"/>
        </w:rPr>
        <w:t xml:space="preserve">»</w:t>
      </w:r>
      <w:r>
        <w:rPr>
          <w:bCs w:val="0"/>
          <w:i w:val="0"/>
          <w:iCs w:val="0"/>
          <w:sz w:val="28"/>
          <w:szCs w:val="28"/>
          <w:highlight w:val="none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contextualSpacing/>
        <w:ind w:firstLine="720"/>
        <w:jc w:val="both"/>
        <w:widowControl w:val="off"/>
        <w:rPr>
          <w:bCs w:val="0"/>
          <w:i w:val="0"/>
          <w:strike w:val="0"/>
          <w:color w:val="000000" w:themeColor="text1"/>
          <w:sz w:val="28"/>
          <w:szCs w:val="28"/>
          <w:highlight w:val="none"/>
        </w:rPr>
      </w:pPr>
      <w:r>
        <w:rPr>
          <w:bCs w:val="0"/>
          <w:i w:val="0"/>
          <w:iCs w:val="0"/>
          <w:strike w:val="0"/>
          <w:color w:val="000000" w:themeColor="text1"/>
          <w:sz w:val="28"/>
          <w:szCs w:val="28"/>
          <w:highlight w:val="none"/>
        </w:rPr>
      </w:r>
      <w:r>
        <w:rPr>
          <w:bCs w:val="0"/>
          <w:i w:val="0"/>
          <w:iCs w:val="0"/>
          <w:sz w:val="28"/>
          <w:szCs w:val="28"/>
          <w:highlight w:val="none"/>
        </w:rPr>
        <w:t xml:space="preserve">1.30.3. </w:t>
      </w:r>
      <w:r>
        <w:rPr>
          <w:bCs w:val="0"/>
          <w:i w:val="0"/>
          <w:iCs w:val="0"/>
          <w:strike w:val="0"/>
          <w:color w:val="000000" w:themeColor="text1"/>
          <w:sz w:val="28"/>
          <w:szCs w:val="28"/>
          <w:highlight w:val="none"/>
        </w:rPr>
        <w:t xml:space="preserve">слова «</w:t>
      </w:r>
      <w:r>
        <w:rPr>
          <w:strike w:val="0"/>
          <w:color w:val="000000" w:themeColor="text1"/>
          <w:sz w:val="28"/>
          <w:szCs w:val="28"/>
          <w:highlight w:val="none"/>
        </w:rPr>
        <w:t xml:space="preserve">(</w:t>
      </w:r>
      <w:r>
        <w:rPr>
          <w:strike w:val="0"/>
          <w:color w:val="000000" w:themeColor="text1"/>
          <w:sz w:val="28"/>
          <w:szCs w:val="28"/>
          <w:highlight w:val="none"/>
        </w:rPr>
        <w:t xml:space="preserve">Ф.И.О., подпись специалиста</w:t>
      </w:r>
      <w:r>
        <w:rPr>
          <w:strike w:val="0"/>
          <w:color w:val="000000" w:themeColor="text1"/>
          <w:sz w:val="28"/>
          <w:szCs w:val="28"/>
          <w:highlight w:val="none"/>
        </w:rPr>
        <w:t xml:space="preserve">, </w:t>
      </w:r>
      <w:r>
        <w:rPr>
          <w:strike w:val="0"/>
          <w:color w:val="000000" w:themeColor="text1"/>
          <w:sz w:val="28"/>
          <w:szCs w:val="28"/>
          <w:highlight w:val="none"/>
        </w:rPr>
        <w:t xml:space="preserve">ответственного за регистрацию заявлений</w:t>
      </w:r>
      <w:r>
        <w:rPr>
          <w:strike w:val="0"/>
          <w:color w:val="000000" w:themeColor="text1"/>
          <w:sz w:val="28"/>
          <w:szCs w:val="28"/>
          <w:highlight w:val="none"/>
        </w:rPr>
        <w:t xml:space="preserve">)</w:t>
      </w:r>
      <w:r>
        <w:rPr>
          <w:strike w:val="0"/>
          <w:color w:val="000000" w:themeColor="text1"/>
          <w:sz w:val="28"/>
          <w:szCs w:val="28"/>
          <w:highlight w:val="none"/>
        </w:rPr>
        <w:t xml:space="preserve">» заменить словами </w:t>
      </w:r>
      <w:r>
        <w:rPr>
          <w:bCs w:val="0"/>
          <w:i w:val="0"/>
          <w:iCs w:val="0"/>
          <w:strike w:val="0"/>
          <w:color w:val="000000" w:themeColor="text1"/>
          <w:sz w:val="28"/>
          <w:szCs w:val="28"/>
          <w:highlight w:val="none"/>
        </w:rPr>
        <w:t xml:space="preserve">«</w:t>
      </w:r>
      <w:r>
        <w:rPr>
          <w:strike w:val="0"/>
          <w:color w:val="000000" w:themeColor="text1"/>
          <w:sz w:val="28"/>
          <w:szCs w:val="28"/>
          <w:highlight w:val="none"/>
        </w:rPr>
        <w:t xml:space="preserve">(</w:t>
      </w:r>
      <w:r>
        <w:rPr>
          <w:strike w:val="0"/>
          <w:color w:val="000000" w:themeColor="text1"/>
          <w:sz w:val="28"/>
          <w:szCs w:val="28"/>
          <w:highlight w:val="none"/>
        </w:rPr>
        <w:t xml:space="preserve">дата</w:t>
      </w:r>
      <w:r>
        <w:rPr>
          <w:strike w:val="0"/>
          <w:color w:val="000000" w:themeColor="text1"/>
          <w:sz w:val="28"/>
          <w:szCs w:val="28"/>
          <w:highlight w:val="none"/>
        </w:rPr>
        <w:t xml:space="preserve">, </w:t>
      </w:r>
      <w:r>
        <w:rPr>
          <w:sz w:val="28"/>
          <w:szCs w:val="28"/>
        </w:rPr>
        <w:t xml:space="preserve">фамилия, имя, отчество </w:t>
      </w:r>
      <w:r>
        <w:rPr>
          <w:sz w:val="28"/>
          <w:szCs w:val="28"/>
        </w:rPr>
        <w:t xml:space="preserve">(при наличии)</w:t>
      </w:r>
      <w:r>
        <w:rPr>
          <w:strike w:val="0"/>
          <w:color w:val="000000" w:themeColor="text1"/>
          <w:sz w:val="28"/>
          <w:szCs w:val="28"/>
          <w:highlight w:val="none"/>
        </w:rPr>
        <w:t xml:space="preserve">, подпись специалиста </w:t>
      </w:r>
      <w:r>
        <w:rPr>
          <w:strike w:val="0"/>
          <w:color w:val="000000" w:themeColor="text1"/>
          <w:sz w:val="28"/>
          <w:szCs w:val="28"/>
          <w:highlight w:val="none"/>
        </w:rPr>
        <w:t xml:space="preserve">департамента земельных отношений</w:t>
      </w:r>
      <w:r>
        <w:rPr>
          <w:strike w:val="0"/>
          <w:color w:val="000000" w:themeColor="text1"/>
          <w:sz w:val="28"/>
          <w:szCs w:val="28"/>
          <w:highlight w:val="none"/>
        </w:rPr>
        <w:t xml:space="preserve"> администрации города Перми</w:t>
      </w:r>
      <w:r>
        <w:rPr>
          <w:strike w:val="0"/>
          <w:color w:val="000000" w:themeColor="text1"/>
          <w:sz w:val="28"/>
          <w:szCs w:val="28"/>
          <w:highlight w:val="none"/>
        </w:rPr>
        <w:t xml:space="preserve">)</w:t>
      </w:r>
      <w:r>
        <w:rPr>
          <w:strike w:val="0"/>
          <w:color w:val="000000" w:themeColor="text1"/>
          <w:sz w:val="28"/>
          <w:szCs w:val="28"/>
          <w:highlight w:val="none"/>
        </w:rPr>
        <w:t xml:space="preserve">»</w:t>
      </w:r>
      <w:r>
        <w:rPr>
          <w:strike w:val="0"/>
          <w:color w:val="000000" w:themeColor="text1"/>
          <w:sz w:val="28"/>
          <w:szCs w:val="28"/>
          <w:highlight w:val="none"/>
        </w:rPr>
        <w:t xml:space="preserve">;</w:t>
      </w:r>
      <w:r>
        <w:rPr>
          <w:bCs w:val="0"/>
          <w:i w:val="0"/>
          <w:strike w:val="0"/>
          <w:color w:val="000000" w:themeColor="text1"/>
          <w:sz w:val="28"/>
          <w:szCs w:val="28"/>
          <w:highlight w:val="none"/>
        </w:rPr>
      </w:r>
      <w:r>
        <w:rPr>
          <w:bCs w:val="0"/>
          <w:i w:val="0"/>
          <w:strike w:val="0"/>
          <w:color w:val="000000" w:themeColor="text1"/>
          <w:sz w:val="28"/>
          <w:szCs w:val="28"/>
          <w:highlight w:val="none"/>
        </w:rPr>
      </w:r>
    </w:p>
    <w:p>
      <w:pPr>
        <w:contextualSpacing/>
        <w:ind w:firstLine="720"/>
        <w:jc w:val="both"/>
        <w:widowControl w:val="off"/>
        <w:rPr>
          <w:strike w:val="0"/>
          <w:color w:val="000000" w:themeColor="text1"/>
          <w:sz w:val="28"/>
          <w:szCs w:val="28"/>
          <w:highlight w:val="none"/>
        </w:rPr>
      </w:pPr>
      <w:r>
        <w:rPr>
          <w:bCs w:val="0"/>
          <w:i w:val="0"/>
          <w:strike w:val="0"/>
          <w:color w:val="000000" w:themeColor="text1"/>
          <w:sz w:val="28"/>
          <w:szCs w:val="28"/>
          <w:highlight w:val="none"/>
        </w:rPr>
        <w:t xml:space="preserve">1.30.4. в сноске один слово «подачи» заменить словом «направления»;</w:t>
      </w:r>
      <w:r>
        <w:rPr>
          <w:strike w:val="0"/>
          <w:color w:val="000000" w:themeColor="text1"/>
          <w:sz w:val="28"/>
          <w:szCs w:val="28"/>
          <w:highlight w:val="none"/>
        </w:rPr>
      </w:r>
      <w:r>
        <w:rPr>
          <w:strike w:val="0"/>
          <w:color w:val="000000" w:themeColor="text1"/>
          <w:sz w:val="28"/>
          <w:szCs w:val="28"/>
          <w:highlight w:val="none"/>
        </w:rPr>
      </w:r>
    </w:p>
    <w:p>
      <w:pPr>
        <w:contextualSpacing/>
        <w:ind w:firstLine="720"/>
        <w:jc w:val="both"/>
        <w:widowControl w:val="off"/>
        <w:rPr>
          <w:strike w:val="0"/>
          <w:color w:val="000000" w:themeColor="text1"/>
          <w:sz w:val="28"/>
          <w:szCs w:val="28"/>
          <w:highlight w:val="none"/>
          <w:vertAlign w:val="baseline"/>
        </w:rPr>
      </w:pPr>
      <w:r>
        <w:rPr>
          <w:strike w:val="0"/>
          <w:color w:val="000000" w:themeColor="text1"/>
          <w:sz w:val="28"/>
          <w:szCs w:val="28"/>
          <w:highlight w:val="none"/>
        </w:rPr>
        <w:t xml:space="preserve">1.31. в приложении 1 </w:t>
      </w:r>
      <w:r>
        <w:rPr>
          <w:strike w:val="0"/>
          <w:color w:val="000000" w:themeColor="text1"/>
          <w:sz w:val="28"/>
          <w:szCs w:val="28"/>
          <w:highlight w:val="none"/>
          <w:vertAlign w:val="superscript"/>
        </w:rPr>
        <w:t xml:space="preserve">1</w:t>
      </w:r>
      <w:r>
        <w:rPr>
          <w:strike w:val="0"/>
          <w:color w:val="000000" w:themeColor="text1"/>
          <w:sz w:val="28"/>
          <w:szCs w:val="28"/>
          <w:highlight w:val="none"/>
          <w:vertAlign w:val="baseline"/>
        </w:rPr>
        <w:t xml:space="preserve">:</w:t>
      </w:r>
      <w:r>
        <w:rPr>
          <w:strike w:val="0"/>
          <w:color w:val="000000" w:themeColor="text1"/>
          <w:sz w:val="28"/>
          <w:szCs w:val="28"/>
          <w:highlight w:val="none"/>
          <w:vertAlign w:val="baseline"/>
        </w:rPr>
      </w:r>
      <w:r>
        <w:rPr>
          <w:strike w:val="0"/>
          <w:color w:val="000000" w:themeColor="text1"/>
          <w:sz w:val="28"/>
          <w:szCs w:val="28"/>
          <w:highlight w:val="none"/>
          <w:vertAlign w:val="baseline"/>
        </w:rPr>
      </w:r>
    </w:p>
    <w:p>
      <w:pPr>
        <w:contextualSpacing/>
        <w:ind w:firstLine="720"/>
        <w:jc w:val="both"/>
        <w:widowControl w:val="off"/>
        <w:rPr>
          <w:bCs w:val="0"/>
          <w:i w:val="0"/>
          <w:strike w:val="0"/>
          <w:color w:val="000000" w:themeColor="text1"/>
          <w:sz w:val="28"/>
          <w:szCs w:val="28"/>
          <w:highlight w:val="none"/>
          <w:vertAlign w:val="baseline"/>
        </w:rPr>
      </w:pPr>
      <w:r>
        <w:rPr>
          <w:strike w:val="0"/>
          <w:color w:val="000000" w:themeColor="text1"/>
          <w:sz w:val="28"/>
          <w:szCs w:val="28"/>
          <w:highlight w:val="none"/>
          <w:vertAlign w:val="baseline"/>
        </w:rPr>
      </w:r>
      <w:r>
        <w:rPr>
          <w:strike w:val="0"/>
          <w:color w:val="000000" w:themeColor="text1"/>
          <w:sz w:val="28"/>
          <w:szCs w:val="28"/>
          <w:highlight w:val="none"/>
        </w:rPr>
        <w:t xml:space="preserve">1.31.1. </w:t>
      </w:r>
      <w:r>
        <w:rPr>
          <w:strike w:val="0"/>
          <w:color w:val="000000" w:themeColor="text1"/>
          <w:sz w:val="28"/>
          <w:szCs w:val="28"/>
          <w:highlight w:val="none"/>
          <w:vertAlign w:val="baseline"/>
        </w:rPr>
        <w:t xml:space="preserve">слова «</w:t>
      </w:r>
      <w:r>
        <w:rPr>
          <w:strike w:val="0"/>
          <w:color w:val="000000" w:themeColor="text1"/>
          <w:sz w:val="28"/>
          <w:szCs w:val="28"/>
          <w:highlight w:val="none"/>
          <w:vertAlign w:val="baseline"/>
        </w:rPr>
        <w:t xml:space="preserve">(Ф.И.О. заявителя)</w:t>
      </w:r>
      <w:r>
        <w:rPr>
          <w:strike w:val="0"/>
          <w:color w:val="000000" w:themeColor="text1"/>
          <w:sz w:val="28"/>
          <w:szCs w:val="28"/>
          <w:highlight w:val="none"/>
          <w:vertAlign w:val="baseline"/>
        </w:rPr>
        <w:t xml:space="preserve">» заменить словами «</w:t>
      </w:r>
      <w:r>
        <w:rPr>
          <w:strike w:val="0"/>
          <w:color w:val="000000" w:themeColor="text1"/>
          <w:sz w:val="28"/>
          <w:szCs w:val="28"/>
          <w:highlight w:val="none"/>
          <w:vertAlign w:val="baseline"/>
        </w:rPr>
        <w:t xml:space="preserve">(фамилия, имя, отчество (при наличии) заявителя)</w:t>
      </w:r>
      <w:r>
        <w:rPr>
          <w:strike w:val="0"/>
          <w:color w:val="000000" w:themeColor="text1"/>
          <w:sz w:val="28"/>
          <w:szCs w:val="28"/>
          <w:highlight w:val="none"/>
          <w:vertAlign w:val="baseline"/>
        </w:rPr>
        <w:t xml:space="preserve">»;</w:t>
      </w:r>
      <w:r>
        <w:rPr>
          <w:bCs w:val="0"/>
          <w:i w:val="0"/>
          <w:strike w:val="0"/>
          <w:color w:val="000000" w:themeColor="text1"/>
          <w:sz w:val="28"/>
          <w:szCs w:val="28"/>
          <w:highlight w:val="none"/>
          <w:vertAlign w:val="baseline"/>
        </w:rPr>
      </w:r>
      <w:r>
        <w:rPr>
          <w:bCs w:val="0"/>
          <w:i w:val="0"/>
          <w:strike w:val="0"/>
          <w:color w:val="000000" w:themeColor="text1"/>
          <w:sz w:val="28"/>
          <w:szCs w:val="28"/>
          <w:highlight w:val="none"/>
          <w:vertAlign w:val="baseline"/>
        </w:rPr>
      </w:r>
    </w:p>
    <w:p>
      <w:pPr>
        <w:contextualSpacing/>
        <w:ind w:firstLine="720"/>
        <w:jc w:val="both"/>
        <w:widowControl w:val="off"/>
        <w:rPr>
          <w:bCs w:val="0"/>
          <w:i w:val="0"/>
          <w:sz w:val="28"/>
          <w:szCs w:val="28"/>
          <w:highlight w:val="none"/>
        </w:rPr>
      </w:pPr>
      <w:r>
        <w:rPr>
          <w:bCs w:val="0"/>
          <w:i w:val="0"/>
          <w:iCs w:val="0"/>
          <w:sz w:val="28"/>
          <w:szCs w:val="28"/>
          <w:highlight w:val="none"/>
        </w:rPr>
        <w:t xml:space="preserve">1.31.2. слова «</w:t>
      </w:r>
      <w:r>
        <w:rPr>
          <w:bCs w:val="0"/>
          <w:i w:val="0"/>
          <w:iCs w:val="0"/>
          <w:sz w:val="28"/>
          <w:szCs w:val="28"/>
          <w:highlight w:val="none"/>
        </w:rPr>
        <w:t xml:space="preserve">(подпись / расшифровка)</w:t>
      </w:r>
      <w:r>
        <w:rPr>
          <w:bCs w:val="0"/>
          <w:i w:val="0"/>
          <w:iCs w:val="0"/>
          <w:sz w:val="28"/>
          <w:szCs w:val="28"/>
          <w:highlight w:val="none"/>
        </w:rPr>
        <w:t xml:space="preserve">» заменить словами «</w:t>
      </w:r>
      <w:r>
        <w:rPr>
          <w:bCs w:val="0"/>
          <w:i w:val="0"/>
          <w:iCs w:val="0"/>
          <w:sz w:val="28"/>
          <w:szCs w:val="28"/>
          <w:highlight w:val="none"/>
        </w:rPr>
        <w:t xml:space="preserve">(дата, подпись / расшифровка)</w:t>
      </w:r>
      <w:r>
        <w:rPr>
          <w:bCs w:val="0"/>
          <w:i w:val="0"/>
          <w:iCs w:val="0"/>
          <w:sz w:val="28"/>
          <w:szCs w:val="28"/>
          <w:highlight w:val="none"/>
        </w:rPr>
        <w:t xml:space="preserve">»;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contextualSpacing/>
        <w:ind w:firstLine="720"/>
        <w:jc w:val="both"/>
        <w:widowControl w:val="off"/>
        <w:rPr>
          <w:bCs w:val="0"/>
          <w:i w:val="0"/>
          <w:sz w:val="28"/>
          <w:szCs w:val="28"/>
          <w:highlight w:val="none"/>
        </w:rPr>
      </w:pPr>
      <w:r>
        <w:rPr>
          <w:bCs w:val="0"/>
          <w:i w:val="0"/>
          <w:iCs w:val="0"/>
          <w:sz w:val="28"/>
          <w:szCs w:val="28"/>
          <w:highlight w:val="none"/>
        </w:rPr>
        <w:t xml:space="preserve">1.32. </w:t>
      </w:r>
      <w:r>
        <w:rPr>
          <w:rFonts w:ascii="Times New Roman" w:hAnsi="Times New Roman" w:eastAsia="Times New Roman" w:cs="Times New Roman"/>
          <w:bCs/>
          <w:color w:val="0d0d0d" w:themeColor="text1" w:themeTint="F2"/>
          <w:sz w:val="28"/>
          <w:szCs w:val="28"/>
          <w:highlight w:val="none"/>
        </w:rPr>
        <w:t xml:space="preserve">приложение 2 изложить в редакции согласно приложению 1 к настоящему постановлению</w:t>
      </w:r>
      <w:r>
        <w:rPr>
          <w:rFonts w:ascii="Times New Roman" w:hAnsi="Times New Roman" w:eastAsia="Times New Roman" w:cs="Times New Roman"/>
          <w:bCs/>
          <w:color w:val="0d0d0d" w:themeColor="text1" w:themeTint="F2"/>
          <w:sz w:val="28"/>
          <w:szCs w:val="28"/>
          <w:highlight w:val="none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contextualSpacing/>
        <w:ind w:firstLine="720"/>
        <w:jc w:val="both"/>
        <w:widowControl w:val="off"/>
        <w:rPr>
          <w:bCs w:val="0"/>
          <w:i w:val="0"/>
          <w:color w:val="0d0d0d" w:themeColor="text1" w:themeTint="F2"/>
          <w:sz w:val="28"/>
          <w:szCs w:val="28"/>
          <w:highlight w:val="none"/>
        </w:rPr>
      </w:pPr>
      <w:r>
        <w:rPr>
          <w:bCs w:val="0"/>
          <w:i w:val="0"/>
          <w:iCs w:val="0"/>
          <w:color w:val="0d0d0d" w:themeColor="text1" w:themeTint="F2"/>
          <w:sz w:val="28"/>
          <w:szCs w:val="28"/>
          <w:highlight w:val="none"/>
        </w:rPr>
      </w:r>
      <w:r>
        <w:rPr>
          <w:strike w:val="0"/>
          <w:color w:val="0d0d0d" w:themeColor="text1" w:themeTint="F2"/>
          <w:sz w:val="28"/>
          <w:szCs w:val="28"/>
          <w:highlight w:val="none"/>
        </w:rPr>
        <w:t xml:space="preserve">1.33. </w:t>
      </w:r>
      <w:r>
        <w:rPr>
          <w:rFonts w:ascii="Times New Roman" w:hAnsi="Times New Roman" w:eastAsia="Times New Roman" w:cs="Times New Roman"/>
          <w:bCs/>
          <w:color w:val="0d0d0d" w:themeColor="text1" w:themeTint="F2"/>
          <w:sz w:val="28"/>
          <w:szCs w:val="28"/>
          <w:highlight w:val="none"/>
        </w:rPr>
        <w:t xml:space="preserve">приложение 4 изложить в редакции согласно приложению 2 к настоящему постановлению</w:t>
      </w:r>
      <w:r>
        <w:rPr>
          <w:rFonts w:ascii="Times New Roman" w:hAnsi="Times New Roman" w:eastAsia="Times New Roman" w:cs="Times New Roman"/>
          <w:bCs/>
          <w:color w:val="0d0d0d" w:themeColor="text1" w:themeTint="F2"/>
          <w:sz w:val="28"/>
          <w:szCs w:val="28"/>
          <w:highlight w:val="none"/>
        </w:rPr>
        <w:t xml:space="preserve">;</w:t>
      </w:r>
      <w:r>
        <w:rPr>
          <w:bCs w:val="0"/>
          <w:i w:val="0"/>
          <w:color w:val="0d0d0d" w:themeColor="text1" w:themeTint="F2"/>
          <w:sz w:val="28"/>
          <w:szCs w:val="28"/>
          <w:highlight w:val="none"/>
        </w:rPr>
      </w:r>
      <w:r>
        <w:rPr>
          <w:bCs w:val="0"/>
          <w:i w:val="0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20"/>
        <w:jc w:val="both"/>
        <w:widowControl w:val="off"/>
        <w:rPr>
          <w:bCs w:val="0"/>
          <w:i w:val="0"/>
          <w:sz w:val="28"/>
          <w:szCs w:val="28"/>
          <w:highlight w:val="none"/>
        </w:rPr>
      </w:pPr>
      <w:r>
        <w:rPr>
          <w:i w:val="0"/>
          <w:iCs w:val="0"/>
          <w:sz w:val="28"/>
          <w:szCs w:val="28"/>
          <w:highlight w:val="none"/>
        </w:rPr>
        <w:t xml:space="preserve">1.34.</w:t>
      </w:r>
      <w:r>
        <w:rPr>
          <w:i w:val="0"/>
          <w:iCs w:val="0"/>
          <w:sz w:val="28"/>
          <w:szCs w:val="28"/>
          <w:highlight w:val="none"/>
        </w:rPr>
        <w:t xml:space="preserve"> п</w:t>
      </w:r>
      <w:r>
        <w:rPr>
          <w:i w:val="0"/>
          <w:iCs w:val="0"/>
          <w:sz w:val="28"/>
          <w:szCs w:val="28"/>
          <w:highlight w:val="none"/>
        </w:rPr>
        <w:t xml:space="preserve">риложение 5 </w:t>
      </w:r>
      <w:r>
        <w:rPr>
          <w:i w:val="0"/>
          <w:iCs w:val="0"/>
          <w:sz w:val="28"/>
          <w:szCs w:val="28"/>
          <w:highlight w:val="none"/>
        </w:rPr>
        <w:t xml:space="preserve">признать утратившим силу</w:t>
      </w:r>
      <w:r>
        <w:rPr>
          <w:i w:val="0"/>
          <w:iCs w:val="0"/>
          <w:sz w:val="28"/>
          <w:szCs w:val="28"/>
          <w:highlight w:val="none"/>
        </w:rPr>
        <w:t xml:space="preserve">.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contextualSpacing/>
        <w:ind w:firstLine="720"/>
        <w:jc w:val="both"/>
        <w:widowControl w:val="off"/>
        <w:rPr>
          <w:color w:val="000000" w:themeColor="text1"/>
          <w:highlight w:val="none"/>
        </w:rPr>
      </w:pPr>
      <w:r>
        <w:rPr>
          <w:bCs w:val="0"/>
          <w:i w:val="0"/>
          <w:color w:val="000000" w:themeColor="text1"/>
          <w:sz w:val="28"/>
          <w:szCs w:val="28"/>
          <w:highlight w:val="none"/>
        </w:rPr>
        <w:t xml:space="preserve">2. Департаменту земельных отношений администрации города Перми обеспечить: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contextualSpacing/>
        <w:ind w:firstLine="720"/>
        <w:jc w:val="both"/>
        <w:widowControl w:val="off"/>
        <w:rPr>
          <w:color w:val="000000" w:themeColor="text1"/>
          <w:highlight w:val="none"/>
        </w:rPr>
      </w:pPr>
      <w:r>
        <w:rPr>
          <w:bCs w:val="0"/>
          <w:i w:val="0"/>
          <w:color w:val="000000" w:themeColor="text1"/>
          <w:sz w:val="28"/>
          <w:szCs w:val="28"/>
          <w:highlight w:val="none"/>
        </w:rPr>
        <w:t xml:space="preserve">2.1. не позднее 3 рабочих дней со дня вступления в силу настоящего постановления изменение информации о муниципальной услуге в федеральной государственной информационной системе «Федеральный реестр государственных и муниципальных услуг (функций)»;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contextualSpacing/>
        <w:ind w:firstLine="720"/>
        <w:jc w:val="both"/>
        <w:widowControl w:val="off"/>
        <w:rPr>
          <w:bCs w:val="0"/>
          <w:i w:val="0"/>
          <w:color w:val="000000" w:themeColor="text1"/>
          <w:sz w:val="28"/>
          <w:szCs w:val="28"/>
          <w:highlight w:val="none"/>
        </w:rPr>
      </w:pPr>
      <w:r>
        <w:rPr>
          <w:bCs w:val="0"/>
          <w:i w:val="0"/>
          <w:color w:val="000000" w:themeColor="text1"/>
          <w:sz w:val="28"/>
          <w:szCs w:val="28"/>
          <w:highlight w:val="none"/>
        </w:rPr>
        <w:t xml:space="preserve">2</w:t>
      </w:r>
      <w:r>
        <w:rPr>
          <w:bCs w:val="0"/>
          <w:i w:val="0"/>
          <w:color w:val="000000" w:themeColor="text1"/>
          <w:sz w:val="28"/>
          <w:szCs w:val="28"/>
          <w:highlight w:val="none"/>
        </w:rPr>
        <w:t xml:space="preserve">.2. не позднее 30 календарных дней со дня вступления в силу настоящего постановления актуализацию технологических схем оказания муниципальной услуги, переданных для оказания в государственное бюджетное учреждение Пермского края «Пермский краевой многофункц</w:t>
      </w:r>
      <w:r>
        <w:rPr>
          <w:bCs w:val="0"/>
          <w:i w:val="0"/>
          <w:color w:val="000000" w:themeColor="text1"/>
          <w:sz w:val="28"/>
          <w:szCs w:val="28"/>
          <w:highlight w:val="none"/>
        </w:rPr>
        <w:t xml:space="preserve">иональный центр предоставления государственных и муниципальных услуг» (далее – ГБУ ПК «Пермский краевой МФЦ ПГМУ»), и их направление в адрес ГБУ ПК «Пермский краевой МФЦ ПГМУ».</w:t>
      </w:r>
      <w:r>
        <w:rPr>
          <w:bCs w:val="0"/>
          <w:i w:val="0"/>
          <w:color w:val="000000" w:themeColor="text1"/>
          <w:sz w:val="28"/>
          <w:szCs w:val="28"/>
          <w:highlight w:val="none"/>
        </w:rPr>
      </w:r>
      <w:r>
        <w:rPr>
          <w:bCs w:val="0"/>
          <w:i w:val="0"/>
          <w:color w:val="000000" w:themeColor="text1"/>
          <w:sz w:val="28"/>
          <w:szCs w:val="28"/>
          <w:highlight w:val="none"/>
        </w:rPr>
      </w:r>
    </w:p>
    <w:p>
      <w:pPr>
        <w:pStyle w:val="874"/>
        <w:contextualSpacing/>
        <w:ind w:firstLine="720"/>
        <w:jc w:val="both"/>
        <w:widowControl w:val="off"/>
        <w:rPr>
          <w:i w:val="0"/>
          <w:iCs w:val="0"/>
          <w:color w:val="000000" w:themeColor="text1"/>
          <w:sz w:val="28"/>
          <w:szCs w:val="28"/>
          <w:highlight w:val="none"/>
        </w:rPr>
      </w:pPr>
      <w:r>
        <w:rPr>
          <w:i w:val="0"/>
          <w:iCs w:val="0"/>
          <w:color w:val="000000" w:themeColor="text1"/>
          <w:sz w:val="28"/>
          <w:szCs w:val="28"/>
          <w:highlight w:val="none"/>
        </w:rPr>
        <w:t xml:space="preserve">3. </w:t>
      </w:r>
      <w:r>
        <w:rPr>
          <w:i w:val="0"/>
          <w:iCs w:val="0"/>
          <w:color w:val="000000" w:themeColor="text1"/>
          <w:sz w:val="28"/>
          <w:szCs w:val="28"/>
          <w:highlight w:val="none"/>
        </w:rPr>
        <w:t xml:space="preserve">Настоящее постановление вступает в силу </w:t>
      </w:r>
      <w:r>
        <w:rPr>
          <w:color w:val="000000" w:themeColor="text1"/>
          <w:sz w:val="28"/>
          <w:szCs w:val="28"/>
          <w:highlight w:val="none"/>
        </w:rPr>
        <w:t xml:space="preserve">со дня официального опубликования</w:t>
      </w:r>
      <w:r>
        <w:rPr>
          <w:i w:val="0"/>
          <w:iCs w:val="0"/>
          <w:color w:val="000000" w:themeColor="text1"/>
          <w:sz w:val="28"/>
          <w:szCs w:val="28"/>
          <w:highlight w:val="none"/>
        </w:rPr>
        <w:t xml:space="preserve"> </w:t>
      </w:r>
      <w:r>
        <w:rPr>
          <w:i w:val="0"/>
          <w:iCs w:val="0"/>
          <w:color w:val="000000" w:themeColor="text1"/>
          <w:sz w:val="28"/>
          <w:szCs w:val="28"/>
          <w:highlight w:val="none"/>
        </w:rPr>
        <w:t xml:space="preserve">в </w:t>
      </w:r>
      <w:r>
        <w:rPr>
          <w:i w:val="0"/>
          <w:iCs w:val="0"/>
          <w:color w:val="000000" w:themeColor="text1"/>
          <w:sz w:val="28"/>
          <w:szCs w:val="28"/>
          <w:highlight w:val="none"/>
        </w:rPr>
        <w:t xml:space="preserve">печатном средстве массовой информации</w:t>
      </w:r>
      <w:r>
        <w:rPr>
          <w:i w:val="0"/>
          <w:iCs w:val="0"/>
          <w:color w:val="000000" w:themeColor="text1"/>
          <w:sz w:val="28"/>
          <w:szCs w:val="28"/>
          <w:highlight w:val="none"/>
        </w:rPr>
        <w:t xml:space="preserve"> </w:t>
      </w:r>
      <w:r>
        <w:rPr>
          <w:i w:val="0"/>
          <w:iCs w:val="0"/>
          <w:color w:val="000000" w:themeColor="text1"/>
          <w:sz w:val="28"/>
          <w:szCs w:val="28"/>
          <w:highlight w:val="none"/>
        </w:rPr>
        <w:t xml:space="preserve">«</w:t>
      </w:r>
      <w:r>
        <w:rPr>
          <w:i w:val="0"/>
          <w:iCs w:val="0"/>
          <w:color w:val="000000" w:themeColor="text1"/>
          <w:sz w:val="28"/>
          <w:szCs w:val="28"/>
          <w:highlight w:val="none"/>
        </w:rPr>
        <w:t xml:space="preserve">Официальный бюллетень органов местного самоуправления муниципального образования город Пермь</w:t>
      </w:r>
      <w:r>
        <w:rPr>
          <w:i w:val="0"/>
          <w:iCs w:val="0"/>
          <w:color w:val="000000" w:themeColor="text1"/>
          <w:sz w:val="28"/>
          <w:szCs w:val="28"/>
          <w:highlight w:val="none"/>
        </w:rPr>
        <w:t xml:space="preserve">»</w:t>
      </w:r>
      <w:r>
        <w:rPr>
          <w:i w:val="0"/>
          <w:iCs w:val="0"/>
          <w:color w:val="000000" w:themeColor="text1"/>
          <w:sz w:val="28"/>
          <w:szCs w:val="28"/>
          <w:highlight w:val="none"/>
        </w:rPr>
        <w:t xml:space="preserve">.</w:t>
      </w:r>
      <w:r>
        <w:rPr>
          <w:i w:val="0"/>
          <w:iCs w:val="0"/>
          <w:color w:val="000000" w:themeColor="text1"/>
          <w:sz w:val="28"/>
          <w:szCs w:val="28"/>
          <w:highlight w:val="none"/>
        </w:rPr>
      </w:r>
      <w:r>
        <w:rPr>
          <w:i w:val="0"/>
          <w:iCs w:val="0"/>
          <w:color w:val="000000" w:themeColor="text1"/>
          <w:sz w:val="28"/>
          <w:szCs w:val="28"/>
          <w:highlight w:val="none"/>
        </w:rPr>
      </w:r>
    </w:p>
    <w:p>
      <w:pPr>
        <w:pStyle w:val="874"/>
        <w:contextualSpacing/>
        <w:ind w:firstLine="720"/>
        <w:jc w:val="both"/>
        <w:widowControl w:val="off"/>
        <w:rPr>
          <w:i w:val="0"/>
          <w:iCs w:val="0"/>
          <w:color w:val="000000" w:themeColor="text1"/>
          <w:sz w:val="28"/>
          <w:szCs w:val="28"/>
          <w:highlight w:val="none"/>
        </w:rPr>
      </w:pPr>
      <w:r>
        <w:rPr>
          <w:i w:val="0"/>
          <w:iCs w:val="0"/>
          <w:color w:val="000000" w:themeColor="text1"/>
          <w:sz w:val="28"/>
          <w:szCs w:val="28"/>
          <w:highlight w:val="none"/>
        </w:rPr>
        <w:t xml:space="preserve">4. </w:t>
      </w:r>
      <w:r>
        <w:rPr>
          <w:i w:val="0"/>
          <w:iCs w:val="0"/>
          <w:color w:val="000000" w:themeColor="text1"/>
          <w:sz w:val="28"/>
          <w:szCs w:val="28"/>
          <w:highlight w:val="none"/>
        </w:rPr>
        <w:t xml:space="preserve">Управлению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</w:t>
      </w:r>
      <w:r>
        <w:rPr>
          <w:i w:val="0"/>
          <w:iCs w:val="0"/>
          <w:color w:val="000000" w:themeColor="text1"/>
          <w:sz w:val="28"/>
          <w:szCs w:val="28"/>
          <w:highlight w:val="none"/>
        </w:rPr>
        <w:t xml:space="preserve"> </w:t>
      </w:r>
      <w:r>
        <w:rPr>
          <w:i w:val="0"/>
          <w:iCs w:val="0"/>
          <w:color w:val="000000" w:themeColor="text1"/>
          <w:sz w:val="28"/>
          <w:szCs w:val="28"/>
          <w:highlight w:val="none"/>
        </w:rPr>
        <w:t xml:space="preserve">«</w:t>
      </w:r>
      <w:r>
        <w:rPr>
          <w:i w:val="0"/>
          <w:iCs w:val="0"/>
          <w:color w:val="000000" w:themeColor="text1"/>
          <w:sz w:val="28"/>
          <w:szCs w:val="28"/>
          <w:highlight w:val="none"/>
        </w:rPr>
        <w:t xml:space="preserve">Официальный бюллетень органов местного самоуправления муниципального образования город Пермь</w:t>
      </w:r>
      <w:r>
        <w:rPr>
          <w:i w:val="0"/>
          <w:iCs w:val="0"/>
          <w:color w:val="000000" w:themeColor="text1"/>
          <w:sz w:val="28"/>
          <w:szCs w:val="28"/>
          <w:highlight w:val="none"/>
        </w:rPr>
        <w:t xml:space="preserve">»</w:t>
      </w:r>
      <w:r>
        <w:rPr>
          <w:i w:val="0"/>
          <w:iCs w:val="0"/>
          <w:color w:val="000000" w:themeColor="text1"/>
          <w:sz w:val="28"/>
          <w:szCs w:val="28"/>
          <w:highlight w:val="none"/>
        </w:rPr>
        <w:t xml:space="preserve">.</w:t>
      </w:r>
      <w:r>
        <w:rPr>
          <w:i w:val="0"/>
          <w:iCs w:val="0"/>
          <w:color w:val="000000" w:themeColor="text1"/>
          <w:sz w:val="28"/>
          <w:szCs w:val="28"/>
          <w:highlight w:val="none"/>
        </w:rPr>
      </w:r>
      <w:r>
        <w:rPr>
          <w:i w:val="0"/>
          <w:iCs w:val="0"/>
          <w:color w:val="000000" w:themeColor="text1"/>
          <w:sz w:val="28"/>
          <w:szCs w:val="28"/>
          <w:highlight w:val="none"/>
        </w:rPr>
      </w:r>
    </w:p>
    <w:p>
      <w:pPr>
        <w:pStyle w:val="874"/>
        <w:contextualSpacing/>
        <w:ind w:firstLine="720"/>
        <w:jc w:val="both"/>
        <w:widowControl w:val="off"/>
        <w:rPr>
          <w:color w:val="000000" w:themeColor="text1"/>
          <w:sz w:val="28"/>
          <w:szCs w:val="28"/>
        </w:rPr>
      </w:pPr>
      <w:r>
        <w:rPr>
          <w:i w:val="0"/>
          <w:iCs w:val="0"/>
          <w:color w:val="000000" w:themeColor="text1"/>
          <w:sz w:val="28"/>
          <w:szCs w:val="28"/>
        </w:rPr>
        <w:t xml:space="preserve">5. </w:t>
      </w:r>
      <w:r>
        <w:rPr>
          <w:i w:val="0"/>
          <w:iCs w:val="0"/>
          <w:color w:val="000000" w:themeColor="text1"/>
          <w:sz w:val="28"/>
          <w:szCs w:val="28"/>
        </w:rPr>
        <w:t xml:space="preserve">Информационно-аналитическому уп</w:t>
      </w:r>
      <w:r>
        <w:rPr>
          <w:color w:val="000000" w:themeColor="text1"/>
          <w:sz w:val="28"/>
          <w:szCs w:val="28"/>
        </w:rPr>
        <w:t xml:space="preserve">равлению администрации города Перми обеспечить обнародование настоящего постановления посредством официального опубликования в сетевом издании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«</w:t>
      </w:r>
      <w:r>
        <w:rPr>
          <w:color w:val="000000" w:themeColor="text1"/>
          <w:sz w:val="28"/>
          <w:szCs w:val="28"/>
        </w:rPr>
        <w:t xml:space="preserve">Официальный сайт муниципального образования город Пермь www.gorodperm.ru</w:t>
      </w:r>
      <w:r>
        <w:rPr>
          <w:color w:val="000000" w:themeColor="text1"/>
          <w:sz w:val="28"/>
          <w:szCs w:val="28"/>
        </w:rPr>
        <w:t xml:space="preserve">»</w:t>
      </w:r>
      <w:r>
        <w:rPr>
          <w:color w:val="000000" w:themeColor="text1"/>
          <w:sz w:val="28"/>
          <w:szCs w:val="28"/>
        </w:rPr>
        <w:t xml:space="preserve">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874"/>
        <w:contextualSpacing/>
        <w:ind w:firstLine="720"/>
        <w:jc w:val="both"/>
        <w:rPr>
          <w:bCs w:val="0"/>
          <w:i w:val="0"/>
          <w:iCs/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</w:rPr>
        <w:t xml:space="preserve">6. Контроль за </w:t>
      </w:r>
      <w:r>
        <w:rPr>
          <w:color w:val="000000" w:themeColor="text1"/>
          <w:sz w:val="28"/>
          <w:szCs w:val="28"/>
        </w:rPr>
        <w:t xml:space="preserve">исполнением нас</w:t>
      </w:r>
      <w:r>
        <w:rPr>
          <w:color w:val="000000" w:themeColor="text1"/>
          <w:sz w:val="28"/>
          <w:szCs w:val="28"/>
        </w:rPr>
        <w:t xml:space="preserve">тоящего постановления возложить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на заместителя главы администрации города Перм</w:t>
      </w:r>
      <w:r>
        <w:rPr>
          <w:i w:val="0"/>
          <w:iCs w:val="0"/>
          <w:color w:val="000000" w:themeColor="text1"/>
          <w:sz w:val="28"/>
          <w:szCs w:val="28"/>
        </w:rPr>
        <w:t xml:space="preserve">и</w:t>
      </w:r>
      <w:r>
        <w:rPr>
          <w:i w:val="0"/>
          <w:iCs w:val="0"/>
          <w:color w:val="000000" w:themeColor="text1"/>
          <w:sz w:val="28"/>
          <w:szCs w:val="28"/>
        </w:rPr>
        <w:t xml:space="preserve"> Лебедеву А.В.</w:t>
      </w:r>
      <w:r>
        <w:rPr>
          <w:bCs w:val="0"/>
          <w:i w:val="0"/>
          <w:iCs/>
          <w:color w:val="000000" w:themeColor="text1"/>
          <w:sz w:val="28"/>
          <w:szCs w:val="28"/>
          <w:highlight w:val="none"/>
        </w:rPr>
      </w:r>
      <w:r>
        <w:rPr>
          <w:bCs w:val="0"/>
          <w:i w:val="0"/>
          <w:iCs/>
          <w:color w:val="000000" w:themeColor="text1"/>
          <w:sz w:val="28"/>
          <w:szCs w:val="28"/>
          <w:highlight w:val="none"/>
        </w:rPr>
      </w:r>
    </w:p>
    <w:p>
      <w:pPr>
        <w:contextualSpacing/>
        <w:ind w:firstLine="720"/>
        <w:jc w:val="both"/>
        <w:rPr>
          <w:bCs/>
          <w:i/>
          <w:color w:val="000000" w:themeColor="text1"/>
          <w:sz w:val="28"/>
          <w:szCs w:val="28"/>
          <w:highlight w:val="yellow"/>
        </w:rPr>
      </w:pPr>
      <w:r>
        <w:rPr>
          <w:i/>
          <w:iCs/>
          <w:color w:val="000000" w:themeColor="text1"/>
          <w:sz w:val="28"/>
          <w:szCs w:val="28"/>
          <w:highlight w:val="none"/>
        </w:rPr>
      </w:r>
      <w:r>
        <w:rPr>
          <w:bCs/>
          <w:i/>
          <w:color w:val="000000" w:themeColor="text1"/>
          <w:sz w:val="28"/>
          <w:szCs w:val="28"/>
          <w:highlight w:val="yellow"/>
        </w:rPr>
      </w:r>
      <w:r>
        <w:rPr>
          <w:bCs/>
          <w:i/>
          <w:color w:val="000000" w:themeColor="text1"/>
          <w:sz w:val="28"/>
          <w:szCs w:val="28"/>
          <w:highlight w:val="yellow"/>
        </w:rPr>
      </w:r>
    </w:p>
    <w:p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874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874"/>
        <w:contextualSpacing/>
        <w:ind w:firstLine="0"/>
        <w:jc w:val="both"/>
        <w:spacing w:line="238" w:lineRule="exact"/>
        <w:rPr>
          <w:iCs/>
          <w:color w:val="000000" w:themeColor="text1"/>
          <w:highlight w:val="none"/>
        </w:rPr>
      </w:pPr>
      <w:r>
        <w:rPr>
          <w:color w:val="000000" w:themeColor="text1"/>
          <w:sz w:val="28"/>
          <w:szCs w:val="28"/>
        </w:rPr>
        <w:t xml:space="preserve">Глава города Перми</w:t>
      </w:r>
      <w:r>
        <w:rPr>
          <w:color w:val="000000" w:themeColor="text1"/>
          <w:sz w:val="28"/>
          <w:szCs w:val="28"/>
        </w:rPr>
        <w:t xml:space="preserve">                                                                                     </w:t>
      </w:r>
      <w:r>
        <w:rPr>
          <w:color w:val="000000" w:themeColor="text1"/>
          <w:sz w:val="28"/>
          <w:szCs w:val="28"/>
        </w:rPr>
        <w:t xml:space="preserve">Э.О. Со</w:t>
      </w:r>
      <w:r>
        <w:rPr>
          <w:color w:val="000000" w:themeColor="text1"/>
          <w:sz w:val="28"/>
          <w:szCs w:val="28"/>
        </w:rPr>
        <w:t xml:space="preserve">с</w:t>
      </w:r>
      <w:r>
        <w:rPr>
          <w:color w:val="000000" w:themeColor="text1"/>
          <w:sz w:val="28"/>
          <w:szCs w:val="28"/>
        </w:rPr>
        <w:t xml:space="preserve">нин</w:t>
      </w:r>
      <w:r>
        <w:rPr>
          <w:iCs/>
          <w:color w:val="000000" w:themeColor="text1"/>
          <w:highlight w:val="none"/>
        </w:rPr>
      </w:r>
      <w:r>
        <w:rPr>
          <w:iCs/>
          <w:color w:val="000000" w:themeColor="text1"/>
          <w:highlight w:val="none"/>
        </w:rPr>
      </w:r>
    </w:p>
    <w:p>
      <w:pPr>
        <w:contextualSpacing/>
        <w:ind w:firstLine="0"/>
        <w:jc w:val="both"/>
        <w:spacing w:line="238" w:lineRule="exact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contextualSpacing/>
        <w:ind w:firstLine="0"/>
        <w:jc w:val="both"/>
        <w:spacing w:line="238" w:lineRule="exact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10"/>
        <w:ind w:left="5953"/>
        <w:pageBreakBefore/>
        <w:spacing w:line="238" w:lineRule="exact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outlineLvl w:val="1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Приложение 1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10"/>
        <w:ind w:left="5953"/>
        <w:spacing w:line="238" w:lineRule="exact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к постановлению администрации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10"/>
        <w:ind w:left="5953"/>
        <w:spacing w:line="238" w:lineRule="exact"/>
        <w:rPr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города Перми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0"/>
        <w:ind w:left="5953"/>
        <w:spacing w:line="238" w:lineRule="exact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от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10"/>
        <w:jc w:val="center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10"/>
        <w:jc w:val="center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Департамент земельных отношений администрации города Перми</w:t>
      </w:r>
      <w:r>
        <w:rPr>
          <w:sz w:val="28"/>
          <w:szCs w:val="28"/>
        </w:rPr>
      </w:r>
      <w:r>
        <w:rPr>
          <w:sz w:val="28"/>
          <w:szCs w:val="28"/>
          <w:highlight w:val="none"/>
        </w:rPr>
      </w:r>
    </w:p>
    <w:p>
      <w:pPr>
        <w:pStyle w:val="91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1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  <w:t xml:space="preserve">УВЕДОМЛЕНИЕ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1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отказе в приеме документов, необходимых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10"/>
        <w:jc w:val="center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</w:rPr>
        <w:t xml:space="preserve">для предоставления услуги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  <w:highlight w:val="none"/>
        </w:rPr>
      </w:r>
    </w:p>
    <w:p>
      <w:pPr>
        <w:pStyle w:val="91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</w:rPr>
      </w:r>
    </w:p>
    <w:p>
      <w:pPr>
        <w:pStyle w:val="9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«___» ________________ г.</w:t>
      </w:r>
      <w:r>
        <w:rPr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 xml:space="preserve">№ 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0"/>
        <w:jc w:val="center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</w:p>
    <w:p>
      <w:pPr>
        <w:pStyle w:val="910"/>
        <w:ind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Департамент земельных отношений администрации города Перми, рассмотрев заявление от «___» ___________ 2021 г. № _____________, сообщает об отказе в приеме документов по следующим основаниям: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</w:t>
      </w:r>
      <w:r>
        <w:rPr>
          <w:sz w:val="28"/>
          <w:szCs w:val="28"/>
        </w:rPr>
        <w:t xml:space="preserve">_______________________________________________________________________.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0"/>
        <w:ind w:left="340"/>
        <w:jc w:val="both"/>
        <w:rPr>
          <w:sz w:val="24"/>
          <w:szCs w:val="24"/>
          <w:highlight w:val="none"/>
        </w:rPr>
        <w:suppressLineNumbers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  <w:t xml:space="preserve">Рекомендации по устранению указанных оснований:</w:t>
      </w:r>
      <w:r>
        <w:rPr>
          <w:sz w:val="28"/>
          <w:szCs w:val="28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910"/>
        <w:ind w:left="0"/>
        <w:jc w:val="both"/>
        <w:rPr>
          <w:sz w:val="24"/>
          <w:szCs w:val="24"/>
          <w:highlight w:val="none"/>
        </w:rPr>
        <w:suppressLineNumbers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  <w:t xml:space="preserve">_______________________________________________________________________</w:t>
      </w:r>
      <w:r>
        <w:rPr>
          <w:sz w:val="28"/>
          <w:szCs w:val="28"/>
          <w:highlight w:val="none"/>
        </w:rPr>
        <w:t xml:space="preserve">_____________________________________________________________________</w:t>
      </w:r>
      <w:r>
        <w:rPr>
          <w:sz w:val="28"/>
          <w:szCs w:val="28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910"/>
        <w:jc w:val="center"/>
        <w:rPr>
          <w:sz w:val="24"/>
          <w:szCs w:val="24"/>
        </w:rPr>
      </w:pPr>
      <w:r>
        <w:rPr>
          <w:sz w:val="28"/>
          <w:szCs w:val="28"/>
          <w:highlight w:val="none"/>
        </w:rPr>
        <w:t xml:space="preserve">______________________________________________________________________.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t xml:space="preserve">(рекомендации по устранению оснований, в том числе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t xml:space="preserve">с указанием перечня документов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ind w:firstLine="0"/>
        <w:jc w:val="center"/>
        <w:spacing w:line="238" w:lineRule="exact"/>
        <w:rPr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t xml:space="preserve">и информации, отсутствие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t xml:space="preserve">и (или) недостоверность которых стали причиной отказа)</w:t>
      </w:r>
      <w:r>
        <w:rPr>
          <w:color w:val="000000" w:themeColor="text1"/>
          <w:sz w:val="24"/>
          <w:szCs w:val="24"/>
          <w:highlight w:val="none"/>
        </w:rPr>
      </w:r>
      <w:r>
        <w:rPr>
          <w:color w:val="000000" w:themeColor="text1"/>
          <w:sz w:val="24"/>
          <w:szCs w:val="24"/>
          <w:highlight w:val="none"/>
        </w:rPr>
      </w:r>
    </w:p>
    <w:p>
      <w:pPr>
        <w:contextualSpacing/>
        <w:ind w:firstLine="0"/>
        <w:jc w:val="both"/>
        <w:spacing w:line="238" w:lineRule="exac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contextualSpacing/>
        <w:ind w:firstLine="0"/>
        <w:jc w:val="both"/>
        <w:spacing w:line="238" w:lineRule="exact"/>
        <w:rPr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sz w:val="28"/>
          <w:szCs w:val="28"/>
        </w:rPr>
        <w:t xml:space="preserve">___________________________________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___________________________________</w:t>
      </w:r>
      <w:r>
        <w:rPr>
          <w:color w:val="000000" w:themeColor="text1"/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1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Уполномоченное лицо</w:t>
      </w:r>
      <w:r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Уполномоченное лицо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0"/>
        <w:jc w:val="center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       (должность)                                                              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highlight w:val="none"/>
        </w:rPr>
        <w:t xml:space="preserve">(</w:t>
      </w:r>
      <w:r>
        <w:rPr>
          <w:sz w:val="24"/>
          <w:szCs w:val="24"/>
          <w:highlight w:val="none"/>
        </w:rPr>
        <w:t xml:space="preserve">фамилия, имя, отчество</w:t>
      </w:r>
      <w:r>
        <w:rPr>
          <w:sz w:val="24"/>
          <w:szCs w:val="24"/>
        </w:rPr>
      </w:r>
      <w:r>
        <w:rPr>
          <w:sz w:val="24"/>
          <w:szCs w:val="24"/>
          <w:highlight w:val="none"/>
        </w:rPr>
      </w:r>
    </w:p>
    <w:p>
      <w:pPr>
        <w:pStyle w:val="910"/>
        <w:jc w:val="center"/>
        <w:rPr>
          <w:sz w:val="24"/>
          <w:szCs w:val="24"/>
        </w:rPr>
      </w:pPr>
      <w:r>
        <w:rPr>
          <w:sz w:val="24"/>
          <w:szCs w:val="24"/>
          <w:highlight w:val="none"/>
        </w:rPr>
        <w:t xml:space="preserve">                                                                                            (при наличии)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ind w:firstLine="0"/>
        <w:jc w:val="both"/>
        <w:spacing w:line="238" w:lineRule="exact"/>
        <w:rPr>
          <w:color w:val="000000" w:themeColor="text1"/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color w:val="000000" w:themeColor="text1"/>
          <w:sz w:val="24"/>
          <w:szCs w:val="24"/>
        </w:rPr>
      </w:r>
    </w:p>
    <w:p>
      <w:pPr>
        <w:contextualSpacing/>
        <w:ind w:firstLine="0"/>
        <w:jc w:val="both"/>
        <w:spacing w:line="238" w:lineRule="exac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contextualSpacing/>
        <w:ind w:firstLine="0"/>
        <w:jc w:val="both"/>
        <w:spacing w:line="238" w:lineRule="exac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contextualSpacing/>
        <w:ind w:firstLine="0"/>
        <w:jc w:val="both"/>
        <w:spacing w:line="238" w:lineRule="exac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10"/>
        <w:contextualSpacing/>
        <w:ind w:left="5953"/>
        <w:pageBreakBefore/>
        <w:spacing w:line="238" w:lineRule="exact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outlineLvl w:val="1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Приложение 2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10"/>
        <w:contextualSpacing/>
        <w:ind w:left="5953"/>
        <w:spacing w:line="238" w:lineRule="exact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к постановлению администрации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10"/>
        <w:contextualSpacing/>
        <w:ind w:left="5953"/>
        <w:spacing w:line="238" w:lineRule="exact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города Перми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10"/>
        <w:contextualSpacing/>
        <w:ind w:left="5953"/>
        <w:spacing w:line="238" w:lineRule="exact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от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10"/>
        <w:contextualSpacing/>
        <w:ind w:left="5953"/>
        <w:spacing w:line="238" w:lineRule="exact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10"/>
        <w:contextualSpacing/>
        <w:ind w:left="0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sz w:val="28"/>
          <w:szCs w:val="28"/>
        </w:rPr>
        <w:t xml:space="preserve">Департамент земельных отношений администрации города Перми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10"/>
        <w:contextualSpacing/>
        <w:ind w:left="0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10"/>
        <w:contextualSpacing/>
        <w:ind w:left="0" w:right="0" w:firstLine="4535"/>
        <w:rPr>
          <w:highlight w:val="none"/>
        </w:rPr>
      </w:pPr>
      <w:r>
        <w:rPr>
          <w:bCs w:val="0"/>
          <w:i w:val="0"/>
          <w:iCs w:val="0"/>
          <w:sz w:val="28"/>
          <w:szCs w:val="28"/>
          <w:highlight w:val="yellow"/>
        </w:rPr>
      </w:r>
      <w:r>
        <w:rPr>
          <w:sz w:val="28"/>
          <w:szCs w:val="28"/>
          <w:highlight w:val="none"/>
        </w:rPr>
        <w:t xml:space="preserve">К</w:t>
      </w:r>
      <w:r>
        <w:rPr>
          <w:sz w:val="28"/>
          <w:szCs w:val="28"/>
          <w:highlight w:val="none"/>
        </w:rPr>
        <w:t xml:space="preserve">ому</w:t>
      </w:r>
      <w:r>
        <w:rPr>
          <w:sz w:val="28"/>
          <w:szCs w:val="28"/>
          <w:highlight w:val="none"/>
        </w:rPr>
        <w:t xml:space="preserve">:</w:t>
      </w:r>
      <w:r>
        <w:rPr>
          <w:sz w:val="28"/>
          <w:szCs w:val="28"/>
          <w:highlight w:val="none"/>
        </w:rPr>
      </w:r>
      <w:r>
        <w:rPr>
          <w:highlight w:val="none"/>
        </w:rPr>
      </w:r>
    </w:p>
    <w:p>
      <w:pPr>
        <w:pStyle w:val="910"/>
        <w:contextualSpacing/>
        <w:ind w:left="0" w:right="0" w:firstLine="4535"/>
        <w:rPr>
          <w:highlight w:val="none"/>
        </w:rPr>
      </w:pPr>
      <w:r>
        <w:rPr>
          <w:sz w:val="28"/>
          <w:szCs w:val="28"/>
          <w:highlight w:val="none"/>
        </w:rPr>
        <w:t xml:space="preserve">____________________________________</w:t>
      </w:r>
      <w:r>
        <w:rPr>
          <w:sz w:val="28"/>
          <w:szCs w:val="28"/>
          <w:highlight w:val="none"/>
        </w:rPr>
      </w:r>
      <w:r>
        <w:rPr>
          <w:highlight w:val="none"/>
        </w:rPr>
      </w:r>
    </w:p>
    <w:p>
      <w:pPr>
        <w:pStyle w:val="910"/>
        <w:contextualSpacing/>
        <w:ind w:left="4535" w:right="0" w:firstLine="0"/>
        <w:rPr>
          <w:highlight w:val="none"/>
        </w:rPr>
      </w:pPr>
      <w:r>
        <w:rPr>
          <w:sz w:val="28"/>
          <w:szCs w:val="28"/>
          <w:highlight w:val="none"/>
        </w:rPr>
        <w:t xml:space="preserve">(фамилия, имя, отчес</w:t>
      </w:r>
      <w:r>
        <w:rPr>
          <w:sz w:val="28"/>
          <w:szCs w:val="28"/>
          <w:highlight w:val="none"/>
        </w:rPr>
        <w:t xml:space="preserve">тво (при наличии) заинтересованного лица, </w:t>
      </w:r>
      <w:r>
        <w:rPr>
          <w:sz w:val="28"/>
          <w:szCs w:val="28"/>
          <w:highlight w:val="none"/>
        </w:rPr>
        <w:t xml:space="preserve">полное наименование организации (ОГРН, ИНН) заинтересованного лица)</w:t>
      </w:r>
      <w:r>
        <w:rPr>
          <w:sz w:val="28"/>
          <w:szCs w:val="28"/>
          <w:highlight w:val="none"/>
        </w:rPr>
      </w:r>
      <w:r>
        <w:rPr>
          <w:highlight w:val="none"/>
        </w:rPr>
      </w:r>
    </w:p>
    <w:p>
      <w:pPr>
        <w:pStyle w:val="910"/>
        <w:contextualSpacing/>
        <w:ind w:left="4535" w:right="0" w:firstLine="0"/>
        <w:rPr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highlight w:val="none"/>
        </w:rPr>
      </w:r>
    </w:p>
    <w:p>
      <w:pPr>
        <w:pStyle w:val="910"/>
        <w:contextualSpacing/>
        <w:ind w:left="4535" w:right="0" w:firstLine="0"/>
        <w:rPr>
          <w:highlight w:val="none"/>
        </w:rPr>
      </w:pPr>
      <w:r>
        <w:rPr>
          <w:sz w:val="28"/>
          <w:szCs w:val="28"/>
          <w:highlight w:val="none"/>
        </w:rPr>
        <w:t xml:space="preserve">Контактные данные:</w:t>
      </w:r>
      <w:r>
        <w:rPr>
          <w:sz w:val="28"/>
          <w:szCs w:val="28"/>
          <w:highlight w:val="none"/>
        </w:rPr>
      </w:r>
      <w:r>
        <w:rPr>
          <w:highlight w:val="none"/>
        </w:rPr>
      </w:r>
    </w:p>
    <w:p>
      <w:pPr>
        <w:pStyle w:val="910"/>
        <w:contextualSpacing/>
        <w:ind w:left="4535" w:right="0" w:firstLine="0"/>
        <w:rPr>
          <w:highlight w:val="none"/>
        </w:rPr>
      </w:pPr>
      <w:r>
        <w:rPr>
          <w:sz w:val="28"/>
          <w:szCs w:val="28"/>
          <w:highlight w:val="none"/>
        </w:rPr>
        <w:t xml:space="preserve">____________________________________</w:t>
      </w:r>
      <w:r>
        <w:rPr>
          <w:sz w:val="28"/>
          <w:szCs w:val="28"/>
          <w:highlight w:val="none"/>
        </w:rPr>
      </w:r>
      <w:r>
        <w:rPr>
          <w:highlight w:val="none"/>
        </w:rPr>
      </w:r>
    </w:p>
    <w:p>
      <w:pPr>
        <w:pStyle w:val="910"/>
        <w:contextualSpacing/>
        <w:ind w:left="4535" w:right="0" w:firstLine="0"/>
        <w:rPr>
          <w:highlight w:val="none"/>
        </w:rPr>
      </w:pPr>
      <w:r>
        <w:rPr>
          <w:sz w:val="28"/>
          <w:szCs w:val="28"/>
          <w:highlight w:val="none"/>
        </w:rPr>
        <w:t xml:space="preserve">(место жительства, место нахождения)</w:t>
      </w:r>
      <w:r>
        <w:rPr>
          <w:sz w:val="28"/>
          <w:szCs w:val="28"/>
          <w:highlight w:val="none"/>
        </w:rPr>
      </w:r>
      <w:r>
        <w:rPr>
          <w:highlight w:val="none"/>
        </w:rPr>
      </w:r>
    </w:p>
    <w:p>
      <w:pPr>
        <w:pStyle w:val="910"/>
        <w:contextualSpacing/>
        <w:ind w:left="4535" w:right="0" w:firstLine="0"/>
        <w:rPr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highlight w:val="none"/>
        </w:rPr>
      </w:r>
    </w:p>
    <w:p>
      <w:pPr>
        <w:pStyle w:val="910"/>
        <w:contextualSpacing/>
        <w:ind w:left="4535" w:right="0" w:firstLine="0"/>
        <w:rPr>
          <w:highlight w:val="none"/>
        </w:rPr>
      </w:pPr>
      <w:r>
        <w:rPr>
          <w:sz w:val="28"/>
          <w:szCs w:val="28"/>
          <w:highlight w:val="none"/>
        </w:rPr>
        <w:t xml:space="preserve">Представитель:</w:t>
      </w:r>
      <w:r>
        <w:rPr>
          <w:sz w:val="28"/>
          <w:szCs w:val="28"/>
          <w:highlight w:val="none"/>
        </w:rPr>
      </w:r>
      <w:r>
        <w:rPr>
          <w:highlight w:val="none"/>
        </w:rPr>
      </w:r>
    </w:p>
    <w:p>
      <w:pPr>
        <w:pStyle w:val="910"/>
        <w:contextualSpacing/>
        <w:ind w:left="4535" w:right="0" w:firstLine="0"/>
        <w:rPr>
          <w:highlight w:val="none"/>
        </w:rPr>
      </w:pPr>
      <w:r>
        <w:rPr>
          <w:sz w:val="28"/>
          <w:szCs w:val="28"/>
          <w:highlight w:val="none"/>
        </w:rPr>
        <w:t xml:space="preserve">____________________________________</w:t>
      </w:r>
      <w:r>
        <w:rPr>
          <w:sz w:val="28"/>
          <w:szCs w:val="28"/>
          <w:highlight w:val="none"/>
        </w:rPr>
      </w:r>
      <w:r>
        <w:rPr>
          <w:highlight w:val="none"/>
        </w:rPr>
      </w:r>
    </w:p>
    <w:p>
      <w:pPr>
        <w:pStyle w:val="910"/>
        <w:contextualSpacing/>
        <w:ind w:left="4535" w:right="0" w:firstLine="0"/>
        <w:rPr>
          <w:highlight w:val="none"/>
        </w:rPr>
      </w:pPr>
      <w:r>
        <w:rPr>
          <w:sz w:val="28"/>
          <w:szCs w:val="28"/>
          <w:highlight w:val="none"/>
        </w:rPr>
        <w:t xml:space="preserve">(</w:t>
      </w:r>
      <w:r>
        <w:rPr>
          <w:sz w:val="28"/>
          <w:szCs w:val="28"/>
          <w:highlight w:val="none"/>
        </w:rPr>
        <w:t xml:space="preserve">фамилия, имя, отчество (при наличии)</w:t>
      </w:r>
      <w:r>
        <w:rPr>
          <w:sz w:val="28"/>
          <w:szCs w:val="28"/>
          <w:highlight w:val="none"/>
        </w:rPr>
        <w:t xml:space="preserve"> заинтересованного лица</w:t>
      </w:r>
      <w:r>
        <w:rPr>
          <w:sz w:val="28"/>
          <w:szCs w:val="28"/>
          <w:highlight w:val="none"/>
        </w:rPr>
        <w:t xml:space="preserve">, полное наименование организации (ОГРН, ИНН) заинтересованного лица)</w:t>
      </w:r>
      <w:r>
        <w:rPr>
          <w:sz w:val="28"/>
          <w:szCs w:val="28"/>
          <w:highlight w:val="none"/>
        </w:rPr>
      </w:r>
      <w:r>
        <w:rPr>
          <w:highlight w:val="none"/>
        </w:rPr>
      </w:r>
    </w:p>
    <w:p>
      <w:pPr>
        <w:pStyle w:val="910"/>
        <w:contextualSpacing/>
        <w:ind w:left="0" w:right="0" w:firstLine="4535"/>
        <w:rPr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highlight w:val="none"/>
        </w:rPr>
      </w:r>
    </w:p>
    <w:p>
      <w:pPr>
        <w:pStyle w:val="910"/>
        <w:contextualSpacing/>
        <w:ind w:left="0" w:right="0" w:firstLine="4535"/>
        <w:rPr>
          <w:highlight w:val="none"/>
        </w:rPr>
      </w:pPr>
      <w:r>
        <w:rPr>
          <w:sz w:val="28"/>
          <w:szCs w:val="28"/>
          <w:highlight w:val="none"/>
        </w:rPr>
        <w:t xml:space="preserve">Контактные данные представителя:</w:t>
      </w:r>
      <w:r>
        <w:rPr>
          <w:sz w:val="28"/>
          <w:szCs w:val="28"/>
          <w:highlight w:val="none"/>
        </w:rPr>
      </w:r>
      <w:r>
        <w:rPr>
          <w:highlight w:val="none"/>
        </w:rPr>
      </w:r>
    </w:p>
    <w:p>
      <w:pPr>
        <w:pStyle w:val="910"/>
        <w:contextualSpacing/>
        <w:ind w:left="0" w:right="0" w:firstLine="4535"/>
        <w:rPr>
          <w:highlight w:val="none"/>
        </w:rPr>
      </w:pPr>
      <w:r>
        <w:rPr>
          <w:sz w:val="28"/>
          <w:szCs w:val="28"/>
          <w:highlight w:val="none"/>
        </w:rPr>
        <w:t xml:space="preserve">____________________________________</w:t>
      </w:r>
      <w:r>
        <w:rPr>
          <w:sz w:val="28"/>
          <w:szCs w:val="28"/>
          <w:highlight w:val="none"/>
        </w:rPr>
      </w:r>
      <w:r>
        <w:rPr>
          <w:highlight w:val="none"/>
        </w:rPr>
      </w:r>
    </w:p>
    <w:p>
      <w:pPr>
        <w:pStyle w:val="910"/>
        <w:contextualSpacing/>
        <w:ind w:left="0" w:right="0" w:firstLine="4535"/>
        <w:rPr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highlight w:val="none"/>
        </w:rPr>
      </w:r>
    </w:p>
    <w:p>
      <w:pPr>
        <w:pStyle w:val="910"/>
        <w:contextualSpacing/>
        <w:ind w:left="0" w:right="0" w:firstLine="4535"/>
        <w:rPr>
          <w:highlight w:val="none"/>
        </w:rPr>
      </w:pPr>
      <w:r>
        <w:rPr>
          <w:sz w:val="28"/>
          <w:szCs w:val="28"/>
          <w:highlight w:val="none"/>
        </w:rPr>
        <w:t xml:space="preserve">Место жительства, место нахождения:</w:t>
      </w:r>
      <w:r>
        <w:rPr>
          <w:sz w:val="28"/>
          <w:szCs w:val="28"/>
          <w:highlight w:val="none"/>
        </w:rPr>
      </w:r>
      <w:r>
        <w:rPr>
          <w:highlight w:val="none"/>
        </w:rPr>
      </w:r>
    </w:p>
    <w:p>
      <w:pPr>
        <w:pStyle w:val="910"/>
        <w:contextualSpacing/>
        <w:ind w:left="0" w:right="0" w:firstLine="4535"/>
        <w:rPr>
          <w:highlight w:val="none"/>
        </w:rPr>
      </w:pPr>
      <w:r>
        <w:rPr>
          <w:sz w:val="28"/>
          <w:szCs w:val="28"/>
          <w:highlight w:val="none"/>
        </w:rPr>
        <w:t xml:space="preserve">____________________________________</w:t>
      </w:r>
      <w:r>
        <w:rPr>
          <w:sz w:val="28"/>
          <w:szCs w:val="28"/>
          <w:highlight w:val="none"/>
        </w:rPr>
      </w:r>
      <w:r>
        <w:rPr>
          <w:highlight w:val="none"/>
        </w:rPr>
      </w:r>
    </w:p>
    <w:p>
      <w:pPr>
        <w:pStyle w:val="910"/>
        <w:contextualSpacing/>
        <w:ind w:left="0" w:right="0" w:firstLine="4535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1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  <w:t xml:space="preserve">РЕШЕНИЕ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1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отказе в утверждении схемы расположения земельного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1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участка на кадастровом плане территории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10"/>
        <w:contextualSpacing/>
        <w:ind w:left="0" w:right="0" w:firstLine="4535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pStyle w:val="910"/>
        <w:contextualSpacing/>
        <w:ind w:left="0" w:right="0" w:firstLine="4535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pStyle w:val="91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от 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N 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0"/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0"/>
        <w:contextualSpacing/>
        <w:ind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заявление от _______________ N ___________________ Заявитель: 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фамилия, имя, отчество (при наличии)</w:t>
      </w:r>
      <w:r>
        <w:rPr>
          <w:sz w:val="24"/>
          <w:szCs w:val="24"/>
        </w:rPr>
        <w:t xml:space="preserve"> заинтересованного лица, полное наименование организации (ОГРН, ИНН) заинтересованного лица)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10"/>
        <w:contextualSpacing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и приложенные к нему документы, в соответствии со </w:t>
      </w:r>
      <w:r>
        <w:rPr>
          <w:sz w:val="28"/>
          <w:szCs w:val="28"/>
        </w:rPr>
        <w:t xml:space="preserve">статьей 11.2</w:t>
      </w:r>
      <w:r>
        <w:rPr>
          <w:sz w:val="28"/>
          <w:szCs w:val="28"/>
        </w:rPr>
        <w:t xml:space="preserve"> Земельного кодекса Российской Федерации, 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  <w:highlight w:val="none"/>
        </w:rPr>
      </w:r>
    </w:p>
    <w:p>
      <w:pPr>
        <w:pStyle w:val="9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(нормативно-правовые акты субъекта РФ, регулирующих предоставление услуги)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10"/>
        <w:contextualSpacing/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</w:p>
    <w:p>
      <w:pPr>
        <w:pStyle w:val="910"/>
        <w:contextualSpacing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в утверждении схемы расположения земельного участка на кадастровом плане территории отказано по основаниям:</w:t>
      </w:r>
      <w:r>
        <w:rPr>
          <w:sz w:val="28"/>
          <w:szCs w:val="28"/>
        </w:rPr>
      </w:r>
      <w:r>
        <w:rPr>
          <w:sz w:val="28"/>
          <w:szCs w:val="28"/>
          <w:highlight w:val="none"/>
        </w:rPr>
      </w:r>
    </w:p>
    <w:p>
      <w:pPr>
        <w:pStyle w:val="9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(основания для отказа)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10"/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Разъяснение причин отказа: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Рекомендации по устранению указанных оснований:_____________________________________________________________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0" w:right="0" w:firstLine="0"/>
        <w:jc w:val="center"/>
        <w:spacing w:before="0" w:after="0" w:line="238" w:lineRule="exac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t xml:space="preserve">(рекомендации по устранению оснований, в том числе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t xml:space="preserve">с указанием перечня документов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t xml:space="preserve">и информации, отсутствие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t xml:space="preserve">и (или) недостоверность которых стали причиной отказа,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t xml:space="preserve">перечня установленных федеральными законами и (или) иными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t xml:space="preserve">нормативными правовыми актами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t xml:space="preserve">требований, несоответствие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t xml:space="preserve">которым повлекло отказ в предоставлении муниципальной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t xml:space="preserve">услуги)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pStyle w:val="9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0"/>
        <w:contextualSpacing/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  <w:t xml:space="preserve">__________________________________</w:t>
      </w: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__________________________________</w:t>
      </w: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</w:p>
    <w:p>
      <w:pPr>
        <w:pStyle w:val="91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Уполномоченное лицо</w:t>
      </w:r>
      <w:r>
        <w:rPr>
          <w:sz w:val="28"/>
          <w:szCs w:val="28"/>
        </w:rPr>
        <w:t xml:space="preserve">                                              </w:t>
      </w:r>
      <w:r>
        <w:rPr>
          <w:sz w:val="28"/>
          <w:szCs w:val="28"/>
        </w:rPr>
        <w:t xml:space="preserve">Уполномоченное лицо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(должность)</w:t>
      </w:r>
      <w:r>
        <w:rPr>
          <w:sz w:val="24"/>
          <w:szCs w:val="24"/>
        </w:rPr>
        <w:t xml:space="preserve">                                                                       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фамилия, имя,</w:t>
      </w:r>
      <w:r>
        <w:rPr>
          <w:sz w:val="24"/>
          <w:szCs w:val="24"/>
        </w:rPr>
        <w:t xml:space="preserve"> отчество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1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(при наличии)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10"/>
        <w:contextualSpacing/>
        <w:ind w:left="0" w:right="0" w:firstLine="4535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0"/>
        <w:jc w:val="both"/>
        <w:spacing w:line="238" w:lineRule="exact"/>
        <w:rPr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sectPr>
      <w:headerReference w:type="default" r:id="rId8"/>
      <w:headerReference w:type="even" r:id="rId9"/>
      <w:footerReference w:type="default" r:id="rId10"/>
      <w:footnotePr/>
      <w:endnotePr/>
      <w:type w:val="nextPage"/>
      <w:pgSz w:w="11906" w:h="16838" w:orient="portrait"/>
      <w:pgMar w:top="1134" w:right="567" w:bottom="1134" w:left="1418" w:header="363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3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5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5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885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5"/>
      <w:rPr>
        <w:rStyle w:val="884"/>
      </w:rPr>
      <w:framePr w:wrap="around" w:vAnchor="text" w:hAnchor="margin" w:xAlign="center" w:y="1"/>
    </w:pPr>
    <w:r>
      <w:rPr>
        <w:rStyle w:val="884"/>
      </w:rPr>
      <w:fldChar w:fldCharType="begin"/>
    </w:r>
    <w:r>
      <w:rPr>
        <w:rStyle w:val="884"/>
      </w:rPr>
      <w:instrText xml:space="preserve">PAGE  </w:instrText>
    </w:r>
    <w:r>
      <w:rPr>
        <w:rStyle w:val="884"/>
      </w:rPr>
      <w:fldChar w:fldCharType="end"/>
    </w:r>
    <w:r>
      <w:rPr>
        <w:rStyle w:val="884"/>
      </w:rPr>
    </w:r>
    <w:r>
      <w:rPr>
        <w:rStyle w:val="884"/>
      </w:rPr>
    </w:r>
  </w:p>
  <w:p>
    <w:pPr>
      <w:pStyle w:val="885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5">
    <w:name w:val="Heading 1 Char"/>
    <w:basedOn w:val="877"/>
    <w:link w:val="875"/>
    <w:uiPriority w:val="9"/>
    <w:rPr>
      <w:rFonts w:ascii="Arial" w:hAnsi="Arial" w:eastAsia="Arial" w:cs="Arial"/>
      <w:sz w:val="40"/>
      <w:szCs w:val="40"/>
    </w:rPr>
  </w:style>
  <w:style w:type="character" w:styleId="706">
    <w:name w:val="Heading 2 Char"/>
    <w:basedOn w:val="877"/>
    <w:link w:val="876"/>
    <w:uiPriority w:val="9"/>
    <w:rPr>
      <w:rFonts w:ascii="Arial" w:hAnsi="Arial" w:eastAsia="Arial" w:cs="Arial"/>
      <w:sz w:val="34"/>
    </w:rPr>
  </w:style>
  <w:style w:type="paragraph" w:styleId="707">
    <w:name w:val="Heading 3"/>
    <w:basedOn w:val="874"/>
    <w:next w:val="874"/>
    <w:link w:val="70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8">
    <w:name w:val="Heading 3 Char"/>
    <w:basedOn w:val="877"/>
    <w:link w:val="707"/>
    <w:uiPriority w:val="9"/>
    <w:rPr>
      <w:rFonts w:ascii="Arial" w:hAnsi="Arial" w:eastAsia="Arial" w:cs="Arial"/>
      <w:sz w:val="30"/>
      <w:szCs w:val="30"/>
    </w:rPr>
  </w:style>
  <w:style w:type="paragraph" w:styleId="709">
    <w:name w:val="Heading 4"/>
    <w:basedOn w:val="874"/>
    <w:next w:val="874"/>
    <w:link w:val="71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0">
    <w:name w:val="Heading 4 Char"/>
    <w:basedOn w:val="877"/>
    <w:link w:val="709"/>
    <w:uiPriority w:val="9"/>
    <w:rPr>
      <w:rFonts w:ascii="Arial" w:hAnsi="Arial" w:eastAsia="Arial" w:cs="Arial"/>
      <w:b/>
      <w:bCs/>
      <w:sz w:val="26"/>
      <w:szCs w:val="26"/>
    </w:rPr>
  </w:style>
  <w:style w:type="paragraph" w:styleId="711">
    <w:name w:val="Heading 5"/>
    <w:basedOn w:val="874"/>
    <w:next w:val="874"/>
    <w:link w:val="71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2">
    <w:name w:val="Heading 5 Char"/>
    <w:basedOn w:val="877"/>
    <w:link w:val="711"/>
    <w:uiPriority w:val="9"/>
    <w:rPr>
      <w:rFonts w:ascii="Arial" w:hAnsi="Arial" w:eastAsia="Arial" w:cs="Arial"/>
      <w:b/>
      <w:bCs/>
      <w:sz w:val="24"/>
      <w:szCs w:val="24"/>
    </w:rPr>
  </w:style>
  <w:style w:type="paragraph" w:styleId="713">
    <w:name w:val="Heading 6"/>
    <w:basedOn w:val="874"/>
    <w:next w:val="874"/>
    <w:link w:val="71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4">
    <w:name w:val="Heading 6 Char"/>
    <w:basedOn w:val="877"/>
    <w:link w:val="713"/>
    <w:uiPriority w:val="9"/>
    <w:rPr>
      <w:rFonts w:ascii="Arial" w:hAnsi="Arial" w:eastAsia="Arial" w:cs="Arial"/>
      <w:b/>
      <w:bCs/>
      <w:sz w:val="22"/>
      <w:szCs w:val="22"/>
    </w:rPr>
  </w:style>
  <w:style w:type="paragraph" w:styleId="715">
    <w:name w:val="Heading 7"/>
    <w:basedOn w:val="874"/>
    <w:next w:val="874"/>
    <w:link w:val="71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6">
    <w:name w:val="Heading 7 Char"/>
    <w:basedOn w:val="877"/>
    <w:link w:val="71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7">
    <w:name w:val="Heading 8"/>
    <w:basedOn w:val="874"/>
    <w:next w:val="874"/>
    <w:link w:val="71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8">
    <w:name w:val="Heading 8 Char"/>
    <w:basedOn w:val="877"/>
    <w:link w:val="717"/>
    <w:uiPriority w:val="9"/>
    <w:rPr>
      <w:rFonts w:ascii="Arial" w:hAnsi="Arial" w:eastAsia="Arial" w:cs="Arial"/>
      <w:i/>
      <w:iCs/>
      <w:sz w:val="22"/>
      <w:szCs w:val="22"/>
    </w:rPr>
  </w:style>
  <w:style w:type="paragraph" w:styleId="719">
    <w:name w:val="Heading 9"/>
    <w:basedOn w:val="874"/>
    <w:next w:val="874"/>
    <w:link w:val="72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0">
    <w:name w:val="Heading 9 Char"/>
    <w:basedOn w:val="877"/>
    <w:link w:val="719"/>
    <w:uiPriority w:val="9"/>
    <w:rPr>
      <w:rFonts w:ascii="Arial" w:hAnsi="Arial" w:eastAsia="Arial" w:cs="Arial"/>
      <w:i/>
      <w:iCs/>
      <w:sz w:val="21"/>
      <w:szCs w:val="21"/>
    </w:rPr>
  </w:style>
  <w:style w:type="paragraph" w:styleId="721">
    <w:name w:val="Title"/>
    <w:basedOn w:val="874"/>
    <w:next w:val="874"/>
    <w:link w:val="72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2">
    <w:name w:val="Title Char"/>
    <w:basedOn w:val="877"/>
    <w:link w:val="721"/>
    <w:uiPriority w:val="10"/>
    <w:rPr>
      <w:sz w:val="48"/>
      <w:szCs w:val="48"/>
    </w:rPr>
  </w:style>
  <w:style w:type="paragraph" w:styleId="723">
    <w:name w:val="Subtitle"/>
    <w:basedOn w:val="874"/>
    <w:next w:val="874"/>
    <w:link w:val="724"/>
    <w:uiPriority w:val="11"/>
    <w:qFormat/>
    <w:pPr>
      <w:spacing w:before="200" w:after="200"/>
    </w:pPr>
    <w:rPr>
      <w:sz w:val="24"/>
      <w:szCs w:val="24"/>
    </w:rPr>
  </w:style>
  <w:style w:type="character" w:styleId="724">
    <w:name w:val="Subtitle Char"/>
    <w:basedOn w:val="877"/>
    <w:link w:val="723"/>
    <w:uiPriority w:val="11"/>
    <w:rPr>
      <w:sz w:val="24"/>
      <w:szCs w:val="24"/>
    </w:rPr>
  </w:style>
  <w:style w:type="paragraph" w:styleId="725">
    <w:name w:val="Quote"/>
    <w:basedOn w:val="874"/>
    <w:next w:val="874"/>
    <w:link w:val="726"/>
    <w:uiPriority w:val="29"/>
    <w:qFormat/>
    <w:pPr>
      <w:ind w:left="720" w:right="720"/>
    </w:pPr>
    <w:rPr>
      <w:i/>
    </w:rPr>
  </w:style>
  <w:style w:type="character" w:styleId="726">
    <w:name w:val="Quote Char"/>
    <w:link w:val="725"/>
    <w:uiPriority w:val="29"/>
    <w:rPr>
      <w:i/>
    </w:rPr>
  </w:style>
  <w:style w:type="paragraph" w:styleId="727">
    <w:name w:val="Intense Quote"/>
    <w:basedOn w:val="874"/>
    <w:next w:val="874"/>
    <w:link w:val="72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8">
    <w:name w:val="Intense Quote Char"/>
    <w:link w:val="727"/>
    <w:uiPriority w:val="30"/>
    <w:rPr>
      <w:i/>
    </w:rPr>
  </w:style>
  <w:style w:type="character" w:styleId="729">
    <w:name w:val="Header Char"/>
    <w:basedOn w:val="877"/>
    <w:link w:val="885"/>
    <w:uiPriority w:val="99"/>
  </w:style>
  <w:style w:type="character" w:styleId="730">
    <w:name w:val="Footer Char"/>
    <w:basedOn w:val="877"/>
    <w:link w:val="883"/>
    <w:uiPriority w:val="99"/>
  </w:style>
  <w:style w:type="character" w:styleId="731">
    <w:name w:val="Caption Char"/>
    <w:basedOn w:val="877"/>
    <w:link w:val="880"/>
    <w:uiPriority w:val="35"/>
    <w:rPr>
      <w:b/>
      <w:bCs/>
      <w:color w:val="4f81bd" w:themeColor="accent1"/>
      <w:sz w:val="18"/>
      <w:szCs w:val="18"/>
    </w:rPr>
  </w:style>
  <w:style w:type="table" w:styleId="732">
    <w:name w:val="Table Grid Light"/>
    <w:basedOn w:val="87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3">
    <w:name w:val="Plain Table 1"/>
    <w:basedOn w:val="87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4">
    <w:name w:val="Plain Table 2"/>
    <w:basedOn w:val="87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5">
    <w:name w:val="Plain Table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6">
    <w:name w:val="Plain Table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Plain Table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8">
    <w:name w:val="Grid Table 1 Light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4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0">
    <w:name w:val="Grid Table 4 - Accent 1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1">
    <w:name w:val="Grid Table 4 - Accent 2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2">
    <w:name w:val="Grid Table 4 - Accent 3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3">
    <w:name w:val="Grid Table 4 - Accent 4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4">
    <w:name w:val="Grid Table 4 - Accent 5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5">
    <w:name w:val="Grid Table 4 - Accent 6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6">
    <w:name w:val="Grid Table 5 Dark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7">
    <w:name w:val="Grid Table 5 Dark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9">
    <w:name w:val="Grid Table 5 Dark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70">
    <w:name w:val="Grid Table 5 Dark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72">
    <w:name w:val="Grid Table 5 Dark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73">
    <w:name w:val="Grid Table 6 Colorful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4">
    <w:name w:val="Grid Table 6 Colorful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5">
    <w:name w:val="Grid Table 6 Colorful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6">
    <w:name w:val="Grid Table 6 Colorful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7">
    <w:name w:val="Grid Table 6 Colorful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8">
    <w:name w:val="Grid Table 6 Colorful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9">
    <w:name w:val="Grid Table 6 Colorful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0">
    <w:name w:val="Grid Table 7 Colorful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5">
    <w:name w:val="List Table 2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6">
    <w:name w:val="List Table 2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7">
    <w:name w:val="List Table 2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8">
    <w:name w:val="List Table 2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9">
    <w:name w:val="List Table 2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0">
    <w:name w:val="List Table 2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1">
    <w:name w:val="List Table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5 Dark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6 Colorful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3">
    <w:name w:val="List Table 6 Colorful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4">
    <w:name w:val="List Table 6 Colorful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5">
    <w:name w:val="List Table 6 Colorful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6">
    <w:name w:val="List Table 6 Colorful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7">
    <w:name w:val="List Table 6 Colorful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8">
    <w:name w:val="List Table 6 Colorful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9">
    <w:name w:val="List Table 7 Colorful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0">
    <w:name w:val="List Table 7 Colorful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31">
    <w:name w:val="List Table 7 Colorful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32">
    <w:name w:val="List Table 7 Colorful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33">
    <w:name w:val="List Table 7 Colorful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34">
    <w:name w:val="List Table 7 Colorful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35">
    <w:name w:val="List Table 7 Colorful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6">
    <w:name w:val="Lined - Accent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7">
    <w:name w:val="Lined - Accent 1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8">
    <w:name w:val="Lined - Accent 2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9">
    <w:name w:val="Lined - Accent 3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0">
    <w:name w:val="Lined - Accent 4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1">
    <w:name w:val="Lined - Accent 5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2">
    <w:name w:val="Lined - Accent 6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3">
    <w:name w:val="Bordered &amp; Lined - Accent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4">
    <w:name w:val="Bordered &amp; Lined - Accent 1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5">
    <w:name w:val="Bordered &amp; Lined - Accent 2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6">
    <w:name w:val="Bordered &amp; Lined - Accent 3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7">
    <w:name w:val="Bordered &amp; Lined - Accent 4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8">
    <w:name w:val="Bordered &amp; Lined - Accent 5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9">
    <w:name w:val="Bordered &amp; Lined - Accent 6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0">
    <w:name w:val="Bordered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1">
    <w:name w:val="Bordered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2">
    <w:name w:val="Bordered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3">
    <w:name w:val="Bordered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4">
    <w:name w:val="Bordered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5">
    <w:name w:val="Bordered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6">
    <w:name w:val="Bordered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7">
    <w:name w:val="footnote text"/>
    <w:basedOn w:val="874"/>
    <w:link w:val="858"/>
    <w:uiPriority w:val="99"/>
    <w:semiHidden/>
    <w:unhideWhenUsed/>
    <w:pPr>
      <w:spacing w:after="40" w:line="240" w:lineRule="auto"/>
    </w:pPr>
    <w:rPr>
      <w:sz w:val="18"/>
    </w:rPr>
  </w:style>
  <w:style w:type="character" w:styleId="858">
    <w:name w:val="Footnote Text Char"/>
    <w:link w:val="857"/>
    <w:uiPriority w:val="99"/>
    <w:rPr>
      <w:sz w:val="18"/>
    </w:rPr>
  </w:style>
  <w:style w:type="character" w:styleId="859">
    <w:name w:val="footnote reference"/>
    <w:basedOn w:val="877"/>
    <w:uiPriority w:val="99"/>
    <w:unhideWhenUsed/>
    <w:rPr>
      <w:vertAlign w:val="superscript"/>
    </w:rPr>
  </w:style>
  <w:style w:type="paragraph" w:styleId="860">
    <w:name w:val="endnote text"/>
    <w:basedOn w:val="874"/>
    <w:link w:val="861"/>
    <w:uiPriority w:val="99"/>
    <w:semiHidden/>
    <w:unhideWhenUsed/>
    <w:pPr>
      <w:spacing w:after="0" w:line="240" w:lineRule="auto"/>
    </w:pPr>
    <w:rPr>
      <w:sz w:val="20"/>
    </w:rPr>
  </w:style>
  <w:style w:type="character" w:styleId="861">
    <w:name w:val="Endnote Text Char"/>
    <w:link w:val="860"/>
    <w:uiPriority w:val="99"/>
    <w:rPr>
      <w:sz w:val="20"/>
    </w:rPr>
  </w:style>
  <w:style w:type="character" w:styleId="862">
    <w:name w:val="endnote reference"/>
    <w:basedOn w:val="877"/>
    <w:uiPriority w:val="99"/>
    <w:semiHidden/>
    <w:unhideWhenUsed/>
    <w:rPr>
      <w:vertAlign w:val="superscript"/>
    </w:rPr>
  </w:style>
  <w:style w:type="paragraph" w:styleId="863">
    <w:name w:val="toc 1"/>
    <w:basedOn w:val="874"/>
    <w:next w:val="874"/>
    <w:uiPriority w:val="39"/>
    <w:unhideWhenUsed/>
    <w:pPr>
      <w:ind w:left="0" w:right="0" w:firstLine="0"/>
      <w:spacing w:after="57"/>
    </w:pPr>
  </w:style>
  <w:style w:type="paragraph" w:styleId="864">
    <w:name w:val="toc 2"/>
    <w:basedOn w:val="874"/>
    <w:next w:val="874"/>
    <w:uiPriority w:val="39"/>
    <w:unhideWhenUsed/>
    <w:pPr>
      <w:ind w:left="283" w:right="0" w:firstLine="0"/>
      <w:spacing w:after="57"/>
    </w:pPr>
  </w:style>
  <w:style w:type="paragraph" w:styleId="865">
    <w:name w:val="toc 3"/>
    <w:basedOn w:val="874"/>
    <w:next w:val="874"/>
    <w:uiPriority w:val="39"/>
    <w:unhideWhenUsed/>
    <w:pPr>
      <w:ind w:left="567" w:right="0" w:firstLine="0"/>
      <w:spacing w:after="57"/>
    </w:pPr>
  </w:style>
  <w:style w:type="paragraph" w:styleId="866">
    <w:name w:val="toc 4"/>
    <w:basedOn w:val="874"/>
    <w:next w:val="874"/>
    <w:uiPriority w:val="39"/>
    <w:unhideWhenUsed/>
    <w:pPr>
      <w:ind w:left="850" w:right="0" w:firstLine="0"/>
      <w:spacing w:after="57"/>
    </w:pPr>
  </w:style>
  <w:style w:type="paragraph" w:styleId="867">
    <w:name w:val="toc 5"/>
    <w:basedOn w:val="874"/>
    <w:next w:val="874"/>
    <w:uiPriority w:val="39"/>
    <w:unhideWhenUsed/>
    <w:pPr>
      <w:ind w:left="1134" w:right="0" w:firstLine="0"/>
      <w:spacing w:after="57"/>
    </w:pPr>
  </w:style>
  <w:style w:type="paragraph" w:styleId="868">
    <w:name w:val="toc 6"/>
    <w:basedOn w:val="874"/>
    <w:next w:val="874"/>
    <w:uiPriority w:val="39"/>
    <w:unhideWhenUsed/>
    <w:pPr>
      <w:ind w:left="1417" w:right="0" w:firstLine="0"/>
      <w:spacing w:after="57"/>
    </w:pPr>
  </w:style>
  <w:style w:type="paragraph" w:styleId="869">
    <w:name w:val="toc 7"/>
    <w:basedOn w:val="874"/>
    <w:next w:val="874"/>
    <w:uiPriority w:val="39"/>
    <w:unhideWhenUsed/>
    <w:pPr>
      <w:ind w:left="1701" w:right="0" w:firstLine="0"/>
      <w:spacing w:after="57"/>
    </w:pPr>
  </w:style>
  <w:style w:type="paragraph" w:styleId="870">
    <w:name w:val="toc 8"/>
    <w:basedOn w:val="874"/>
    <w:next w:val="874"/>
    <w:uiPriority w:val="39"/>
    <w:unhideWhenUsed/>
    <w:pPr>
      <w:ind w:left="1984" w:right="0" w:firstLine="0"/>
      <w:spacing w:after="57"/>
    </w:pPr>
  </w:style>
  <w:style w:type="paragraph" w:styleId="871">
    <w:name w:val="toc 9"/>
    <w:basedOn w:val="874"/>
    <w:next w:val="874"/>
    <w:uiPriority w:val="39"/>
    <w:unhideWhenUsed/>
    <w:pPr>
      <w:ind w:left="2268" w:right="0" w:firstLine="0"/>
      <w:spacing w:after="57"/>
    </w:pPr>
  </w:style>
  <w:style w:type="paragraph" w:styleId="872">
    <w:name w:val="TOC Heading"/>
    <w:uiPriority w:val="39"/>
    <w:unhideWhenUsed/>
  </w:style>
  <w:style w:type="paragraph" w:styleId="873">
    <w:name w:val="table of figures"/>
    <w:basedOn w:val="874"/>
    <w:next w:val="874"/>
    <w:uiPriority w:val="99"/>
    <w:unhideWhenUsed/>
    <w:pPr>
      <w:spacing w:after="0" w:afterAutospacing="0"/>
    </w:pPr>
  </w:style>
  <w:style w:type="paragraph" w:styleId="874" w:default="1">
    <w:name w:val="Normal"/>
    <w:qFormat/>
  </w:style>
  <w:style w:type="paragraph" w:styleId="875">
    <w:name w:val="Heading 1"/>
    <w:basedOn w:val="874"/>
    <w:next w:val="874"/>
    <w:qFormat/>
    <w:pPr>
      <w:ind w:right="-1" w:firstLine="709"/>
      <w:jc w:val="both"/>
      <w:keepNext/>
      <w:outlineLvl w:val="0"/>
    </w:pPr>
    <w:rPr>
      <w:sz w:val="24"/>
    </w:rPr>
  </w:style>
  <w:style w:type="paragraph" w:styleId="876">
    <w:name w:val="Heading 2"/>
    <w:basedOn w:val="874"/>
    <w:next w:val="874"/>
    <w:qFormat/>
    <w:pPr>
      <w:ind w:right="-1"/>
      <w:jc w:val="both"/>
      <w:keepNext/>
      <w:outlineLvl w:val="1"/>
    </w:pPr>
    <w:rPr>
      <w:sz w:val="24"/>
    </w:rPr>
  </w:style>
  <w:style w:type="character" w:styleId="877" w:default="1">
    <w:name w:val="Default Paragraph Font"/>
    <w:semiHidden/>
  </w:style>
  <w:style w:type="table" w:styleId="878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9" w:default="1">
    <w:name w:val="No List"/>
    <w:semiHidden/>
  </w:style>
  <w:style w:type="paragraph" w:styleId="880">
    <w:name w:val="Caption"/>
    <w:basedOn w:val="874"/>
    <w:next w:val="874"/>
    <w:link w:val="731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81">
    <w:name w:val="Body Text"/>
    <w:basedOn w:val="874"/>
    <w:link w:val="909"/>
    <w:pPr>
      <w:ind w:right="3117"/>
    </w:pPr>
    <w:rPr>
      <w:rFonts w:ascii="Courier New" w:hAnsi="Courier New"/>
      <w:sz w:val="26"/>
    </w:rPr>
  </w:style>
  <w:style w:type="paragraph" w:styleId="882">
    <w:name w:val="Body Text Indent"/>
    <w:basedOn w:val="874"/>
    <w:pPr>
      <w:ind w:right="-1"/>
      <w:jc w:val="both"/>
    </w:pPr>
    <w:rPr>
      <w:sz w:val="26"/>
    </w:rPr>
  </w:style>
  <w:style w:type="paragraph" w:styleId="883">
    <w:name w:val="Footer"/>
    <w:basedOn w:val="874"/>
    <w:link w:val="968"/>
    <w:uiPriority w:val="99"/>
    <w:pPr>
      <w:tabs>
        <w:tab w:val="center" w:pos="4153" w:leader="none"/>
        <w:tab w:val="right" w:pos="8306" w:leader="none"/>
      </w:tabs>
    </w:pPr>
  </w:style>
  <w:style w:type="character" w:styleId="884">
    <w:name w:val="page number"/>
    <w:basedOn w:val="877"/>
  </w:style>
  <w:style w:type="paragraph" w:styleId="885">
    <w:name w:val="Header"/>
    <w:basedOn w:val="874"/>
    <w:link w:val="888"/>
    <w:uiPriority w:val="99"/>
    <w:pPr>
      <w:tabs>
        <w:tab w:val="center" w:pos="4153" w:leader="none"/>
        <w:tab w:val="right" w:pos="8306" w:leader="none"/>
      </w:tabs>
    </w:pPr>
  </w:style>
  <w:style w:type="paragraph" w:styleId="886">
    <w:name w:val="Balloon Text"/>
    <w:basedOn w:val="874"/>
    <w:link w:val="887"/>
    <w:uiPriority w:val="99"/>
    <w:rPr>
      <w:rFonts w:ascii="Segoe UI" w:hAnsi="Segoe UI" w:cs="Segoe UI"/>
      <w:sz w:val="18"/>
      <w:szCs w:val="18"/>
    </w:rPr>
  </w:style>
  <w:style w:type="character" w:styleId="887" w:customStyle="1">
    <w:name w:val="Текст выноски Знак"/>
    <w:link w:val="886"/>
    <w:uiPriority w:val="99"/>
    <w:rPr>
      <w:rFonts w:ascii="Segoe UI" w:hAnsi="Segoe UI" w:cs="Segoe UI"/>
      <w:sz w:val="18"/>
      <w:szCs w:val="18"/>
    </w:rPr>
  </w:style>
  <w:style w:type="character" w:styleId="888" w:customStyle="1">
    <w:name w:val="Верхний колонтитул Знак"/>
    <w:link w:val="885"/>
    <w:uiPriority w:val="99"/>
  </w:style>
  <w:style w:type="numbering" w:styleId="889" w:customStyle="1">
    <w:name w:val="Нет списка1"/>
    <w:next w:val="879"/>
    <w:uiPriority w:val="99"/>
    <w:semiHidden/>
    <w:unhideWhenUsed/>
  </w:style>
  <w:style w:type="paragraph" w:styleId="890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891">
    <w:name w:val="Hyperlink"/>
    <w:uiPriority w:val="99"/>
    <w:unhideWhenUsed/>
    <w:rPr>
      <w:color w:val="0000ff"/>
      <w:u w:val="single"/>
    </w:rPr>
  </w:style>
  <w:style w:type="character" w:styleId="892">
    <w:name w:val="FollowedHyperlink"/>
    <w:uiPriority w:val="99"/>
    <w:unhideWhenUsed/>
    <w:rPr>
      <w:color w:val="800080"/>
      <w:u w:val="single"/>
    </w:rPr>
  </w:style>
  <w:style w:type="paragraph" w:styleId="893" w:customStyle="1">
    <w:name w:val="xl65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4" w:customStyle="1">
    <w:name w:val="xl66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5" w:customStyle="1">
    <w:name w:val="xl67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96" w:customStyle="1">
    <w:name w:val="xl68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97" w:customStyle="1">
    <w:name w:val="xl69"/>
    <w:basedOn w:val="87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8" w:customStyle="1">
    <w:name w:val="xl70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99" w:customStyle="1">
    <w:name w:val="xl71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0" w:customStyle="1">
    <w:name w:val="xl72"/>
    <w:basedOn w:val="87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1" w:customStyle="1">
    <w:name w:val="xl73"/>
    <w:basedOn w:val="87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2" w:customStyle="1">
    <w:name w:val="xl74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3" w:customStyle="1">
    <w:name w:val="xl75"/>
    <w:basedOn w:val="874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4" w:customStyle="1">
    <w:name w:val="xl76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5" w:customStyle="1">
    <w:name w:val="xl77"/>
    <w:basedOn w:val="874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6" w:customStyle="1">
    <w:name w:val="xl78"/>
    <w:basedOn w:val="874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7" w:customStyle="1">
    <w:name w:val="xl79"/>
    <w:basedOn w:val="874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8" w:customStyle="1">
    <w:name w:val="Форма"/>
    <w:rPr>
      <w:sz w:val="28"/>
      <w:szCs w:val="28"/>
    </w:rPr>
  </w:style>
  <w:style w:type="character" w:styleId="909" w:customStyle="1">
    <w:name w:val="Основной текст Знак"/>
    <w:link w:val="881"/>
    <w:rPr>
      <w:rFonts w:ascii="Courier New" w:hAnsi="Courier New"/>
      <w:sz w:val="26"/>
    </w:rPr>
  </w:style>
  <w:style w:type="paragraph" w:styleId="910" w:customStyle="1">
    <w:name w:val="ConsPlusNormal"/>
    <w:rPr>
      <w:sz w:val="28"/>
      <w:szCs w:val="28"/>
    </w:rPr>
  </w:style>
  <w:style w:type="numbering" w:styleId="911" w:customStyle="1">
    <w:name w:val="Нет списка11"/>
    <w:next w:val="879"/>
    <w:uiPriority w:val="99"/>
    <w:semiHidden/>
    <w:unhideWhenUsed/>
  </w:style>
  <w:style w:type="numbering" w:styleId="912" w:customStyle="1">
    <w:name w:val="Нет списка111"/>
    <w:next w:val="879"/>
    <w:uiPriority w:val="99"/>
    <w:semiHidden/>
    <w:unhideWhenUsed/>
  </w:style>
  <w:style w:type="paragraph" w:styleId="913" w:customStyle="1">
    <w:name w:val="font5"/>
    <w:basedOn w:val="874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14" w:customStyle="1">
    <w:name w:val="xl80"/>
    <w:basedOn w:val="87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15" w:customStyle="1">
    <w:name w:val="xl81"/>
    <w:basedOn w:val="87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16" w:customStyle="1">
    <w:name w:val="xl82"/>
    <w:basedOn w:val="874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17">
    <w:name w:val="Table Grid"/>
    <w:basedOn w:val="878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18" w:customStyle="1">
    <w:name w:val="xl83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19" w:customStyle="1">
    <w:name w:val="xl84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0" w:customStyle="1">
    <w:name w:val="xl85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1" w:customStyle="1">
    <w:name w:val="xl86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2" w:customStyle="1">
    <w:name w:val="xl87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23" w:customStyle="1">
    <w:name w:val="xl88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24" w:customStyle="1">
    <w:name w:val="xl89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5" w:customStyle="1">
    <w:name w:val="xl90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6" w:customStyle="1">
    <w:name w:val="xl91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7" w:customStyle="1">
    <w:name w:val="xl92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28" w:customStyle="1">
    <w:name w:val="xl93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9" w:customStyle="1">
    <w:name w:val="xl94"/>
    <w:basedOn w:val="874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0" w:customStyle="1">
    <w:name w:val="xl95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1" w:customStyle="1">
    <w:name w:val="xl96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2" w:customStyle="1">
    <w:name w:val="xl97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3" w:customStyle="1">
    <w:name w:val="xl98"/>
    <w:basedOn w:val="87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34" w:customStyle="1">
    <w:name w:val="xl99"/>
    <w:basedOn w:val="874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5" w:customStyle="1">
    <w:name w:val="xl100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6" w:customStyle="1">
    <w:name w:val="xl101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7" w:customStyle="1">
    <w:name w:val="xl102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8" w:customStyle="1">
    <w:name w:val="xl103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9" w:customStyle="1">
    <w:name w:val="xl104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0" w:customStyle="1">
    <w:name w:val="xl105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1" w:customStyle="1">
    <w:name w:val="xl106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42" w:customStyle="1">
    <w:name w:val="xl107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3" w:customStyle="1">
    <w:name w:val="xl108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4" w:customStyle="1">
    <w:name w:val="xl109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5" w:customStyle="1">
    <w:name w:val="xl110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6" w:customStyle="1">
    <w:name w:val="xl111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7" w:customStyle="1">
    <w:name w:val="xl112"/>
    <w:basedOn w:val="874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48" w:customStyle="1">
    <w:name w:val="xl113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9" w:customStyle="1">
    <w:name w:val="xl114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0" w:customStyle="1">
    <w:name w:val="xl115"/>
    <w:basedOn w:val="874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51" w:customStyle="1">
    <w:name w:val="xl116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2" w:customStyle="1">
    <w:name w:val="xl117"/>
    <w:basedOn w:val="874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3" w:customStyle="1">
    <w:name w:val="xl118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4" w:customStyle="1">
    <w:name w:val="xl119"/>
    <w:basedOn w:val="874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5" w:customStyle="1">
    <w:name w:val="xl120"/>
    <w:basedOn w:val="87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6" w:customStyle="1">
    <w:name w:val="xl121"/>
    <w:basedOn w:val="874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7" w:customStyle="1">
    <w:name w:val="xl122"/>
    <w:basedOn w:val="874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8" w:customStyle="1">
    <w:name w:val="xl123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9" w:customStyle="1">
    <w:name w:val="xl124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0" w:customStyle="1">
    <w:name w:val="xl125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61" w:customStyle="1">
    <w:name w:val="Нет списка2"/>
    <w:next w:val="879"/>
    <w:uiPriority w:val="99"/>
    <w:semiHidden/>
    <w:unhideWhenUsed/>
  </w:style>
  <w:style w:type="numbering" w:styleId="962" w:customStyle="1">
    <w:name w:val="Нет списка3"/>
    <w:next w:val="879"/>
    <w:uiPriority w:val="99"/>
    <w:semiHidden/>
    <w:unhideWhenUsed/>
  </w:style>
  <w:style w:type="paragraph" w:styleId="963" w:customStyle="1">
    <w:name w:val="font6"/>
    <w:basedOn w:val="87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64" w:customStyle="1">
    <w:name w:val="font7"/>
    <w:basedOn w:val="87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65" w:customStyle="1">
    <w:name w:val="font8"/>
    <w:basedOn w:val="87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66" w:customStyle="1">
    <w:name w:val="Нет списка4"/>
    <w:next w:val="879"/>
    <w:uiPriority w:val="99"/>
    <w:semiHidden/>
    <w:unhideWhenUsed/>
  </w:style>
  <w:style w:type="paragraph" w:styleId="967">
    <w:name w:val="List Paragraph"/>
    <w:basedOn w:val="874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68" w:customStyle="1">
    <w:name w:val="Нижний колонтитул Знак"/>
    <w:link w:val="883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kasimova-ns</cp:lastModifiedBy>
  <cp:revision>27</cp:revision>
  <dcterms:created xsi:type="dcterms:W3CDTF">2024-10-25T06:26:00Z</dcterms:created>
  <dcterms:modified xsi:type="dcterms:W3CDTF">2026-08-25T12:18:11Z</dcterms:modified>
</cp:coreProperties>
</file>