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237690</wp:posOffset>
                </wp:positionV>
                <wp:extent cx="6392079" cy="1552500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552500"/>
                          <a:chOff x="0" y="0"/>
                          <a:chExt cx="6392079" cy="1552500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2398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7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7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6332956" name="Рисунок 1906332956"/>
                          <pic:cNvPicPr/>
                          <pic:nv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2988399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90pt;mso-position-horizontal:absolute;mso-position-vertical-relative:page;margin-top:18.72pt;mso-position-vertical:absolute;width:503.31pt;height:122.24pt;mso-wrap-distance-left:0.00pt;mso-wrap-distance-top:0.00pt;mso-wrap-distance-right:0.00pt;mso-wrap-distance-bottom:0.00pt;" coordorigin="0,0" coordsize="63920,15525">
                <v:shape id="shape 1" o:spid="_x0000_s1" o:spt="202" type="#_x0000_t202" style="position:absolute;left:0;top:4823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97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7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83;top:0;width:4140;height:4824;" stroked="false">
                  <v:path textboxrect="0,0,0,0"/>
                  <v:imagedata r:id="rId10" o:title=""/>
                </v:shape>
              </v:group>
            </w:pict>
          </mc:Fallback>
        </mc:AlternateContent>
      </w:r>
      <w:r/>
    </w:p>
    <w:p>
      <w:pPr>
        <w:pStyle w:val="88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 xml:space="preserve">О предоставлении отсрочки или рассрочки по уплате </w:t>
      </w:r>
      <w:r>
        <w:rPr>
          <w:b/>
          <w:bCs/>
          <w:sz w:val="28"/>
          <w:szCs w:val="28"/>
          <w:highlight w:val="white"/>
        </w:rPr>
        <w:t xml:space="preserve">задолженности по арендной плате </w:t>
      </w:r>
      <w:r>
        <w:rPr>
          <w:b/>
          <w:bCs/>
          <w:sz w:val="28"/>
          <w:szCs w:val="28"/>
          <w:highlight w:val="white"/>
        </w:rPr>
        <w:t xml:space="preserve">за п</w:t>
      </w:r>
      <w:r>
        <w:rPr>
          <w:b/>
          <w:bCs/>
          <w:sz w:val="28"/>
          <w:szCs w:val="28"/>
        </w:rPr>
        <w:t xml:space="preserve">ользование</w:t>
      </w:r>
      <w:r>
        <w:rPr>
          <w:b/>
          <w:bCs/>
          <w:sz w:val="28"/>
          <w:szCs w:val="28"/>
        </w:rPr>
        <w:t xml:space="preserve"> земельными участками</w:t>
      </w:r>
      <w:r>
        <w:rPr>
          <w:b/>
          <w:bCs/>
          <w:sz w:val="28"/>
          <w:szCs w:val="28"/>
        </w:rPr>
        <w:t xml:space="preserve">, находящимися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муниципальной собственности, а также земельными участками, государственная собственность на которые не разграничена, расположенными на территории города Перми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85"/>
        <w:jc w:val="center"/>
        <w:spacing w:line="238" w:lineRule="exact"/>
        <w:rPr>
          <w:b/>
          <w:bCs/>
          <w:highlight w:val="yellow"/>
        </w:rPr>
      </w:pPr>
      <w:r>
        <w:rPr>
          <w:b/>
          <w:bCs/>
          <w:highlight w:val="yellow"/>
        </w:rPr>
      </w:r>
      <w:r>
        <w:rPr>
          <w:b/>
          <w:bCs/>
          <w:highlight w:val="yellow"/>
        </w:rPr>
      </w:r>
      <w:r>
        <w:rPr>
          <w:b/>
          <w:bCs/>
          <w:highlight w:val="yellow"/>
        </w:rPr>
      </w:r>
    </w:p>
    <w:p>
      <w:pPr>
        <w:pStyle w:val="885"/>
        <w:ind w:firstLine="567"/>
        <w:jc w:val="both"/>
      </w:pPr>
      <w:r/>
      <w:r/>
    </w:p>
    <w:p>
      <w:pPr>
        <w:pStyle w:val="885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соответствии со статьей 160.1 Бюджетного кодекса Российс</w:t>
      </w:r>
      <w:r>
        <w:rPr>
          <w:sz w:val="28"/>
          <w:szCs w:val="28"/>
          <w:highlight w:val="white"/>
        </w:rPr>
        <w:t xml:space="preserve">кой Федерации,</w:t>
      </w:r>
      <w:r>
        <w:rPr>
          <w:sz w:val="28"/>
          <w:szCs w:val="28"/>
          <w:highlight w:val="white"/>
        </w:rPr>
        <w:t xml:space="preserve"> Гражданским кодексом Российской Федерации, Земельным  </w:t>
      </w:r>
      <w:r>
        <w:rPr>
          <w:sz w:val="28"/>
          <w:szCs w:val="28"/>
        </w:rPr>
        <w:t xml:space="preserve">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highlight w:val="white"/>
        </w:rPr>
        <w:t xml:space="preserve"> федеральными законами от 06.10.2003 № 131-ФЗ «Об общих принципах организации местного самоуправления в Российской Федерации», </w:t>
        <w:br/>
        <w:t xml:space="preserve">от 20.03.2025 № 33-ФЗ «Об общих принципах организации местного самоуправления в единой системе публичной власти», У</w:t>
      </w:r>
      <w:r>
        <w:rPr>
          <w:sz w:val="28"/>
          <w:szCs w:val="28"/>
          <w:highlight w:val="white"/>
        </w:rPr>
        <w:t xml:space="preserve">ставом города Перми, </w:t>
      </w:r>
      <w:r>
        <w:rPr>
          <w:sz w:val="28"/>
          <w:szCs w:val="28"/>
        </w:rPr>
        <w:t xml:space="preserve">Решением Пермской городской Думы от 24 февраля 2015 г. № 39 «Об утверждении Положения о департаменте земельных отношений администрации города Перми»,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в целях обеспечения сбалансированности и устойчивости при исполнении бюджета города Перми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85"/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администрация города Перми ПОСТАНОВЛЯЕТ: 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85"/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1. Установить, что: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85"/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юридическим лицам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основным видом деятельности котор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 является вид экономической деятельности «30.30.12 – «Производство турбореактивных </w:t>
        <w:br/>
        <w:t xml:space="preserve">и турбовинтовых двигателей и их частей» Общероссийского классификатора видов экономической деятельност</w:t>
      </w:r>
      <w:r>
        <w:rPr>
          <w:sz w:val="28"/>
          <w:szCs w:val="28"/>
          <w:highlight w:val="white"/>
          <w:shd w:val="clear" w:color="ffffff" w:themeColor="background1" w:fill="ffffff" w:themeFill="background1"/>
        </w:rPr>
        <w:t xml:space="preserve">и,</w:t>
      </w:r>
      <w:r>
        <w:rPr>
          <w:highlight w:val="white"/>
          <w:shd w:val="clear" w:color="ffffff" w:themeColor="background1" w:fill="ffffff" w:themeFill="background1"/>
        </w:rPr>
        <w:t xml:space="preserve"> </w:t>
      </w:r>
      <w:r>
        <w:rPr>
          <w:sz w:val="28"/>
          <w:szCs w:val="28"/>
          <w:highlight w:val="white"/>
          <w:shd w:val="clear" w:color="ffffff" w:themeColor="background1" w:fill="ffffff" w:themeFill="background1"/>
        </w:rPr>
        <w:t xml:space="preserve">п</w:t>
      </w:r>
      <w:r>
        <w:rPr>
          <w:sz w:val="28"/>
          <w:szCs w:val="28"/>
          <w:highlight w:val="white"/>
          <w:shd w:val="clear" w:color="ffffff" w:themeColor="background1" w:fill="ffffff" w:themeFill="background1"/>
        </w:rPr>
        <w:t xml:space="preserve">ре</w:t>
      </w:r>
      <w:r>
        <w:rPr>
          <w:sz w:val="28"/>
          <w:szCs w:val="28"/>
        </w:rPr>
        <w:t xml:space="preserve">доставляется отсрочка</w:t>
      </w:r>
      <w:r>
        <w:rPr>
          <w:sz w:val="28"/>
          <w:szCs w:val="28"/>
        </w:rPr>
        <w:t xml:space="preserve"> или расс</w:t>
      </w:r>
      <w:r>
        <w:rPr>
          <w:sz w:val="28"/>
          <w:szCs w:val="28"/>
        </w:rPr>
        <w:t xml:space="preserve">рочка</w:t>
      </w:r>
      <w:r>
        <w:rPr>
          <w:sz w:val="28"/>
          <w:szCs w:val="28"/>
        </w:rPr>
        <w:t xml:space="preserve"> по уплате </w:t>
      </w:r>
      <w:r>
        <w:rPr>
          <w:sz w:val="28"/>
          <w:szCs w:val="28"/>
        </w:rPr>
        <w:t xml:space="preserve">задолженности по </w:t>
      </w:r>
      <w:r>
        <w:rPr>
          <w:sz w:val="28"/>
          <w:szCs w:val="28"/>
        </w:rPr>
        <w:t xml:space="preserve">арендной плат</w:t>
      </w:r>
      <w:r>
        <w:rPr>
          <w:sz w:val="28"/>
          <w:szCs w:val="28"/>
        </w:rPr>
        <w:t xml:space="preserve">е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 пени, начисленных </w:t>
      </w:r>
      <w:r>
        <w:rPr>
          <w:sz w:val="28"/>
          <w:szCs w:val="28"/>
          <w:highlight w:val="white"/>
        </w:rPr>
        <w:t xml:space="preserve">по договорам аренды земельных участков</w:t>
      </w:r>
      <w:r>
        <w:rPr>
          <w:sz w:val="28"/>
          <w:szCs w:val="28"/>
          <w:highlight w:val="white"/>
        </w:rPr>
        <w:t xml:space="preserve">, находящихся в муниципальной собственнос</w:t>
      </w:r>
      <w:r>
        <w:rPr>
          <w:sz w:val="28"/>
          <w:szCs w:val="28"/>
        </w:rPr>
        <w:t xml:space="preserve">ти, а также земельных участков, государственная собственность на которые не разграничена, расположенных на территории города Перми, </w:t>
      </w:r>
      <w:r>
        <w:rPr>
          <w:sz w:val="28"/>
          <w:szCs w:val="28"/>
        </w:rPr>
        <w:t xml:space="preserve">и в отношении </w:t>
      </w:r>
      <w:r>
        <w:rPr>
          <w:sz w:val="28"/>
          <w:szCs w:val="28"/>
        </w:rPr>
        <w:t xml:space="preserve">которых</w:t>
      </w:r>
      <w:r>
        <w:rPr>
          <w:sz w:val="28"/>
          <w:szCs w:val="28"/>
        </w:rPr>
        <w:t xml:space="preserve"> не начаты процедуры банкротства либо ликвидации или исключения из Единого государственного реестра юридических лиц</w:t>
      </w:r>
      <w:r>
        <w:rPr>
          <w:sz w:val="28"/>
          <w:szCs w:val="28"/>
        </w:rPr>
        <w:t xml:space="preserve"> (далее – договор</w:t>
      </w:r>
      <w:r>
        <w:rPr>
          <w:sz w:val="28"/>
          <w:szCs w:val="28"/>
        </w:rPr>
        <w:t xml:space="preserve"> аренды</w:t>
      </w:r>
      <w:r>
        <w:rPr>
          <w:sz w:val="28"/>
          <w:szCs w:val="28"/>
        </w:rPr>
        <w:t xml:space="preserve">, арендатор)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85"/>
        <w:ind w:firstLine="56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1.2. 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тсрочка или рассрочка предоставляется</w:t>
      </w:r>
      <w:r>
        <w:rPr>
          <w:sz w:val="28"/>
          <w:szCs w:val="28"/>
          <w:highlight w:val="white"/>
        </w:rPr>
        <w:t xml:space="preserve"> по договорам аренды, заключенным без проведения торгов,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вне зависимости от вида разрешенного использования </w:t>
      </w:r>
      <w:r>
        <w:rPr>
          <w:sz w:val="28"/>
          <w:szCs w:val="28"/>
          <w:highlight w:val="white"/>
        </w:rPr>
        <w:t xml:space="preserve">земельного участка</w:t>
      </w:r>
      <w:r>
        <w:rPr>
          <w:sz w:val="28"/>
          <w:szCs w:val="28"/>
          <w:highlight w:val="white"/>
        </w:rPr>
        <w:t xml:space="preserve"> и осуществляется путем заключения </w:t>
      </w:r>
      <w:r>
        <w:rPr>
          <w:sz w:val="28"/>
          <w:szCs w:val="28"/>
          <w:highlight w:val="white"/>
        </w:rPr>
        <w:t xml:space="preserve"> дополнительного соглашения к договору аренды, предусматривающего отсрочку или рассрочку </w:t>
      </w:r>
      <w:r>
        <w:rPr>
          <w:sz w:val="28"/>
          <w:szCs w:val="28"/>
          <w:highlight w:val="white"/>
        </w:rPr>
        <w:t xml:space="preserve">задолженности </w:t>
      </w:r>
      <w:r>
        <w:rPr>
          <w:sz w:val="28"/>
          <w:szCs w:val="28"/>
          <w:highlight w:val="white"/>
        </w:rPr>
        <w:t xml:space="preserve">на период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</w:rPr>
        <w:t xml:space="preserve">е более 14 месяцев, без начисления пени (далее – дополнительное соглашение).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Департаменту земельных отношений админис</w:t>
      </w:r>
      <w:r>
        <w:rPr>
          <w:sz w:val="28"/>
          <w:szCs w:val="28"/>
        </w:rPr>
        <w:t xml:space="preserve">трации города Перми (далее - департамент)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2.1. </w:t>
      </w:r>
      <w:r>
        <w:rPr>
          <w:sz w:val="28"/>
          <w:szCs w:val="28"/>
          <w:highlight w:val="white"/>
        </w:rPr>
        <w:t xml:space="preserve">обеспечить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заключение дополнительного соглашения </w:t>
      </w:r>
      <w:r>
        <w:rPr>
          <w:sz w:val="28"/>
          <w:szCs w:val="28"/>
          <w:highlight w:val="white"/>
        </w:rPr>
        <w:t xml:space="preserve">в течение </w:t>
        <w:br/>
        <w:t xml:space="preserve">10 рабочих дней со дня поступления в департамент</w:t>
      </w:r>
      <w:r>
        <w:rPr>
          <w:sz w:val="28"/>
          <w:szCs w:val="28"/>
          <w:highlight w:val="white"/>
        </w:rPr>
        <w:t xml:space="preserve"> заявления арендатора </w:t>
        <w:br/>
      </w:r>
      <w:r>
        <w:rPr>
          <w:strike w:val="0"/>
          <w:sz w:val="28"/>
          <w:szCs w:val="28"/>
          <w:highlight w:val="white"/>
        </w:rPr>
        <w:t xml:space="preserve">с приложением </w:t>
      </w:r>
      <w:r>
        <w:rPr>
          <w:sz w:val="28"/>
          <w:szCs w:val="28"/>
          <w:highlight w:val="white"/>
        </w:rPr>
        <w:t xml:space="preserve">график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погашения задолженности (в случае предоставления рассро</w:t>
      </w:r>
      <w:r>
        <w:rPr>
          <w:sz w:val="28"/>
          <w:szCs w:val="28"/>
          <w:highlight w:val="white"/>
        </w:rPr>
        <w:t xml:space="preserve">чки), п</w:t>
      </w:r>
      <w:r>
        <w:rPr>
          <w:sz w:val="28"/>
          <w:szCs w:val="28"/>
          <w:highlight w:val="white"/>
        </w:rPr>
        <w:t xml:space="preserve">ри условии подачи заявления в департамент не позднее 31.12.2026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85"/>
        <w:ind w:firstLine="56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2.2. </w:t>
      </w:r>
      <w:r>
        <w:rPr>
          <w:sz w:val="28"/>
          <w:szCs w:val="28"/>
        </w:rPr>
        <w:t xml:space="preserve">начислять на сумму задолженности </w:t>
      </w:r>
      <w:r>
        <w:rPr>
          <w:sz w:val="28"/>
          <w:szCs w:val="28"/>
        </w:rPr>
        <w:t xml:space="preserve">по арендной плате </w:t>
      </w:r>
      <w:r>
        <w:rPr>
          <w:sz w:val="28"/>
          <w:szCs w:val="28"/>
        </w:rPr>
        <w:t xml:space="preserve">проценты за пользование бюджетными средствами исходя из одной второй ключевой ставки Центрального Банка Росси</w:t>
      </w:r>
      <w:r>
        <w:rPr>
          <w:sz w:val="28"/>
          <w:szCs w:val="28"/>
        </w:rPr>
        <w:t xml:space="preserve">йской Федерации, действовавшей на дату подачи заявления</w:t>
      </w:r>
      <w:bookmarkStart w:id="0" w:name="_GoBack"/>
      <w:r/>
      <w:bookmarkEnd w:id="0"/>
      <w:r>
        <w:rPr>
          <w:sz w:val="28"/>
          <w:szCs w:val="28"/>
        </w:rPr>
        <w:t xml:space="preserve"> и рассчитывать</w:t>
      </w:r>
      <w:r>
        <w:rPr>
          <w:sz w:val="28"/>
          <w:szCs w:val="28"/>
        </w:rPr>
        <w:t xml:space="preserve"> исходя из фактического числа дней пользования от</w:t>
      </w:r>
      <w:r>
        <w:rPr>
          <w:sz w:val="28"/>
          <w:szCs w:val="28"/>
        </w:rPr>
        <w:t xml:space="preserve">срочкой или рассрочкой;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5"/>
        <w:ind w:firstLine="567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2.3. направить уведомление о расторжении дополнительного соглашения </w:t>
      </w:r>
      <w:r>
        <w:rPr>
          <w:sz w:val="28"/>
          <w:szCs w:val="28"/>
          <w:highlight w:val="white"/>
        </w:rPr>
        <w:br/>
        <w:t xml:space="preserve">в течение 10 дней</w:t>
      </w:r>
      <w:r>
        <w:rPr>
          <w:sz w:val="28"/>
          <w:szCs w:val="28"/>
          <w:highlight w:val="white"/>
        </w:rPr>
        <w:t xml:space="preserve"> со дня выявления следующих оснований:</w:t>
      </w:r>
      <w:r>
        <w:rPr>
          <w:highlight w:val="white"/>
        </w:rPr>
      </w:r>
      <w:r>
        <w:rPr>
          <w:highlight w:val="white"/>
        </w:rPr>
      </w:r>
    </w:p>
    <w:p>
      <w:pPr>
        <w:pStyle w:val="885"/>
        <w:ind w:firstLine="567"/>
        <w:jc w:val="both"/>
        <w:rPr>
          <w:highlight w:val="white"/>
        </w:rPr>
      </w:pPr>
      <w:r>
        <w:rPr>
          <w:sz w:val="28"/>
          <w:szCs w:val="28"/>
        </w:rPr>
        <w:t xml:space="preserve"> несвоевременной и (или) неполной уплаты текущих платежей;</w:t>
      </w:r>
      <w:r>
        <w:rPr>
          <w:highlight w:val="white"/>
        </w:rPr>
      </w:r>
      <w:r>
        <w:rPr>
          <w:highlight w:val="white"/>
        </w:rPr>
      </w:r>
    </w:p>
    <w:p>
      <w:pPr>
        <w:pStyle w:val="885"/>
        <w:ind w:firstLine="567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нарушения </w:t>
      </w:r>
      <w:r>
        <w:rPr>
          <w:sz w:val="28"/>
          <w:szCs w:val="28"/>
          <w:highlight w:val="white"/>
        </w:rPr>
        <w:t xml:space="preserve">графика</w:t>
      </w:r>
      <w:r>
        <w:rPr>
          <w:sz w:val="28"/>
          <w:szCs w:val="28"/>
          <w:highlight w:val="white"/>
        </w:rPr>
        <w:t xml:space="preserve"> погашения задолженности, установленного </w:t>
      </w:r>
      <w:r>
        <w:rPr>
          <w:sz w:val="28"/>
          <w:szCs w:val="28"/>
          <w:highlight w:val="white"/>
        </w:rPr>
        <w:t xml:space="preserve">дополнительным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соглашением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885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отношении арендатор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начата</w:t>
      </w:r>
      <w:r>
        <w:rPr>
          <w:sz w:val="28"/>
          <w:szCs w:val="28"/>
          <w:highlight w:val="white"/>
        </w:rPr>
        <w:t xml:space="preserve"> процедур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банкротства либо ликвидаци</w:t>
      </w:r>
      <w:r>
        <w:rPr>
          <w:sz w:val="28"/>
          <w:szCs w:val="28"/>
          <w:highlight w:val="white"/>
        </w:rPr>
        <w:t xml:space="preserve">и или исключения </w:t>
      </w:r>
      <w:r>
        <w:rPr>
          <w:sz w:val="28"/>
          <w:szCs w:val="28"/>
          <w:highlight w:val="white"/>
        </w:rPr>
        <w:t xml:space="preserve">из Единого государственного реестра юридических лиц.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85"/>
        <w:ind w:firstLine="567"/>
        <w:jc w:val="both"/>
      </w:pPr>
      <w:r>
        <w:rPr>
          <w:sz w:val="28"/>
          <w:szCs w:val="28"/>
        </w:rPr>
        <w:t xml:space="preserve">3.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pStyle w:val="885"/>
        <w:ind w:firstLine="567"/>
        <w:jc w:val="both"/>
      </w:pPr>
      <w:r>
        <w:rPr>
          <w:sz w:val="28"/>
          <w:szCs w:val="28"/>
        </w:rPr>
        <w:t xml:space="preserve">4.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pStyle w:val="885"/>
        <w:ind w:firstLine="567"/>
        <w:jc w:val="both"/>
      </w:pPr>
      <w:r>
        <w:rPr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/>
    </w:p>
    <w:p>
      <w:pPr>
        <w:pStyle w:val="885"/>
        <w:ind w:firstLine="567"/>
        <w:jc w:val="both"/>
      </w:pPr>
      <w:r>
        <w:rPr>
          <w:sz w:val="28"/>
          <w:szCs w:val="28"/>
        </w:rPr>
        <w:t xml:space="preserve">6.</w:t>
      </w:r>
      <w:r>
        <w:rPr>
          <w:sz w:val="28"/>
          <w:szCs w:val="28"/>
        </w:rPr>
        <w:t xml:space="preserve"> Контроль за исполнением настоящего постановления возложить </w:t>
        <w:br/>
      </w:r>
      <w:r>
        <w:rPr>
          <w:sz w:val="28"/>
          <w:szCs w:val="28"/>
        </w:rPr>
        <w:t xml:space="preserve">на заместителя</w:t>
      </w:r>
      <w:r>
        <w:rPr>
          <w:sz w:val="28"/>
          <w:szCs w:val="28"/>
        </w:rPr>
        <w:t xml:space="preserve"> главы администрации города Перми Лебедеву А.В.</w:t>
      </w:r>
      <w:r/>
    </w:p>
    <w:p>
      <w:pPr>
        <w:pStyle w:val="885"/>
        <w:ind w:firstLine="567"/>
        <w:jc w:val="both"/>
      </w:pPr>
      <w:r/>
      <w:r/>
    </w:p>
    <w:p>
      <w:pPr>
        <w:pStyle w:val="885"/>
        <w:jc w:val="both"/>
      </w:pPr>
      <w:r/>
      <w:r/>
    </w:p>
    <w:p>
      <w:pPr>
        <w:pStyle w:val="885"/>
        <w:jc w:val="both"/>
      </w:pPr>
      <w:r>
        <w:rPr>
          <w:sz w:val="28"/>
          <w:szCs w:val="28"/>
        </w:rPr>
        <w:t xml:space="preserve">Глава города Перми                                                                                    Э.О. Соснин</w:t>
      </w:r>
      <w:r/>
    </w:p>
    <w:sectPr>
      <w:headerReference w:type="default" r:id="rId8"/>
      <w:footnotePr/>
      <w:endnotePr/>
      <w:type w:val="nextPage"/>
      <w:pgSz w:w="11906" w:h="16838" w:orient="portrait"/>
      <w:pgMar w:top="1134" w:right="567" w:bottom="822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8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72">
    <w:name w:val="Plain Table 1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73">
    <w:name w:val="Plain Table 2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74">
    <w:name w:val="Plain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4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1">
    <w:name w:val="Grid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82">
    <w:name w:val="Grid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683">
    <w:name w:val="Grid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List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List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686">
    <w:name w:val="List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List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List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689">
    <w:name w:val="List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690">
    <w:name w:val="List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paragraph" w:styleId="691" w:default="1">
    <w:name w:val="Normal"/>
    <w:qFormat/>
    <w:rPr>
      <w:lang w:eastAsia="ru-RU"/>
    </w:rPr>
  </w:style>
  <w:style w:type="paragraph" w:styleId="692">
    <w:name w:val="Heading 1"/>
    <w:basedOn w:val="691"/>
    <w:next w:val="691"/>
    <w:link w:val="883"/>
    <w:qFormat/>
    <w:pPr>
      <w:jc w:val="center"/>
      <w:keepNext/>
      <w:outlineLvl w:val="0"/>
    </w:pPr>
    <w:rPr>
      <w:b/>
      <w:sz w:val="28"/>
    </w:rPr>
  </w:style>
  <w:style w:type="paragraph" w:styleId="693">
    <w:name w:val="Heading 2"/>
    <w:basedOn w:val="691"/>
    <w:next w:val="691"/>
    <w:link w:val="884"/>
    <w:qFormat/>
    <w:pPr>
      <w:jc w:val="center"/>
      <w:keepNext/>
      <w:outlineLvl w:val="1"/>
    </w:pPr>
    <w:rPr>
      <w:sz w:val="24"/>
    </w:rPr>
  </w:style>
  <w:style w:type="paragraph" w:styleId="694">
    <w:name w:val="Heading 3"/>
    <w:basedOn w:val="691"/>
    <w:next w:val="691"/>
    <w:link w:val="72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5">
    <w:name w:val="Heading 4"/>
    <w:basedOn w:val="691"/>
    <w:next w:val="691"/>
    <w:link w:val="72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691"/>
    <w:next w:val="691"/>
    <w:link w:val="7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7">
    <w:name w:val="Heading 6"/>
    <w:basedOn w:val="691"/>
    <w:next w:val="691"/>
    <w:link w:val="7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691"/>
    <w:next w:val="691"/>
    <w:link w:val="7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691"/>
    <w:next w:val="691"/>
    <w:link w:val="72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691"/>
    <w:next w:val="691"/>
    <w:link w:val="72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character" w:styleId="704" w:customStyle="1">
    <w:name w:val="Caption Char"/>
    <w:uiPriority w:val="99"/>
  </w:style>
  <w:style w:type="character" w:styleId="705" w:customStyle="1">
    <w:name w:val="Heading 3 Char"/>
    <w:basedOn w:val="701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Heading 4 Char"/>
    <w:basedOn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Heading 5 Char"/>
    <w:basedOn w:val="701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Heading 6 Char"/>
    <w:basedOn w:val="701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Heading 7 Char"/>
    <w:basedOn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Heading 8 Char"/>
    <w:basedOn w:val="701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Heading 9 Char"/>
    <w:basedOn w:val="701"/>
    <w:uiPriority w:val="9"/>
    <w:rPr>
      <w:rFonts w:ascii="Arial" w:hAnsi="Arial" w:eastAsia="Arial" w:cs="Arial"/>
      <w:i/>
      <w:iCs/>
      <w:sz w:val="21"/>
      <w:szCs w:val="21"/>
    </w:rPr>
  </w:style>
  <w:style w:type="character" w:styleId="712" w:customStyle="1">
    <w:name w:val="Title Char"/>
    <w:basedOn w:val="701"/>
    <w:uiPriority w:val="10"/>
    <w:rPr>
      <w:sz w:val="48"/>
      <w:szCs w:val="48"/>
    </w:rPr>
  </w:style>
  <w:style w:type="character" w:styleId="713" w:customStyle="1">
    <w:name w:val="Subtitle Char"/>
    <w:basedOn w:val="701"/>
    <w:uiPriority w:val="11"/>
    <w:rPr>
      <w:sz w:val="24"/>
      <w:szCs w:val="24"/>
    </w:rPr>
  </w:style>
  <w:style w:type="character" w:styleId="714" w:customStyle="1">
    <w:name w:val="Quote Char"/>
    <w:uiPriority w:val="29"/>
    <w:rPr>
      <w:i/>
    </w:rPr>
  </w:style>
  <w:style w:type="character" w:styleId="715" w:customStyle="1">
    <w:name w:val="Intense Quote Char"/>
    <w:uiPriority w:val="30"/>
    <w:rPr>
      <w:i/>
    </w:rPr>
  </w:style>
  <w:style w:type="character" w:styleId="716" w:customStyle="1">
    <w:name w:val="Footnote Text Char"/>
    <w:uiPriority w:val="99"/>
    <w:rPr>
      <w:sz w:val="18"/>
    </w:rPr>
  </w:style>
  <w:style w:type="character" w:styleId="717" w:customStyle="1">
    <w:name w:val="Endnote Text Char"/>
    <w:uiPriority w:val="99"/>
    <w:rPr>
      <w:sz w:val="20"/>
    </w:rPr>
  </w:style>
  <w:style w:type="character" w:styleId="718" w:customStyle="1">
    <w:name w:val="Heading 1 Char"/>
    <w:basedOn w:val="701"/>
    <w:uiPriority w:val="9"/>
    <w:rPr>
      <w:rFonts w:ascii="Arial" w:hAnsi="Arial" w:eastAsia="Arial" w:cs="Arial"/>
      <w:sz w:val="40"/>
      <w:szCs w:val="40"/>
    </w:rPr>
  </w:style>
  <w:style w:type="character" w:styleId="719" w:customStyle="1">
    <w:name w:val="Heading 2 Char"/>
    <w:basedOn w:val="701"/>
    <w:uiPriority w:val="9"/>
    <w:rPr>
      <w:rFonts w:ascii="Arial" w:hAnsi="Arial" w:eastAsia="Arial" w:cs="Arial"/>
      <w:sz w:val="34"/>
    </w:rPr>
  </w:style>
  <w:style w:type="character" w:styleId="720" w:customStyle="1">
    <w:name w:val="Заголовок 3 Знак"/>
    <w:basedOn w:val="701"/>
    <w:link w:val="694"/>
    <w:uiPriority w:val="9"/>
    <w:rPr>
      <w:rFonts w:ascii="Arial" w:hAnsi="Arial" w:eastAsia="Arial" w:cs="Arial"/>
      <w:sz w:val="30"/>
      <w:szCs w:val="30"/>
    </w:rPr>
  </w:style>
  <w:style w:type="character" w:styleId="721" w:customStyle="1">
    <w:name w:val="Заголовок 4 Знак"/>
    <w:basedOn w:val="701"/>
    <w:link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722" w:customStyle="1">
    <w:name w:val="Заголовок 5 Знак"/>
    <w:basedOn w:val="701"/>
    <w:link w:val="696"/>
    <w:uiPriority w:val="9"/>
    <w:rPr>
      <w:rFonts w:ascii="Arial" w:hAnsi="Arial" w:eastAsia="Arial" w:cs="Arial"/>
      <w:b/>
      <w:bCs/>
      <w:sz w:val="24"/>
      <w:szCs w:val="24"/>
    </w:rPr>
  </w:style>
  <w:style w:type="character" w:styleId="723" w:customStyle="1">
    <w:name w:val="Заголовок 6 Знак"/>
    <w:basedOn w:val="701"/>
    <w:link w:val="697"/>
    <w:uiPriority w:val="9"/>
    <w:rPr>
      <w:rFonts w:ascii="Arial" w:hAnsi="Arial" w:eastAsia="Arial" w:cs="Arial"/>
      <w:b/>
      <w:bCs/>
      <w:sz w:val="22"/>
      <w:szCs w:val="22"/>
    </w:rPr>
  </w:style>
  <w:style w:type="character" w:styleId="724" w:customStyle="1">
    <w:name w:val="Заголовок 7 Знак"/>
    <w:basedOn w:val="701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5" w:customStyle="1">
    <w:name w:val="Заголовок 8 Знак"/>
    <w:basedOn w:val="701"/>
    <w:link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726" w:customStyle="1">
    <w:name w:val="Заголовок 9 Знак"/>
    <w:basedOn w:val="701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27">
    <w:name w:val="No Spacing"/>
    <w:uiPriority w:val="1"/>
    <w:qFormat/>
  </w:style>
  <w:style w:type="paragraph" w:styleId="728">
    <w:name w:val="Title"/>
    <w:basedOn w:val="691"/>
    <w:next w:val="691"/>
    <w:link w:val="72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9" w:customStyle="1">
    <w:name w:val="Название Знак"/>
    <w:basedOn w:val="701"/>
    <w:link w:val="728"/>
    <w:uiPriority w:val="10"/>
    <w:rPr>
      <w:sz w:val="48"/>
      <w:szCs w:val="48"/>
    </w:rPr>
  </w:style>
  <w:style w:type="paragraph" w:styleId="730">
    <w:name w:val="Subtitle"/>
    <w:basedOn w:val="691"/>
    <w:next w:val="691"/>
    <w:link w:val="731"/>
    <w:uiPriority w:val="11"/>
    <w:qFormat/>
    <w:pPr>
      <w:spacing w:before="200" w:after="200"/>
    </w:pPr>
    <w:rPr>
      <w:sz w:val="24"/>
      <w:szCs w:val="24"/>
    </w:rPr>
  </w:style>
  <w:style w:type="character" w:styleId="731" w:customStyle="1">
    <w:name w:val="Подзаголовок Знак"/>
    <w:basedOn w:val="701"/>
    <w:link w:val="730"/>
    <w:uiPriority w:val="11"/>
    <w:rPr>
      <w:sz w:val="24"/>
      <w:szCs w:val="24"/>
    </w:rPr>
  </w:style>
  <w:style w:type="paragraph" w:styleId="732">
    <w:name w:val="Quote"/>
    <w:basedOn w:val="691"/>
    <w:next w:val="691"/>
    <w:link w:val="733"/>
    <w:uiPriority w:val="29"/>
    <w:qFormat/>
    <w:pPr>
      <w:ind w:left="720" w:right="720"/>
    </w:pPr>
    <w:rPr>
      <w:i/>
    </w:rPr>
  </w:style>
  <w:style w:type="character" w:styleId="733" w:customStyle="1">
    <w:name w:val="Цитата 2 Знак"/>
    <w:link w:val="732"/>
    <w:uiPriority w:val="29"/>
    <w:rPr>
      <w:i/>
    </w:rPr>
  </w:style>
  <w:style w:type="paragraph" w:styleId="734">
    <w:name w:val="Intense Quote"/>
    <w:basedOn w:val="691"/>
    <w:next w:val="691"/>
    <w:link w:val="73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5" w:customStyle="1">
    <w:name w:val="Выделенная цитата Знак"/>
    <w:link w:val="734"/>
    <w:uiPriority w:val="30"/>
    <w:rPr>
      <w:i/>
    </w:rPr>
  </w:style>
  <w:style w:type="character" w:styleId="736" w:customStyle="1">
    <w:name w:val="Header Char"/>
    <w:basedOn w:val="701"/>
    <w:uiPriority w:val="99"/>
  </w:style>
  <w:style w:type="character" w:styleId="737" w:customStyle="1">
    <w:name w:val="Footer Char"/>
    <w:basedOn w:val="701"/>
    <w:uiPriority w:val="99"/>
  </w:style>
  <w:style w:type="character" w:styleId="738" w:customStyle="1">
    <w:name w:val="Название объекта Знак"/>
    <w:link w:val="897"/>
    <w:uiPriority w:val="99"/>
  </w:style>
  <w:style w:type="table" w:styleId="739">
    <w:name w:val="Table Grid"/>
    <w:basedOn w:val="70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0" w:customStyle="1">
    <w:name w:val="Table Grid Light"/>
    <w:basedOn w:val="70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1" w:customStyle="1">
    <w:name w:val="Таблица простая 11"/>
    <w:basedOn w:val="70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 w:customStyle="1">
    <w:name w:val="Таблица простая 21"/>
    <w:basedOn w:val="70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 w:customStyle="1">
    <w:name w:val="Таблица простая 31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 w:customStyle="1">
    <w:name w:val="Таблица простая 41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Таблица простая 51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 w:customStyle="1">
    <w:name w:val="Таблица-сетка 1 светлая1"/>
    <w:basedOn w:val="70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1"/>
    <w:basedOn w:val="70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2"/>
    <w:basedOn w:val="70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3"/>
    <w:basedOn w:val="70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4"/>
    <w:basedOn w:val="70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5"/>
    <w:basedOn w:val="70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6"/>
    <w:basedOn w:val="70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Таблица-сетка 21"/>
    <w:basedOn w:val="70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1"/>
    <w:basedOn w:val="70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2"/>
    <w:basedOn w:val="70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3"/>
    <w:basedOn w:val="70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4"/>
    <w:basedOn w:val="70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5"/>
    <w:basedOn w:val="70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6"/>
    <w:basedOn w:val="70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Таблица-сетка 31"/>
    <w:basedOn w:val="70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1"/>
    <w:basedOn w:val="70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2"/>
    <w:basedOn w:val="70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3"/>
    <w:basedOn w:val="70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4"/>
    <w:basedOn w:val="70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5"/>
    <w:basedOn w:val="70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6"/>
    <w:basedOn w:val="70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Таблица-сетка 41"/>
    <w:basedOn w:val="70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 w:customStyle="1">
    <w:name w:val="Grid Table 4 - Accent 1"/>
    <w:basedOn w:val="70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9" w:customStyle="1">
    <w:name w:val="Grid Table 4 - Accent 2"/>
    <w:basedOn w:val="70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0" w:customStyle="1">
    <w:name w:val="Grid Table 4 - Accent 3"/>
    <w:basedOn w:val="70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1" w:customStyle="1">
    <w:name w:val="Grid Table 4 - Accent 4"/>
    <w:basedOn w:val="70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2" w:customStyle="1">
    <w:name w:val="Grid Table 4 - Accent 5"/>
    <w:basedOn w:val="70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3" w:customStyle="1">
    <w:name w:val="Grid Table 4 - Accent 6"/>
    <w:basedOn w:val="70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4" w:customStyle="1">
    <w:name w:val="Таблица-сетка 5 темная1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1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2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3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- Accent 4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5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6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1" w:customStyle="1">
    <w:name w:val="Таблица-сетка 6 цветная1"/>
    <w:basedOn w:val="70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2" w:customStyle="1">
    <w:name w:val="Grid Table 6 Colorful - Accent 1"/>
    <w:basedOn w:val="70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3" w:customStyle="1">
    <w:name w:val="Grid Table 6 Colorful - Accent 2"/>
    <w:basedOn w:val="70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4" w:customStyle="1">
    <w:name w:val="Grid Table 6 Colorful - Accent 3"/>
    <w:basedOn w:val="70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5" w:customStyle="1">
    <w:name w:val="Grid Table 6 Colorful - Accent 4"/>
    <w:basedOn w:val="70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6" w:customStyle="1">
    <w:name w:val="Grid Table 6 Colorful - Accent 5"/>
    <w:basedOn w:val="70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7" w:customStyle="1">
    <w:name w:val="Grid Table 6 Colorful - Accent 6"/>
    <w:basedOn w:val="70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8" w:customStyle="1">
    <w:name w:val="Таблица-сетка 7 цветная1"/>
    <w:basedOn w:val="70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1"/>
    <w:basedOn w:val="70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2"/>
    <w:basedOn w:val="70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3"/>
    <w:basedOn w:val="70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4"/>
    <w:basedOn w:val="70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5"/>
    <w:basedOn w:val="70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6"/>
    <w:basedOn w:val="70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Список-таблица 1 светлая1"/>
    <w:basedOn w:val="70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1"/>
    <w:basedOn w:val="702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2"/>
    <w:basedOn w:val="702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3"/>
    <w:basedOn w:val="702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4"/>
    <w:basedOn w:val="702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5"/>
    <w:basedOn w:val="702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6"/>
    <w:basedOn w:val="702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Список-таблица 21"/>
    <w:basedOn w:val="70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1"/>
    <w:basedOn w:val="70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2"/>
    <w:basedOn w:val="70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3"/>
    <w:basedOn w:val="70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4"/>
    <w:basedOn w:val="70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5"/>
    <w:basedOn w:val="70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6"/>
    <w:basedOn w:val="70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9" w:customStyle="1">
    <w:name w:val="Список-таблица 31"/>
    <w:basedOn w:val="70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1"/>
    <w:basedOn w:val="70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2"/>
    <w:basedOn w:val="70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3"/>
    <w:basedOn w:val="70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4"/>
    <w:basedOn w:val="70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5"/>
    <w:basedOn w:val="70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6"/>
    <w:basedOn w:val="70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Список-таблица 41"/>
    <w:basedOn w:val="70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1"/>
    <w:basedOn w:val="70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2"/>
    <w:basedOn w:val="70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3"/>
    <w:basedOn w:val="70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4"/>
    <w:basedOn w:val="70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5"/>
    <w:basedOn w:val="70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6"/>
    <w:basedOn w:val="70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Список-таблица 5 темная1"/>
    <w:basedOn w:val="70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1"/>
    <w:basedOn w:val="70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2"/>
    <w:basedOn w:val="70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3"/>
    <w:basedOn w:val="70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4"/>
    <w:basedOn w:val="70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5"/>
    <w:basedOn w:val="70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6"/>
    <w:basedOn w:val="70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Список-таблица 6 цветная1"/>
    <w:basedOn w:val="70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1" w:customStyle="1">
    <w:name w:val="List Table 6 Colorful - Accent 1"/>
    <w:basedOn w:val="70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2" w:customStyle="1">
    <w:name w:val="List Table 6 Colorful - Accent 2"/>
    <w:basedOn w:val="70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3" w:customStyle="1">
    <w:name w:val="List Table 6 Colorful - Accent 3"/>
    <w:basedOn w:val="70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4" w:customStyle="1">
    <w:name w:val="List Table 6 Colorful - Accent 4"/>
    <w:basedOn w:val="70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5" w:customStyle="1">
    <w:name w:val="List Table 6 Colorful - Accent 5"/>
    <w:basedOn w:val="70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6" w:customStyle="1">
    <w:name w:val="List Table 6 Colorful - Accent 6"/>
    <w:basedOn w:val="70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7" w:customStyle="1">
    <w:name w:val="Список-таблица 7 цветная1"/>
    <w:basedOn w:val="70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1"/>
    <w:basedOn w:val="702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2"/>
    <w:basedOn w:val="70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3"/>
    <w:basedOn w:val="70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4"/>
    <w:basedOn w:val="70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5"/>
    <w:basedOn w:val="70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6"/>
    <w:basedOn w:val="70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ned - Accent"/>
    <w:basedOn w:val="702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Lined - Accent 1"/>
    <w:basedOn w:val="702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6" w:customStyle="1">
    <w:name w:val="Lined - Accent 2"/>
    <w:basedOn w:val="702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7" w:customStyle="1">
    <w:name w:val="Lined - Accent 3"/>
    <w:basedOn w:val="702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8" w:customStyle="1">
    <w:name w:val="Lined - Accent 4"/>
    <w:basedOn w:val="702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9" w:customStyle="1">
    <w:name w:val="Lined - Accent 5"/>
    <w:basedOn w:val="702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0" w:customStyle="1">
    <w:name w:val="Lined - Accent 6"/>
    <w:basedOn w:val="702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1" w:customStyle="1">
    <w:name w:val="Bordered &amp; Lined - Accent"/>
    <w:basedOn w:val="702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Bordered &amp; Lined - Accent 1"/>
    <w:basedOn w:val="702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3" w:customStyle="1">
    <w:name w:val="Bordered &amp; Lined - Accent 2"/>
    <w:basedOn w:val="702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4" w:customStyle="1">
    <w:name w:val="Bordered &amp; Lined - Accent 3"/>
    <w:basedOn w:val="702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5" w:customStyle="1">
    <w:name w:val="Bordered &amp; Lined - Accent 4"/>
    <w:basedOn w:val="702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6" w:customStyle="1">
    <w:name w:val="Bordered &amp; Lined - Accent 5"/>
    <w:basedOn w:val="702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7" w:customStyle="1">
    <w:name w:val="Bordered &amp; Lined - Accent 6"/>
    <w:basedOn w:val="702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8" w:customStyle="1">
    <w:name w:val="Bordered"/>
    <w:basedOn w:val="70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9" w:customStyle="1">
    <w:name w:val="Bordered - Accent 1"/>
    <w:basedOn w:val="70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0" w:customStyle="1">
    <w:name w:val="Bordered - Accent 2"/>
    <w:basedOn w:val="70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1" w:customStyle="1">
    <w:name w:val="Bordered - Accent 3"/>
    <w:basedOn w:val="70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2" w:customStyle="1">
    <w:name w:val="Bordered - Accent 4"/>
    <w:basedOn w:val="70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3" w:customStyle="1">
    <w:name w:val="Bordered - Accent 5"/>
    <w:basedOn w:val="70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4" w:customStyle="1">
    <w:name w:val="Bordered - Accent 6"/>
    <w:basedOn w:val="70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65">
    <w:name w:val="Hyperlink"/>
    <w:uiPriority w:val="99"/>
    <w:unhideWhenUsed/>
    <w:rPr>
      <w:color w:val="0000ff" w:themeColor="hyperlink"/>
      <w:u w:val="single"/>
    </w:rPr>
  </w:style>
  <w:style w:type="paragraph" w:styleId="866">
    <w:name w:val="footnote text"/>
    <w:basedOn w:val="691"/>
    <w:link w:val="867"/>
    <w:uiPriority w:val="99"/>
    <w:semiHidden/>
    <w:unhideWhenUsed/>
    <w:pPr>
      <w:spacing w:after="40"/>
    </w:pPr>
    <w:rPr>
      <w:sz w:val="18"/>
    </w:rPr>
  </w:style>
  <w:style w:type="character" w:styleId="867" w:customStyle="1">
    <w:name w:val="Текст сноски Знак"/>
    <w:link w:val="866"/>
    <w:uiPriority w:val="99"/>
    <w:rPr>
      <w:sz w:val="18"/>
    </w:rPr>
  </w:style>
  <w:style w:type="character" w:styleId="868">
    <w:name w:val="footnote reference"/>
    <w:basedOn w:val="701"/>
    <w:uiPriority w:val="99"/>
    <w:unhideWhenUsed/>
    <w:rPr>
      <w:vertAlign w:val="superscript"/>
    </w:rPr>
  </w:style>
  <w:style w:type="paragraph" w:styleId="869">
    <w:name w:val="endnote text"/>
    <w:basedOn w:val="691"/>
    <w:link w:val="870"/>
    <w:uiPriority w:val="99"/>
    <w:semiHidden/>
    <w:unhideWhenUsed/>
  </w:style>
  <w:style w:type="character" w:styleId="870" w:customStyle="1">
    <w:name w:val="Текст концевой сноски Знак"/>
    <w:link w:val="869"/>
    <w:uiPriority w:val="99"/>
    <w:rPr>
      <w:sz w:val="20"/>
    </w:rPr>
  </w:style>
  <w:style w:type="character" w:styleId="871">
    <w:name w:val="endnote reference"/>
    <w:basedOn w:val="701"/>
    <w:uiPriority w:val="99"/>
    <w:semiHidden/>
    <w:unhideWhenUsed/>
    <w:rPr>
      <w:vertAlign w:val="superscript"/>
    </w:rPr>
  </w:style>
  <w:style w:type="paragraph" w:styleId="872">
    <w:name w:val="toc 1"/>
    <w:basedOn w:val="691"/>
    <w:next w:val="691"/>
    <w:uiPriority w:val="39"/>
    <w:unhideWhenUsed/>
    <w:pPr>
      <w:spacing w:after="57"/>
    </w:pPr>
  </w:style>
  <w:style w:type="paragraph" w:styleId="873">
    <w:name w:val="toc 2"/>
    <w:basedOn w:val="691"/>
    <w:next w:val="691"/>
    <w:uiPriority w:val="39"/>
    <w:unhideWhenUsed/>
    <w:pPr>
      <w:ind w:left="283"/>
      <w:spacing w:after="57"/>
    </w:pPr>
  </w:style>
  <w:style w:type="paragraph" w:styleId="874">
    <w:name w:val="toc 3"/>
    <w:basedOn w:val="691"/>
    <w:next w:val="691"/>
    <w:uiPriority w:val="39"/>
    <w:unhideWhenUsed/>
    <w:pPr>
      <w:ind w:left="567"/>
      <w:spacing w:after="57"/>
    </w:pPr>
  </w:style>
  <w:style w:type="paragraph" w:styleId="875">
    <w:name w:val="toc 4"/>
    <w:basedOn w:val="691"/>
    <w:next w:val="691"/>
    <w:uiPriority w:val="39"/>
    <w:unhideWhenUsed/>
    <w:pPr>
      <w:ind w:left="850"/>
      <w:spacing w:after="57"/>
    </w:pPr>
  </w:style>
  <w:style w:type="paragraph" w:styleId="876">
    <w:name w:val="toc 5"/>
    <w:basedOn w:val="691"/>
    <w:next w:val="691"/>
    <w:uiPriority w:val="39"/>
    <w:unhideWhenUsed/>
    <w:pPr>
      <w:ind w:left="1134"/>
      <w:spacing w:after="57"/>
    </w:pPr>
  </w:style>
  <w:style w:type="paragraph" w:styleId="877">
    <w:name w:val="toc 6"/>
    <w:basedOn w:val="691"/>
    <w:next w:val="691"/>
    <w:uiPriority w:val="39"/>
    <w:unhideWhenUsed/>
    <w:pPr>
      <w:ind w:left="1417"/>
      <w:spacing w:after="57"/>
    </w:pPr>
  </w:style>
  <w:style w:type="paragraph" w:styleId="878">
    <w:name w:val="toc 7"/>
    <w:basedOn w:val="691"/>
    <w:next w:val="691"/>
    <w:uiPriority w:val="39"/>
    <w:unhideWhenUsed/>
    <w:pPr>
      <w:ind w:left="1701"/>
      <w:spacing w:after="57"/>
    </w:pPr>
  </w:style>
  <w:style w:type="paragraph" w:styleId="879">
    <w:name w:val="toc 8"/>
    <w:basedOn w:val="691"/>
    <w:next w:val="691"/>
    <w:uiPriority w:val="39"/>
    <w:unhideWhenUsed/>
    <w:pPr>
      <w:ind w:left="1984"/>
      <w:spacing w:after="57"/>
    </w:pPr>
  </w:style>
  <w:style w:type="paragraph" w:styleId="880">
    <w:name w:val="toc 9"/>
    <w:basedOn w:val="691"/>
    <w:next w:val="691"/>
    <w:uiPriority w:val="39"/>
    <w:unhideWhenUsed/>
    <w:pPr>
      <w:ind w:left="2268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691"/>
    <w:next w:val="691"/>
    <w:uiPriority w:val="99"/>
    <w:unhideWhenUsed/>
  </w:style>
  <w:style w:type="character" w:styleId="883" w:customStyle="1">
    <w:name w:val="Заголовок 1 Знак"/>
    <w:basedOn w:val="701"/>
    <w:link w:val="692"/>
    <w:rPr>
      <w:b/>
      <w:sz w:val="28"/>
      <w:lang w:eastAsia="ru-RU"/>
    </w:rPr>
  </w:style>
  <w:style w:type="character" w:styleId="884" w:customStyle="1">
    <w:name w:val="Заголовок 2 Знак"/>
    <w:basedOn w:val="701"/>
    <w:link w:val="693"/>
    <w:rPr>
      <w:sz w:val="24"/>
      <w:lang w:eastAsia="ru-RU"/>
    </w:rPr>
  </w:style>
  <w:style w:type="paragraph" w:styleId="885" w:customStyle="1">
    <w:name w:val="ConsPlusNormal"/>
    <w:pPr>
      <w:widowControl w:val="off"/>
    </w:pPr>
    <w:rPr>
      <w:lang w:eastAsia="ru-RU"/>
    </w:rPr>
  </w:style>
  <w:style w:type="paragraph" w:styleId="886" w:customStyle="1">
    <w:name w:val="ConsPlusTitle"/>
    <w:pPr>
      <w:widowControl w:val="off"/>
    </w:pPr>
    <w:rPr>
      <w:b/>
      <w:lang w:eastAsia="ru-RU"/>
    </w:rPr>
  </w:style>
  <w:style w:type="paragraph" w:styleId="887">
    <w:name w:val="annotation text"/>
    <w:basedOn w:val="691"/>
    <w:link w:val="888"/>
    <w:uiPriority w:val="99"/>
    <w:unhideWhenUsed/>
  </w:style>
  <w:style w:type="character" w:styleId="888" w:customStyle="1">
    <w:name w:val="Текст примечания Знак"/>
    <w:basedOn w:val="701"/>
    <w:link w:val="887"/>
    <w:uiPriority w:val="99"/>
    <w:rPr>
      <w:lang w:eastAsia="ru-RU"/>
    </w:rPr>
  </w:style>
  <w:style w:type="paragraph" w:styleId="889">
    <w:name w:val="Header"/>
    <w:basedOn w:val="691"/>
    <w:link w:val="89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0" w:customStyle="1">
    <w:name w:val="Верхний колонтитул Знак"/>
    <w:basedOn w:val="701"/>
    <w:link w:val="889"/>
    <w:uiPriority w:val="99"/>
    <w:rPr>
      <w:lang w:eastAsia="ru-RU"/>
    </w:rPr>
  </w:style>
  <w:style w:type="paragraph" w:styleId="891">
    <w:name w:val="Footer"/>
    <w:basedOn w:val="691"/>
    <w:link w:val="89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2" w:customStyle="1">
    <w:name w:val="Нижний колонтитул Знак"/>
    <w:basedOn w:val="701"/>
    <w:link w:val="891"/>
    <w:uiPriority w:val="99"/>
    <w:rPr>
      <w:lang w:eastAsia="ru-RU"/>
    </w:rPr>
  </w:style>
  <w:style w:type="paragraph" w:styleId="893">
    <w:name w:val="Balloon Text"/>
    <w:basedOn w:val="691"/>
    <w:link w:val="894"/>
    <w:uiPriority w:val="99"/>
    <w:semiHidden/>
    <w:unhideWhenUsed/>
    <w:rPr>
      <w:rFonts w:ascii="Tahoma" w:hAnsi="Tahoma" w:cs="Tahoma"/>
      <w:sz w:val="16"/>
      <w:szCs w:val="16"/>
    </w:rPr>
  </w:style>
  <w:style w:type="character" w:styleId="894" w:customStyle="1">
    <w:name w:val="Текст выноски Знак"/>
    <w:basedOn w:val="701"/>
    <w:link w:val="893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895">
    <w:name w:val="List Paragraph"/>
    <w:basedOn w:val="691"/>
    <w:uiPriority w:val="34"/>
    <w:qFormat/>
    <w:pPr>
      <w:contextualSpacing/>
      <w:ind w:left="720"/>
    </w:pPr>
  </w:style>
  <w:style w:type="character" w:styleId="896">
    <w:name w:val="annotation reference"/>
    <w:uiPriority w:val="99"/>
    <w:semiHidden/>
    <w:unhideWhenUsed/>
    <w:rPr>
      <w:sz w:val="16"/>
      <w:szCs w:val="16"/>
    </w:rPr>
  </w:style>
  <w:style w:type="paragraph" w:styleId="897">
    <w:name w:val="Caption"/>
    <w:basedOn w:val="691"/>
    <w:next w:val="691"/>
    <w:link w:val="738"/>
    <w:qFormat/>
    <w:pPr>
      <w:jc w:val="center"/>
      <w:spacing w:line="360" w:lineRule="exact"/>
      <w:widowControl w:val="off"/>
    </w:pPr>
    <w:rPr>
      <w:b/>
      <w:sz w:val="3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53ECB-B3F0-46AF-82FE-92E88DB1A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 Сергей Владимирович</dc:creator>
  <cp:revision>30</cp:revision>
  <dcterms:created xsi:type="dcterms:W3CDTF">2026-08-11T10:21:00Z</dcterms:created>
  <dcterms:modified xsi:type="dcterms:W3CDTF">2026-08-26T07:42:58Z</dcterms:modified>
</cp:coreProperties>
</file>