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125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125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 w:after="480"/>
        <w:rPr>
          <w:b/>
          <w:bCs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решение Пермской городской Думы от 26.01.2016 № 6 «Об установлении расходного обязательства города Перми по организации перевозки детей, проживающих в отдаленном жилом районе (микрорайон </w:t>
      </w:r>
      <w:r>
        <w:rPr>
          <w:b/>
          <w:bCs/>
          <w:sz w:val="28"/>
          <w:szCs w:val="28"/>
        </w:rPr>
        <w:t xml:space="preserve">Налимиха</w:t>
      </w:r>
      <w:r>
        <w:rPr>
          <w:b/>
          <w:bCs/>
          <w:sz w:val="28"/>
          <w:szCs w:val="28"/>
        </w:rPr>
        <w:t xml:space="preserve">), не имеющем общеобразовательного учреждения, к месту обучения в муниципальное автономное общеобразовательное учреждение «Химико-технологическая школа «</w:t>
      </w:r>
      <w:r>
        <w:rPr>
          <w:b/>
          <w:bCs/>
          <w:sz w:val="28"/>
          <w:szCs w:val="28"/>
        </w:rPr>
        <w:t xml:space="preserve">СинТез</w:t>
      </w:r>
      <w:r>
        <w:rPr>
          <w:b/>
          <w:bCs/>
          <w:sz w:val="28"/>
          <w:szCs w:val="28"/>
        </w:rPr>
        <w:t xml:space="preserve">» г. Перми и обратно»</w:t>
      </w:r>
      <w:r>
        <w:rPr>
          <w:b/>
          <w:bCs/>
          <w:szCs w:val="28"/>
        </w:rPr>
      </w:r>
    </w:p>
    <w:p>
      <w:pPr>
        <w:pStyle w:val="895"/>
        <w:ind w:firstLine="709"/>
        <w:jc w:val="both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ф</w:t>
      </w:r>
      <w:r>
        <w:rPr>
          <w:rFonts w:ascii="Times New Roman" w:hAnsi="Times New Roman" w:cs="Times New Roman"/>
          <w:sz w:val="28"/>
          <w:szCs w:val="28"/>
        </w:rPr>
        <w:t xml:space="preserve">едеральными законами от 06.10.2003 № 131-ФЗ «Об 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Уставом</w:t>
      </w:r>
      <w:r>
        <w:rPr>
          <w:rFonts w:ascii="Times New Roman" w:hAnsi="Times New Roman" w:cs="Times New Roman"/>
          <w:sz w:val="28"/>
          <w:szCs w:val="28"/>
        </w:rPr>
        <w:t xml:space="preserve"> города Перми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240"/>
        <w:rPr>
          <w:rFonts w:eastAsia="Calibri"/>
          <w:spacing w:val="50"/>
        </w:rPr>
      </w:pPr>
      <w:r>
        <w:rPr>
          <w:rFonts w:eastAsia="Calibri"/>
          <w:sz w:val="28"/>
          <w:szCs w:val="28"/>
          <w:lang w:eastAsia="en-US"/>
        </w:rPr>
        <w:t xml:space="preserve">Пермская городская Дума </w:t>
      </w:r>
      <w:r>
        <w:rPr>
          <w:rFonts w:eastAsia="Calibri"/>
          <w:b/>
          <w:bCs/>
          <w:spacing w:val="50"/>
          <w:sz w:val="28"/>
          <w:szCs w:val="28"/>
          <w:lang w:eastAsia="en-US"/>
        </w:rPr>
        <w:t xml:space="preserve">решила</w:t>
      </w:r>
      <w:r>
        <w:rPr>
          <w:rFonts w:eastAsia="Calibri"/>
          <w:b/>
          <w:spacing w:val="50"/>
          <w:sz w:val="28"/>
          <w:szCs w:val="28"/>
          <w:lang w:eastAsia="en-US"/>
        </w:rPr>
        <w:t xml:space="preserve">:</w:t>
      </w:r>
      <w:r>
        <w:rPr>
          <w:rFonts w:eastAsia="Calibri"/>
          <w:spacing w:val="50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решение Пермской городской Думы от 26.01.2016 № 6 «Об установлении расходного обязательства города Перми по организации перевозки детей, проживающих в отдаленном жилом районе (микрорайон </w:t>
      </w:r>
      <w:r>
        <w:rPr>
          <w:sz w:val="28"/>
          <w:szCs w:val="28"/>
        </w:rPr>
        <w:t xml:space="preserve">Налимиха</w:t>
      </w:r>
      <w:r>
        <w:rPr>
          <w:sz w:val="28"/>
          <w:szCs w:val="28"/>
        </w:rPr>
        <w:t xml:space="preserve">), не имеющем общеобразовательного учреждения, к месту обучения в муниципальное автономное общеобразовательное учреждение «Химико-технологическая школа «</w:t>
      </w:r>
      <w:r>
        <w:rPr>
          <w:sz w:val="28"/>
          <w:szCs w:val="28"/>
        </w:rPr>
        <w:t xml:space="preserve">СинТез</w:t>
      </w:r>
      <w:r>
        <w:rPr>
          <w:sz w:val="28"/>
          <w:szCs w:val="28"/>
        </w:rPr>
        <w:t xml:space="preserve">» г. Перми и обратно» (в редакции решений Пермской городской Думы от 23.08.2016 № 179, от 22.08.2017 № 150, от 28.08.2018 № 135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27.08.2019 № 157, от 25.02.2020 № 42, от 25.08.2020 № 135, от 24.08.2021 № 164, от 23.08.2022 № 167, от 22.08.2023 № 136, от 27.08.2024 № 132, от 26.08.2025 № 132, от 23.09.2025 № 176) изменения: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в преамбуле слова «Федеральным законом от 06.10.2003 № 131-ФЗ «Об 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заменить словами «федеральными законами от 06.10.2003</w:t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131-ФЗ «Об общих принципах организации местного самоуправления в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Российской Федерации»,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»</w:t>
      </w:r>
      <w:bookmarkStart w:id="0" w:name="_GoBack"/>
      <w:r/>
      <w:bookmarkEnd w:id="0"/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в пункте 1 цифры «31.05.2026» заменить цифрами «31.12.2026».</w:t>
      </w:r>
      <w:r>
        <w:rPr>
          <w:sz w:val="28"/>
          <w:szCs w:val="28"/>
        </w:rPr>
      </w:r>
    </w:p>
    <w:p>
      <w:pPr>
        <w:pStyle w:val="918"/>
        <w:ind w:firstLine="709"/>
        <w:spacing w:line="240" w:lineRule="auto"/>
        <w:rPr>
          <w:szCs w:val="28"/>
          <w:lang w:val="ru-RU"/>
        </w:rPr>
      </w:pPr>
      <w:r>
        <w:rPr>
          <w:szCs w:val="28"/>
          <w:lang w:val="ru-RU" w:eastAsia="ru-RU"/>
        </w:rPr>
        <w:t xml:space="preserve">2. Настоящее решение вступает в силу 01.09.2026, но не ранее </w:t>
      </w:r>
      <w:r>
        <w:rPr>
          <w:color w:val="000000"/>
          <w:szCs w:val="28"/>
          <w:lang w:val="ru-RU"/>
        </w:rPr>
        <w:t xml:space="preserve">дня его официального опубликования в печатном средстве массовой информации </w:t>
      </w:r>
      <w:r>
        <w:rPr>
          <w:color w:val="000000"/>
          <w:szCs w:val="28"/>
          <w:lang w:val="ru-RU"/>
        </w:rPr>
        <w:t xml:space="preserve">«Официальный бюллетень органов местного самоуправления муниципального </w:t>
      </w:r>
      <w:r>
        <w:rPr>
          <w:color w:val="000000"/>
          <w:szCs w:val="28"/>
          <w:lang w:val="ru-RU"/>
        </w:rPr>
        <w:t xml:space="preserve">образования город Пермь».</w:t>
      </w:r>
      <w:r>
        <w:rPr>
          <w:szCs w:val="28"/>
          <w:lang w:val="ru-RU"/>
        </w:rPr>
      </w:r>
    </w:p>
    <w:p>
      <w:pPr>
        <w:pStyle w:val="89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Обнародовать настоящее решение посредством официаль</w:t>
      </w:r>
      <w:r>
        <w:rPr>
          <w:rFonts w:ascii="Times New Roman" w:hAnsi="Times New Roman" w:cs="Times New Roman"/>
          <w:sz w:val="28"/>
          <w:szCs w:val="28"/>
        </w:rPr>
        <w:t xml:space="preserve">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 www.gorodperm.ru».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комитет Пермской городской Думы по социальной политике.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before="720"/>
        <w:tabs>
          <w:tab w:val="left" w:pos="900" w:leader="none"/>
        </w:tabs>
        <w:rPr>
          <w:color w:val="000000"/>
          <w:szCs w:val="28"/>
        </w:rPr>
        <w:outlineLvl w:val="1"/>
      </w:pPr>
      <w:r>
        <w:rPr>
          <w:color w:val="000000"/>
          <w:sz w:val="28"/>
          <w:szCs w:val="28"/>
        </w:rPr>
        <w:t xml:space="preserve">Председатель </w:t>
      </w:r>
      <w:r>
        <w:rPr>
          <w:color w:val="000000"/>
          <w:szCs w:val="28"/>
        </w:rPr>
      </w:r>
    </w:p>
    <w:p>
      <w:pPr>
        <w:spacing w:after="720"/>
        <w:tabs>
          <w:tab w:val="left" w:pos="900" w:leader="none"/>
          <w:tab w:val="left" w:pos="1843" w:leader="none"/>
        </w:tabs>
        <w:rPr>
          <w:color w:val="000000"/>
          <w:szCs w:val="28"/>
        </w:rPr>
        <w:outlineLvl w:val="1"/>
      </w:pPr>
      <w:r>
        <w:rPr>
          <w:color w:val="000000"/>
          <w:sz w:val="28"/>
          <w:szCs w:val="28"/>
        </w:rPr>
        <w:t xml:space="preserve">Пермской городской Думы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Д.В. Малютин</w:t>
      </w:r>
      <w:r>
        <w:rPr>
          <w:color w:val="000000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  <w:style w:type="paragraph" w:styleId="918" w:customStyle="1">
    <w:name w:val="Основной текст1"/>
    <w:pPr>
      <w:ind w:firstLine="720"/>
      <w:jc w:val="both"/>
      <w:spacing w:line="360" w:lineRule="exac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8"/>
      <w:szCs w:val="24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11</cp:revision>
  <dcterms:created xsi:type="dcterms:W3CDTF">2023-02-17T09:58:00Z</dcterms:created>
  <dcterms:modified xsi:type="dcterms:W3CDTF">2026-08-25T05:32:20Z</dcterms:modified>
</cp:coreProperties>
</file>