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40"/>
        <w:ind w:right="0"/>
        <w:jc w:val="both"/>
        <w:rPr>
          <w:rFonts w:ascii="Times New Roman" w:hAnsi="Times New Roman"/>
          <w:sz w:val="24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-547369</wp:posOffset>
                </wp:positionV>
                <wp:extent cx="407035" cy="495300"/>
                <wp:effectExtent l="0" t="0" r="0" b="0"/>
                <wp:wrapNone/>
                <wp:docPr id="1" name="_x0000_s205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1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-547369</wp:posOffset>
                </wp:positionV>
                <wp:extent cx="6285865" cy="1661795"/>
                <wp:effectExtent l="0" t="0" r="0" b="0"/>
                <wp:wrapNone/>
                <wp:docPr id="2" name="_x0000_s2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0" name=""/>
                        <wps:cNvSpPr txBox="1"/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944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939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939"/>
                                <w:spacing w:before="120" w:line="240" w:lineRule="auto"/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</w:p>
                            <w:p>
                              <w:pPr>
                                <w:pStyle w:val="933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933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935"/>
                                <w:jc w:val="center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1" name=""/>
                        <wps:cNvSpPr txBox="1"/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933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21.08.2026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933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" name=""/>
                        <wps:cNvSpPr txBox="1"/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933"/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494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933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524288;o:allowoverlap:true;o:allowincell:true;mso-position-horizontal-relative:text;margin-left:0.60pt;mso-position-horizontal:absolute;mso-position-vertical-relative:text;margin-top:-43.10pt;mso-position-vertical:absolute;width:494.95pt;height:130.85pt;mso-wrap-distance-left:9.00pt;mso-wrap-distance-top:0.00pt;mso-wrap-distance-right:9.00pt;mso-wrap-distance-bottom:0.00pt;" coordorigin="14,6" coordsize="98,26">
                <v:shape id="shape 2" o:spid="_x0000_s2" o:spt="202" type="#_x0000_t202" style="position:absolute;left:14;top:6;width:98;height:26;visibility:visible;" fillcolor="#FFFFFF" stroked="f">
                  <v:textbox inset="0,0,0,0">
                    <w:txbxContent>
                      <w:p>
                        <w:pPr>
                          <w:pStyle w:val="944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939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939"/>
                          <w:spacing w:before="120" w:line="240" w:lineRule="auto"/>
                          <w:rPr>
                            <w:sz w:val="28"/>
                            <w:szCs w:val="28"/>
                            <w:highlight w:val="none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</w:p>
                      <w:p>
                        <w:pPr>
                          <w:pStyle w:val="933"/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933"/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pStyle w:val="935"/>
                          <w:jc w:val="center"/>
                        </w:pPr>
                        <w:r/>
                        <w:r/>
                      </w:p>
                    </w:txbxContent>
                  </v:textbox>
                </v:shape>
                <v:shape id="shape 3" o:spid="_x0000_s3" o:spt="202" type="#_x0000_t202" style="position:absolute;left:18;top:27;width:24;height:4;visibility:visible;" filled="f" stroked="f">
                  <v:textbox inset="0,0,0,0">
                    <w:txbxContent>
                      <w:p>
                        <w:pPr>
                          <w:pStyle w:val="933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21.08.2026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pStyle w:val="933"/>
                        </w:pPr>
                        <w:r/>
                        <w:r/>
                      </w:p>
                    </w:txbxContent>
                  </v:textbox>
                </v:shape>
                <v:shape id="shape 4" o:spid="_x0000_s4" o:spt="202" type="#_x0000_t202" style="position:absolute;left:92;top:27;width:17;height:4;visibility:visible;" fillcolor="#FFFFFF" stroked="f">
                  <v:textbox inset="0,0,0,0">
                    <w:txbxContent>
                      <w:p>
                        <w:pPr>
                          <w:pStyle w:val="933"/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494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pStyle w:val="933"/>
                        </w:pPr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40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40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33"/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pStyle w:val="933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933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933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967"/>
        <w:ind w:left="1418" w:right="1416"/>
        <w:jc w:val="center"/>
        <w:spacing w:line="240" w:lineRule="exact"/>
        <w:rPr>
          <w:b/>
          <w:bCs/>
        </w:rPr>
      </w:pPr>
      <w:r>
        <w:rPr>
          <w:b/>
          <w:highlight w:val="none"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67"/>
        <w:ind w:left="1418" w:right="1416"/>
        <w:jc w:val="center"/>
        <w:spacing w:line="240" w:lineRule="exact"/>
        <w:rPr>
          <w:b/>
          <w:bCs/>
          <w:highlight w:val="none"/>
        </w:rPr>
      </w:pPr>
      <w:r>
        <w:rPr>
          <w:b/>
          <w:highlight w:val="none"/>
        </w:rPr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pStyle w:val="967"/>
        <w:ind w:left="1418" w:right="1416"/>
        <w:jc w:val="center"/>
        <w:spacing w:line="240" w:lineRule="exact"/>
        <w:rPr>
          <w:b/>
          <w:bCs/>
          <w:highlight w:val="none"/>
        </w:rPr>
      </w:pPr>
      <w:r>
        <w:rPr>
          <w:b/>
          <w:highlight w:val="none"/>
        </w:rPr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pStyle w:val="967"/>
        <w:ind w:left="0" w:right="0"/>
        <w:jc w:val="center"/>
        <w:spacing w:line="240" w:lineRule="exact"/>
        <w:rPr>
          <w:b/>
          <w:bCs/>
          <w:highlight w:val="none"/>
        </w:rPr>
        <w:suppressLineNumbers w:val="0"/>
      </w:pPr>
      <w:r>
        <w:rPr>
          <w:b/>
        </w:rPr>
        <w:t xml:space="preserve">О внесении </w:t>
      </w:r>
      <w:r>
        <w:rPr>
          <w:b/>
        </w:rPr>
        <w:t xml:space="preserve">изменений </w:t>
      </w:r>
      <w:r>
        <w:rPr>
          <w:b/>
        </w:rPr>
        <w:t xml:space="preserve">в схему размещения нестационарных торговых </w:t>
        <w:br/>
        <w:t xml:space="preserve">объектов на территории города Перми, утвержденную постановлением </w:t>
        <w:br/>
        <w:t xml:space="preserve">администрации города Перми от 02.08.2018 № 521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pStyle w:val="933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3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3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 октября 2003 г. № 131-ФЗ «Об общих принципах организации местного самоуправления в Российской Ф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дерации», статьей 10 Федерального закона от 28 декабря 2009 г. № 381-ФЗ </w:t>
      </w:r>
      <w:r>
        <w:rPr>
          <w:sz w:val="28"/>
          <w:szCs w:val="28"/>
        </w:rPr>
        <w:t xml:space="preserve">«Об основах государственного рег</w:t>
      </w:r>
      <w:r>
        <w:rPr>
          <w:sz w:val="28"/>
          <w:szCs w:val="28"/>
        </w:rPr>
        <w:t xml:space="preserve">ул</w:t>
      </w:r>
      <w:r>
        <w:rPr>
          <w:sz w:val="28"/>
          <w:szCs w:val="28"/>
        </w:rPr>
        <w:t xml:space="preserve">ирования торговой деятельности в Росси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ской Федерации», постановлением Правительства Пермского края от 28 ноября 2017 г. </w:t>
        <w:br/>
        <w:t xml:space="preserve">№ 966-п «Об утверждении Порядка разработки и утверждения схемы ра</w:t>
      </w:r>
      <w:r>
        <w:rPr>
          <w:sz w:val="28"/>
          <w:szCs w:val="28"/>
        </w:rPr>
        <w:t xml:space="preserve">з</w:t>
      </w:r>
      <w:r>
        <w:rPr>
          <w:sz w:val="28"/>
          <w:szCs w:val="28"/>
        </w:rPr>
        <w:t xml:space="preserve">мещения нестационарных торговых объектов», Уставом города Перми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Перми ПОСТАНОВЛЯЕТ: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3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Утвердить прилагаемые изменения в схему размещения нестационарных торговых объектов на территории города Перми, утвержденную постановлением администрации города Перми от 02 августа 2018 г. № 521 </w:t>
      </w:r>
      <w:r>
        <w:rPr>
          <w:sz w:val="28"/>
          <w:szCs w:val="28"/>
        </w:rPr>
        <w:t xml:space="preserve">(в ред. от 2</w:t>
      </w: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.03.2</w:t>
      </w:r>
      <w:r>
        <w:rPr>
          <w:sz w:val="28"/>
          <w:szCs w:val="28"/>
        </w:rPr>
        <w:t xml:space="preserve">019 </w:t>
        <w:br w:type="textWrapping" w:clear="all"/>
        <w:t xml:space="preserve">№ 178, от 23.05.2019 № 201, от 23.09.2019 № 588, от 05.11.2019 № 853, </w:t>
        <w:br w:type="textWrapping" w:clear="all"/>
      </w:r>
      <w:r>
        <w:rPr>
          <w:sz w:val="28"/>
          <w:szCs w:val="28"/>
        </w:rPr>
        <w:t xml:space="preserve">от 26.12.2019 </w:t>
      </w:r>
      <w:r>
        <w:rPr>
          <w:sz w:val="28"/>
          <w:szCs w:val="28"/>
        </w:rPr>
        <w:t xml:space="preserve">№ 1085, от 17.03.2020 № 230, от 14.05.2020 № 429, от 18.05.2020 </w:t>
        <w:br w:type="textWrapping" w:clear="all"/>
        <w:t xml:space="preserve">№ 430, от 09.06.2020 № 507, от 17.07.2020 № 628, от 03.08.2020 № 681, </w:t>
        <w:br w:type="textWrapping" w:clear="all"/>
        <w:t xml:space="preserve">от 06</w:t>
      </w:r>
      <w:r>
        <w:rPr>
          <w:sz w:val="28"/>
          <w:szCs w:val="28"/>
        </w:rPr>
        <w:t xml:space="preserve">.10.2020 № 937, от 27.10.2020 № </w:t>
      </w:r>
      <w:r>
        <w:rPr>
          <w:color w:val="000000"/>
          <w:sz w:val="28"/>
          <w:szCs w:val="28"/>
        </w:rPr>
        <w:t xml:space="preserve">1092, от 24.12.2020 № 1317, от 24.03.2021 </w:t>
        <w:br w:type="textWrapping" w:clear="all"/>
        <w:t xml:space="preserve">№ 194, от 29.04.2021 № 319, от 24.05.2021 № 368, от 28.09.2021 № 767</w:t>
      </w:r>
      <w:r>
        <w:rPr>
          <w:color w:val="000000"/>
          <w:sz w:val="28"/>
          <w:szCs w:val="28"/>
        </w:rPr>
        <w:t xml:space="preserve">, </w:t>
        <w:br/>
        <w:t xml:space="preserve">от 29.10.2021 № 958, от 21.12.2021 № 1169, от 16.05.2022 № 360, от 26.05.2022 </w:t>
        <w:br/>
        <w:t xml:space="preserve">№ 405, </w:t>
      </w:r>
      <w:r>
        <w:rPr>
          <w:color w:val="000000"/>
          <w:sz w:val="28"/>
          <w:szCs w:val="28"/>
        </w:rPr>
        <w:t xml:space="preserve">от 19.07.2022 №  612</w:t>
      </w:r>
      <w:r>
        <w:rPr>
          <w:color w:val="000000"/>
          <w:sz w:val="28"/>
          <w:szCs w:val="28"/>
        </w:rPr>
        <w:t xml:space="preserve">, от 13.09.2022 № 791, от 27.12.2022 № 1375, </w:t>
        <w:br/>
        <w:t xml:space="preserve">от 31.01.2023 № 56, от 11.05.2023 № 364, от 19.07.2023 № 615, от 24.07.2024 </w:t>
        <w:br/>
        <w:t xml:space="preserve">№ 602, от 02.11.2024 № 1064, от 14.01.2025 № 3, от </w:t>
      </w:r>
      <w:r>
        <w:rPr>
          <w:color w:val="000000"/>
          <w:sz w:val="28"/>
          <w:szCs w:val="28"/>
        </w:rPr>
        <w:t xml:space="preserve">20.05.2025 № 343</w:t>
      </w:r>
      <w:r>
        <w:rPr>
          <w:color w:val="000000"/>
          <w:sz w:val="28"/>
          <w:szCs w:val="28"/>
        </w:rPr>
        <w:t xml:space="preserve">, </w:t>
        <w:br/>
        <w:t xml:space="preserve">от 19.12.2025 № 1020</w:t>
      </w:r>
      <w:r>
        <w:rPr>
          <w:color w:val="000000"/>
          <w:sz w:val="28"/>
          <w:szCs w:val="28"/>
        </w:rPr>
        <w:t xml:space="preserve">) (далее</w:t>
      </w:r>
      <w:r>
        <w:rPr>
          <w:sz w:val="28"/>
          <w:szCs w:val="28"/>
        </w:rPr>
        <w:t xml:space="preserve"> – Сх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ма).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3"/>
        <w:ind w:firstLine="708"/>
        <w:jc w:val="both"/>
        <w:rPr>
          <w:sz w:val="28"/>
        </w:rPr>
      </w:pPr>
      <w:r>
        <w:rPr>
          <w:sz w:val="28"/>
          <w:szCs w:val="28"/>
        </w:rPr>
        <w:t xml:space="preserve">2. Департаменту экономики и промышленной политики администрации </w:t>
        <w:br w:type="textWrapping" w:clear="all"/>
        <w:t xml:space="preserve">города Перми</w:t>
      </w:r>
      <w:r>
        <w:rPr>
          <w:sz w:val="28"/>
        </w:rPr>
        <w:t xml:space="preserve"> направить Схему в Министерство промышленности и торговли Пермского края (далее – Министерство) в течение 5 календарных дней со дня у</w:t>
      </w:r>
      <w:r>
        <w:rPr>
          <w:sz w:val="28"/>
        </w:rPr>
        <w:t xml:space="preserve">т</w:t>
      </w:r>
      <w:r>
        <w:rPr>
          <w:sz w:val="28"/>
        </w:rPr>
        <w:t xml:space="preserve">верждения для размещения на сайте Министерства в информационно-телекоммуникационной сети Интернет.</w:t>
      </w:r>
      <w:r>
        <w:rPr>
          <w:sz w:val="28"/>
        </w:rPr>
      </w:r>
      <w:r>
        <w:rPr>
          <w:sz w:val="28"/>
        </w:rPr>
      </w:r>
    </w:p>
    <w:p>
      <w:pPr>
        <w:pStyle w:val="933"/>
        <w:ind w:firstLine="720"/>
        <w:jc w:val="both"/>
        <w:rPr>
          <w:sz w:val="28"/>
        </w:rPr>
      </w:pPr>
      <w:r>
        <w:rPr>
          <w:sz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3. 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 </w:t>
      </w:r>
      <w:r>
        <w:rPr>
          <w:sz w:val="28"/>
        </w:rPr>
      </w:r>
      <w:r>
        <w:rPr>
          <w:sz w:val="28"/>
        </w:rPr>
      </w:r>
    </w:p>
    <w:p>
      <w:pPr>
        <w:pStyle w:val="933"/>
        <w:ind w:firstLine="720"/>
        <w:jc w:val="both"/>
        <w:rPr>
          <w:sz w:val="28"/>
        </w:rPr>
      </w:pPr>
      <w:r>
        <w:rPr>
          <w:sz w:val="28"/>
        </w:rPr>
        <w:t xml:space="preserve">4. Управлению по общим вопросам администрации города Перми обесп</w:t>
      </w:r>
      <w:r>
        <w:rPr>
          <w:sz w:val="28"/>
        </w:rPr>
        <w:t xml:space="preserve">е</w:t>
      </w:r>
      <w:r>
        <w:rPr>
          <w:sz w:val="28"/>
        </w:rPr>
        <w:t xml:space="preserve">чить </w:t>
      </w:r>
      <w:r>
        <w:rPr>
          <w:sz w:val="28"/>
        </w:rPr>
        <w:t xml:space="preserve">обнародование</w:t>
      </w:r>
      <w:r>
        <w:rPr>
          <w:sz w:val="28"/>
        </w:rPr>
        <w:t xml:space="preserve"> настоящего постановления </w:t>
      </w:r>
      <w:r>
        <w:rPr>
          <w:sz w:val="28"/>
        </w:rPr>
        <w:t xml:space="preserve">посредством официального опу</w:t>
      </w:r>
      <w:r>
        <w:rPr>
          <w:sz w:val="28"/>
        </w:rPr>
        <w:t xml:space="preserve">б</w:t>
      </w:r>
      <w:r>
        <w:rPr>
          <w:sz w:val="28"/>
        </w:rPr>
        <w:t xml:space="preserve">ликования </w:t>
      </w:r>
      <w:r>
        <w:rPr>
          <w:sz w:val="28"/>
        </w:rPr>
        <w:t xml:space="preserve">в печатном средстве массовой информации «Официальный бюллетень органов местного самоуправления муниципал</w:t>
      </w:r>
      <w:r>
        <w:rPr>
          <w:sz w:val="28"/>
        </w:rPr>
        <w:t xml:space="preserve">ь</w:t>
      </w:r>
      <w:r>
        <w:rPr>
          <w:sz w:val="28"/>
        </w:rPr>
        <w:t xml:space="preserve">ного образования город Пермь».</w:t>
      </w:r>
      <w:r>
        <w:rPr>
          <w:sz w:val="28"/>
        </w:rPr>
      </w:r>
      <w:r>
        <w:rPr>
          <w:sz w:val="28"/>
        </w:rPr>
      </w:r>
    </w:p>
    <w:p>
      <w:pPr>
        <w:pStyle w:val="933"/>
        <w:ind w:firstLine="720"/>
        <w:jc w:val="both"/>
        <w:rPr>
          <w:sz w:val="28"/>
        </w:rPr>
      </w:pPr>
      <w:r>
        <w:rPr>
          <w:sz w:val="28"/>
        </w:rPr>
        <w:t xml:space="preserve">5. Информационно-аналитическому управлению администрации города Перми обеспечить </w:t>
      </w:r>
      <w:r>
        <w:rPr>
          <w:sz w:val="28"/>
          <w:szCs w:val="28"/>
        </w:rPr>
        <w:t xml:space="preserve">обнародование настоящего постановления </w:t>
      </w:r>
      <w:r>
        <w:rPr>
          <w:sz w:val="28"/>
          <w:szCs w:val="28"/>
        </w:rPr>
        <w:t xml:space="preserve">посредством</w:t>
      </w:r>
      <w:r>
        <w:rPr>
          <w:sz w:val="28"/>
          <w:szCs w:val="28"/>
        </w:rPr>
        <w:t xml:space="preserve"> официально</w:t>
      </w:r>
      <w:r>
        <w:rPr>
          <w:sz w:val="28"/>
          <w:szCs w:val="28"/>
        </w:rPr>
        <w:t xml:space="preserve">го опубликования в сетевом издании «Официальный сайт муниципальн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го образования город Пермь </w:t>
      </w:r>
      <w:r>
        <w:rPr>
          <w:color w:val="000000"/>
          <w:sz w:val="28"/>
          <w:szCs w:val="28"/>
        </w:rPr>
        <w:t xml:space="preserve">www.gorodperm.ru</w:t>
      </w:r>
      <w:r>
        <w:rPr>
          <w:color w:val="000000"/>
          <w:sz w:val="28"/>
          <w:szCs w:val="28"/>
        </w:rPr>
        <w:t xml:space="preserve">»</w:t>
      </w:r>
      <w:r>
        <w:rPr>
          <w:color w:val="000000"/>
          <w:sz w:val="28"/>
          <w:szCs w:val="28"/>
        </w:rPr>
        <w:t xml:space="preserve">.</w:t>
      </w:r>
      <w:r>
        <w:rPr>
          <w:sz w:val="28"/>
        </w:rPr>
      </w:r>
      <w:r>
        <w:rPr>
          <w:sz w:val="28"/>
        </w:rPr>
      </w:r>
    </w:p>
    <w:p>
      <w:pPr>
        <w:pStyle w:val="93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>
        <w:rPr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на</w:t>
      </w:r>
      <w:r>
        <w:rPr>
          <w:sz w:val="28"/>
          <w:szCs w:val="28"/>
        </w:rPr>
        <w:t xml:space="preserve"> первого </w:t>
      </w:r>
      <w:r>
        <w:rPr>
          <w:sz w:val="28"/>
          <w:szCs w:val="28"/>
        </w:rPr>
        <w:t xml:space="preserve">заместителя главы администрации города Перми</w:t>
      </w:r>
      <w:r>
        <w:rPr>
          <w:sz w:val="28"/>
          <w:szCs w:val="28"/>
        </w:rPr>
        <w:t xml:space="preserve"> Фурман Я.В.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3"/>
        <w:jc w:val="both"/>
        <w:spacing w:line="240" w:lineRule="exact"/>
        <w:tabs>
          <w:tab w:val="left" w:pos="836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tabs>
          <w:tab w:val="left" w:pos="836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3"/>
        <w:jc w:val="both"/>
        <w:spacing w:line="240" w:lineRule="exact"/>
        <w:tabs>
          <w:tab w:val="left" w:pos="836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3"/>
        <w:jc w:val="both"/>
        <w:spacing w:line="240" w:lineRule="exact"/>
        <w:tabs>
          <w:tab w:val="left" w:pos="836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Глав</w:t>
      </w:r>
      <w:r>
        <w:rPr>
          <w:sz w:val="28"/>
          <w:szCs w:val="28"/>
        </w:rPr>
        <w:t xml:space="preserve">а города Перми</w:t>
        <w:tab/>
        <w:t xml:space="preserve">Э.О. Соснин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3"/>
        <w:jc w:val="both"/>
        <w:spacing w:line="240" w:lineRule="exact"/>
        <w:tabs>
          <w:tab w:val="left" w:pos="8364" w:leader="none"/>
        </w:tabs>
        <w:rPr>
          <w:sz w:val="28"/>
          <w:szCs w:val="28"/>
        </w:rPr>
        <w:sectPr>
          <w:headerReference w:type="default" r:id="rId9"/>
          <w:headerReference w:type="even" r:id="rId10"/>
          <w:footerReference w:type="default" r:id="rId12"/>
          <w:footnotePr/>
          <w:endnotePr/>
          <w:type w:val="nextPage"/>
          <w:pgSz w:w="11906" w:h="16838" w:orient="portrait"/>
          <w:pgMar w:top="1134" w:right="567" w:bottom="1134" w:left="1418" w:header="363" w:footer="709" w:gutter="0"/>
          <w:cols w:num="1" w:sep="0" w:space="708" w:equalWidth="1"/>
          <w:docGrid w:linePitch="360"/>
          <w:titlePg/>
        </w:sect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0"/>
        <w:ind w:left="10206" w:right="0"/>
        <w:spacing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УТВЕРЖДЕНЫ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40"/>
        <w:ind w:left="10206" w:right="0"/>
        <w:spacing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постановлением администрации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40"/>
        <w:ind w:left="10206" w:right="0"/>
        <w:spacing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города Перми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40"/>
        <w:ind w:left="10206" w:right="0"/>
        <w:spacing w:line="240" w:lineRule="exac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от</w:t>
      </w:r>
      <w:r>
        <w:rPr>
          <w:rFonts w:ascii="Times New Roman" w:hAnsi="Times New Roman"/>
          <w:sz w:val="28"/>
          <w:szCs w:val="28"/>
          <w:lang w:val="ru-RU"/>
        </w:rPr>
        <w:t xml:space="preserve"> 21.08.2026 № 494</w:t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940"/>
        <w:ind w:left="10206" w:right="0"/>
        <w:spacing w:line="240" w:lineRule="exac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940"/>
        <w:ind w:left="10206" w:right="0"/>
        <w:spacing w:line="240" w:lineRule="exac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940"/>
        <w:ind w:right="0"/>
        <w:jc w:val="center"/>
        <w:spacing w:line="238" w:lineRule="exact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 xml:space="preserve">ИЗМЕНЕНИЯ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color w:val="ff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ru-RU"/>
        </w:rPr>
      </w:r>
      <w:r>
        <w:rPr>
          <w:rFonts w:ascii="Times New Roman" w:hAnsi="Times New Roman"/>
          <w:b/>
          <w:sz w:val="28"/>
          <w:szCs w:val="28"/>
          <w:lang w:val="ru-RU"/>
        </w:rPr>
      </w:r>
    </w:p>
    <w:p>
      <w:pPr>
        <w:pStyle w:val="940"/>
        <w:ind w:right="0"/>
        <w:jc w:val="center"/>
        <w:spacing w:line="238" w:lineRule="exac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схему размещения нестационарных торговых объектов на территории города Перми,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940"/>
        <w:ind w:right="0"/>
        <w:jc w:val="center"/>
        <w:spacing w:line="238" w:lineRule="exact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sz w:val="28"/>
          <w:szCs w:val="28"/>
        </w:rPr>
        <w:t xml:space="preserve">утвержденную постановлением администрации города Перми от 02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августа </w:t>
      </w:r>
      <w:r>
        <w:rPr>
          <w:rFonts w:ascii="Times New Roman" w:hAnsi="Times New Roman"/>
          <w:b/>
          <w:sz w:val="28"/>
          <w:szCs w:val="28"/>
        </w:rPr>
        <w:t xml:space="preserve">2018 г. № 521</w:t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pStyle w:val="940"/>
        <w:ind w:right="0"/>
        <w:jc w:val="center"/>
        <w:spacing w:line="238" w:lineRule="exac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933"/>
        <w:ind w:left="0" w:right="14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 текстовой части: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14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дополнить строками следующего содержания: 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4974" w:type="dxa"/>
        <w:tblInd w:w="5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1134"/>
        <w:gridCol w:w="1843"/>
        <w:gridCol w:w="1842"/>
        <w:gridCol w:w="1844"/>
        <w:gridCol w:w="992"/>
        <w:gridCol w:w="1134"/>
        <w:gridCol w:w="1701"/>
        <w:gridCol w:w="1985"/>
        <w:gridCol w:w="1134"/>
        <w:gridCol w:w="1365"/>
      </w:tblGrid>
      <w:tr>
        <w:tblPrEx/>
        <w:trPr/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497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Нестационарные торговые объект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ы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в зданиях, строениях и сооружениях, находящихся в муниципальной собственности 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Д-ВА-1зсс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ул. Петропавловская, 185/Д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2" w:type="dxa"/>
            <w:vAlign w:val="top"/>
            <w:textDirection w:val="lrTb"/>
            <w:noWrap w:val="false"/>
          </w:tcPr>
          <w:p>
            <w:pPr>
              <w:pStyle w:val="933"/>
              <w:ind w:right="-142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торговый автомат (вендинговый автомат)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горячие и прохладительные напитки, мороженое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2,0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9 267,0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муниципальное образование город Пермь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59:01:4410027:588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частный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 соответствии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договор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ом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Д-ВА-2зсс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ул. Петропавловская, 185/Д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торговый автомат (вендинговый автомат)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быстрое питание (готовая еда)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2,0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9 267,0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муниципальное образование город Пермь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59:01:4410027:588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частный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 соответствии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 договором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49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Д-ВА-3зсс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pStyle w:val="949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ул. Костычева, 16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/Д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торговый автомат (вендинговый автомат)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быстрое питание (готовая еда)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pStyle w:val="949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2,0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49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252625"/>
                <w:sz w:val="20"/>
                <w:szCs w:val="20"/>
                <w:highlight w:val="white"/>
              </w:rPr>
              <w:t xml:space="preserve">22 350</w:t>
            </w:r>
            <w:r>
              <w:rPr>
                <w:rFonts w:ascii="Times New Roman" w:hAnsi="Times New Roman" w:eastAsia="Times New Roman" w:cs="Times New Roman"/>
                <w:color w:val="252625"/>
                <w:sz w:val="20"/>
                <w:szCs w:val="20"/>
              </w:rPr>
              <w:t xml:space="preserve">,0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pStyle w:val="949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муниципальное образование город Пермь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949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252625"/>
                <w:sz w:val="20"/>
                <w:szCs w:val="20"/>
                <w:highlight w:val="white"/>
              </w:rPr>
              <w:t xml:space="preserve">59:01:1715055:912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49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частный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5" w:type="dxa"/>
            <w:vAlign w:val="top"/>
            <w:textDirection w:val="lrTb"/>
            <w:noWrap w:val="false"/>
          </w:tcPr>
          <w:p>
            <w:pPr>
              <w:pStyle w:val="949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 соответствии с договором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Д-ВА-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зсс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ул. Рабочая, 9/Д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2" w:type="dxa"/>
            <w:vAlign w:val="top"/>
            <w:textDirection w:val="lrTb"/>
            <w:noWrap w:val="false"/>
          </w:tcPr>
          <w:p>
            <w:pPr>
              <w:pStyle w:val="933"/>
              <w:ind w:right="-142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торговый автомат (вендинговый автомат)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горячие и прохладительные напитки, мороженое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1,0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10 565,7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муниципальное образование город Пермь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59:01:4410806:716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частный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 соответствии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 договором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Д-ВА-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зсс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ул. Рабочая, 9/Д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2" w:type="dxa"/>
            <w:vAlign w:val="top"/>
            <w:textDirection w:val="lrTb"/>
            <w:noWrap w:val="false"/>
          </w:tcPr>
          <w:p>
            <w:pPr>
              <w:pStyle w:val="933"/>
              <w:ind w:right="-142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торговый автомат (вендинговый автомат)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горячие и прохладительные напитки, мороженое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1,0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10 565,7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муниципальное образование город Пермь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59:01:4410806:716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частный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 соответствии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 договором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Д-ВА-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зсс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ул. Рабочая, 9/Д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торговый автомат (вендинговый автомат)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быстрое питание (готовая еда)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1,0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10 565,7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муниципальное образование город Пермь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59:01:4410806:716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частный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 соответствии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 договором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Д-ВА-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зсс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ул. Крисанова, 11А/Д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2" w:type="dxa"/>
            <w:vAlign w:val="top"/>
            <w:textDirection w:val="lrTb"/>
            <w:noWrap w:val="false"/>
          </w:tcPr>
          <w:p>
            <w:pPr>
              <w:pStyle w:val="933"/>
              <w:ind w:right="-142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торговый автомат (вендинговый автомат)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горячие и прохладительные напитки, мороженое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1,0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2259,5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муниципальное образование город Пермь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252625"/>
                <w:sz w:val="20"/>
                <w:szCs w:val="20"/>
                <w:shd w:val="clear" w:color="auto" w:fill="ffffff"/>
              </w:rPr>
              <w:t xml:space="preserve">59:01:4410030:616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частный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 соответствии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 договором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Д-НТО-1зсс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ул. Рабочая, 9/Д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нестационарный торговый объект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бщественное питание и продукция общественного питания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205,1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10 565,7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муниципальное образование город Пермь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59:01:4410806:716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частный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 соответствии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 договором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Д-НТО -2зсс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ул. Петропавловская, 185/Д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нестационарный торговый объект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быстрое питание (готовая еда)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24,5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9 267,0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муниципальное образование город Пермь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59:01:4410027:588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частный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 соответствии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 договором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И-ВА-1зсс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ул. Мира, 92/И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торговый автомат (вендинговый автомат)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быстрое питание (готовая еда)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1,0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3 464,4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муниципальное образование город Пермь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59:01:4410844:1799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частный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 соответствии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 договором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И-ВА-2зсс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ул. Баумана, 5/И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торговый автомат (вендинговый автомат)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быстрое питание (готовая еда)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1,0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4 871,2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муниципальное образование город Пермь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59:01:4410850:2466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частный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 соответствии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 договором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И-ВА-3зсс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ул. Баумана, 5/И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торговый автомат (вендинговый автомат)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быстрое питание (готовая еда)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1,0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4 871,2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муниципальное образование город Пермь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59:01:4410850:2466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частный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 соответствии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 договором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И-ВА-4зсс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ул. Мира, 15/И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торговый автомат (вендинговый автомат)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горячие и прохладительные напитки, мороженое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1,0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4 500,4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муниципальное образование город Пермь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59:01:5110126:1505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частный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 соответствии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 договором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И-ВА-5зсс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ул. Танкистов, 56/И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торговый автомат (вендинговый автомат)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быстрое питание (готовая еда)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1,0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4 223,4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муниципальное образование город Пермь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59:01:4410717:29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частный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 соответствии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 договором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К-ВА-1зсс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ул. Ласьвинская, 1 к1/К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2" w:type="dxa"/>
            <w:vAlign w:val="top"/>
            <w:textDirection w:val="lrTb"/>
            <w:noWrap w:val="false"/>
          </w:tcPr>
          <w:p>
            <w:pPr>
              <w:pStyle w:val="933"/>
              <w:ind w:right="-142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торговый автомат (вендинговый автомат)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горячие и прохладительные напитки, мороженое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1,0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3 789,2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муниципальное образование город Пермь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59:01:1713009:2318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частный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 соответствии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 договором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К-ВА-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зсс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ул. Ласьвинская, 1 к1/К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торговый автомат (вендинговый автомат)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быстрое питание (готовая еда)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2,0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3 789,2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муниципальное образование город Пермь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59:01:1713009:2318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частный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 соответствии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 договором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К-НТО-1зсс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ул. Кировоградская, 26/К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нестационарный торговый объект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быстрое питание (готовая еда)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50,0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8 180,1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муниципальное образование город Пермь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59:01:1717038:526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частный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 соответствии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 договором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К-НТО-2зсс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ул. Ласьвинская, 1/К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нестационарный торговый объект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быстрое питание (готовая еда)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45,0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4 798,4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муниципальное образование город Пермь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1030"/>
                <w:rFonts w:ascii="Times New Roman" w:hAnsi="Times New Roman" w:eastAsia="Times New Roman" w:cs="Times New Roman"/>
                <w:sz w:val="20"/>
                <w:szCs w:val="20"/>
              </w:rPr>
              <w:t xml:space="preserve">59:01:1713009:1472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частный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 соответствии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 договором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Л-ВА-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зсс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ул. Ленина, 23/Л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2" w:type="dxa"/>
            <w:vAlign w:val="top"/>
            <w:textDirection w:val="lrTb"/>
            <w:noWrap w:val="false"/>
          </w:tcPr>
          <w:p>
            <w:pPr>
              <w:pStyle w:val="933"/>
              <w:ind w:right="-142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торговый автомат (вендинговый автомат)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горячие и прохладительные напитки, мороженое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0,2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6 912,5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муниципальное образование город Пермь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59:01:44100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72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139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частный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 соответствии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 договором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Л-ВА-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зсс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ул. Максима Горького, 18/Л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2" w:type="dxa"/>
            <w:vAlign w:val="top"/>
            <w:textDirection w:val="lrTb"/>
            <w:noWrap w:val="false"/>
          </w:tcPr>
          <w:p>
            <w:pPr>
              <w:pStyle w:val="933"/>
              <w:ind w:right="-142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торговый автомат (вендинговый автомат)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горячие и прохладительные напитки, мороженое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1,0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1 296,4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муниципальное образование город Пермь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59:01:44100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628,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59:01:44100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625,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59:01:44100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626,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59:01:44100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627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частный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 соответствии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 договором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Л-НТО-1зсс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ул. Сибирская, 29/Л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нестационарный торговый объект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быстрое питание (готовая еда)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12,4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6 660,9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муниципальное образование город Пермь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 xml:space="preserve">59:01: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3810202:44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частный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 соответствии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 договором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М-ВА-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зсс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ул. Гашкова, 20а/М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2" w:type="dxa"/>
            <w:vAlign w:val="top"/>
            <w:textDirection w:val="lrTb"/>
            <w:noWrap w:val="false"/>
          </w:tcPr>
          <w:p>
            <w:pPr>
              <w:pStyle w:val="933"/>
              <w:ind w:right="-142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торговый автомат (вендинговый автомат)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горячие и прохладительные напитки, мороженое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2,0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4 113,6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муниципальное образование город Пермь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59:01:3911614:629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частный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 соответствии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 договором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Н-НТО-1зсс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pStyle w:val="933"/>
              <w:ind w:right="135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ул. 40-летия Победы, 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r>
          </w:p>
          <w:p>
            <w:pPr>
              <w:pStyle w:val="933"/>
              <w:ind w:right="135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лит. Б/Н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нестационарный торговый объект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быстрое питание (готовая еда)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42,5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104,2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муниципальное образование город Пермь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59:01:0000000:49233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ч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астный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 соответствии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 договором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Н-НТО-2зсс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pStyle w:val="933"/>
              <w:ind w:right="135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ул. 40-летия Победы, 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r>
          </w:p>
          <w:p>
            <w:pPr>
              <w:pStyle w:val="933"/>
              <w:ind w:right="135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лит. Б/Н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2" w:type="dxa"/>
            <w:vAlign w:val="top"/>
            <w:textDirection w:val="lrTb"/>
            <w:noWrap w:val="false"/>
          </w:tcPr>
          <w:p>
            <w:pPr>
              <w:pStyle w:val="933"/>
              <w:ind w:right="-12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нестационарный торговый объект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непродовольственные товары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29,4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104,2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муниципальное образование город Пермь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59:01:0000000:49233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ч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астный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 соответствии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 договором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О-ВА-1зсс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ул. Александра Щербакова, 33/О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2" w:type="dxa"/>
            <w:vAlign w:val="top"/>
            <w:textDirection w:val="lrTb"/>
            <w:noWrap w:val="false"/>
          </w:tcPr>
          <w:p>
            <w:pPr>
              <w:pStyle w:val="933"/>
              <w:ind w:right="-142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торговый автомат (вендинговый автомат)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горячие и прохладительные напитки, мороженое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2,0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2 316,1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муниципальное образование город Пермь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59:01:3812282:10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частный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 соответствии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 договором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О-ВА-2зсс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ул. Репина, 20/О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2" w:type="dxa"/>
            <w:vAlign w:val="top"/>
            <w:textDirection w:val="lrTb"/>
            <w:noWrap w:val="false"/>
          </w:tcPr>
          <w:p>
            <w:pPr>
              <w:pStyle w:val="933"/>
              <w:ind w:right="-142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торговый автомат (вендинговый автомат)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горячие и прохладительные напитки, мороженое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2,0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3 983,6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муниципальное образование город Пермь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59:01:2912570:210,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59:01:2912570:209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частный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 соответствии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 договором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О-ВА-3зсс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ул. Академика Веденеева, 54/О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торговый автомат (вендинговый автомат)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быстрое питание (готовая еда)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2,0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6 895,8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муниципальное образование город Пермь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59:01:3812175:33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частный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 соответствии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 договором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О-ВА-4зсс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ул. Карбышева, 52/О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2" w:type="dxa"/>
            <w:vAlign w:val="top"/>
            <w:textDirection w:val="lrTb"/>
            <w:noWrap w:val="false"/>
          </w:tcPr>
          <w:p>
            <w:pPr>
              <w:pStyle w:val="933"/>
              <w:ind w:right="-142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торговый автомат (вендинговый автомат)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горячие и прохладительные напитки, мороженое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4,0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1 146,6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муниципальное образование город Пермь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59:01:2912552:8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частный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 соответствии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 договором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О-ВА-5зсс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ул. Карбышева, 52/О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торговый автомат (вендинговый автомат)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быстрое питание (готовая еда)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4,0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1 146,6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муниципальное образование город Пермь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59:01:2912552:8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частный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 соответствии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 договором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О-ВА-6зсс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ул. Академика Веденеева, 25/О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2" w:type="dxa"/>
            <w:vAlign w:val="top"/>
            <w:textDirection w:val="lrTb"/>
            <w:noWrap w:val="false"/>
          </w:tcPr>
          <w:p>
            <w:pPr>
              <w:pStyle w:val="933"/>
              <w:ind w:right="-142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торговый автомат (вендинговый автомат)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горячие и прохладительные напитки, мороженое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2,0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2 791,5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муниципальное образование город Пермь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59:01:3812106:186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частный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 соответствии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 договором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О-ВА-7зсс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ул. Генерала Черняховского, 51/О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2" w:type="dxa"/>
            <w:vAlign w:val="top"/>
            <w:textDirection w:val="lrTb"/>
            <w:noWrap w:val="false"/>
          </w:tcPr>
          <w:p>
            <w:pPr>
              <w:pStyle w:val="933"/>
              <w:ind w:right="-142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торговый автомат (вендинговый аппарат)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быстрое питание (готовая еда)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1,0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6 589,1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муниципальное образование город Пермь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59:01:3810202:29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частный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 соответствии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 договором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О-НТО-1зсс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ул. Генерала Доватора, 1/О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нестационарный торговый объект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быстрое питание (готовая еда)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22,14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4 132,1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муниципальное образование город Пермь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59:01:3810333:33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частный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 соответствии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 договором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С-ВА-1зсс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ул. Куйбышева, 140/С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2" w:type="dxa"/>
            <w:vAlign w:val="top"/>
            <w:textDirection w:val="lrTb"/>
            <w:noWrap w:val="false"/>
          </w:tcPr>
          <w:p>
            <w:pPr>
              <w:pStyle w:val="933"/>
              <w:ind w:right="-142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торговый автомат (вендинговый автомат)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горячие и прохладительные напитки, мороженое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1,0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7 642,0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муниципальное образование город Пермь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59:01:4411453:386,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59:01:4411453:389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частный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 соответствии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 договором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С-ВА-2зсс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ул. Куйбышева, 140/С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2" w:type="dxa"/>
            <w:vAlign w:val="top"/>
            <w:textDirection w:val="lrTb"/>
            <w:noWrap w:val="false"/>
          </w:tcPr>
          <w:p>
            <w:pPr>
              <w:pStyle w:val="933"/>
              <w:ind w:right="-142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торговый автомат (вендинговый автомат)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горячие и прохладительные напитки, мороженое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1,0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7 642,0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муниципальное образование город Пермь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59:01:4411453:386,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59:01:4411453:389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частный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 соответствии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 договором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С-ВА-3зсс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ул. Куйбышева, 140/С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2" w:type="dxa"/>
            <w:vAlign w:val="top"/>
            <w:textDirection w:val="lrTb"/>
            <w:noWrap w:val="false"/>
          </w:tcPr>
          <w:p>
            <w:pPr>
              <w:pStyle w:val="933"/>
              <w:ind w:right="-142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торговый автомат (вендинговый автомат)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быстрое питание (готовая еда)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1,0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7 642,0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муниципальное образование город Пермь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59:01:4411453:386,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59:01:4411453:389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частный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 соответствии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 договором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49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С-ВА-4зсс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pStyle w:val="949"/>
              <w:jc w:val="center"/>
              <w:spacing w:line="240" w:lineRule="auto"/>
              <w:tabs>
                <w:tab w:val="left" w:pos="0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ул. Самаркандская, 102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/С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торговый автомат (вендинговый автомат)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быстрое питание (готовая еда)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pStyle w:val="949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1,0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49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252625"/>
                <w:sz w:val="20"/>
                <w:szCs w:val="20"/>
                <w:highlight w:val="white"/>
              </w:rPr>
              <w:t xml:space="preserve">3 526,7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pStyle w:val="949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муниципальное образование город Пермь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949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252625"/>
                <w:sz w:val="20"/>
                <w:szCs w:val="20"/>
                <w:highlight w:val="white"/>
              </w:rPr>
              <w:t xml:space="preserve">59:01:4311939:40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49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частный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949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5" w:type="dxa"/>
            <w:vAlign w:val="top"/>
            <w:textDirection w:val="lrTb"/>
            <w:noWrap w:val="false"/>
          </w:tcPr>
          <w:p>
            <w:pPr>
              <w:pStyle w:val="949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 соответствии с договором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49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С-ВА-5зсс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pStyle w:val="949"/>
              <w:jc w:val="center"/>
              <w:spacing w:line="240" w:lineRule="auto"/>
              <w:tabs>
                <w:tab w:val="left" w:pos="0" w:leader="none"/>
              </w:tabs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pStyle w:val="949"/>
              <w:jc w:val="center"/>
              <w:spacing w:line="240" w:lineRule="auto"/>
              <w:tabs>
                <w:tab w:val="left" w:pos="0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ул. Самаркандская, 102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/С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торговый автомат (вендинговый автомат)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быстрое питание (готовая еда)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pStyle w:val="949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1,0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49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252625"/>
                <w:sz w:val="20"/>
                <w:szCs w:val="20"/>
                <w:highlight w:val="white"/>
              </w:rPr>
              <w:t xml:space="preserve">3 526,7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pStyle w:val="949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муниципальное образование город Пермь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949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252625"/>
                <w:sz w:val="20"/>
                <w:szCs w:val="20"/>
                <w:highlight w:val="white"/>
              </w:rPr>
              <w:t xml:space="preserve">59:01:4311939:40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49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частный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5" w:type="dxa"/>
            <w:vAlign w:val="top"/>
            <w:textDirection w:val="lrTb"/>
            <w:noWrap w:val="false"/>
          </w:tcPr>
          <w:p>
            <w:pPr>
              <w:pStyle w:val="949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 соответствии с договором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С-ВА-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зсс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ул. Сибирская, 47/С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2" w:type="dxa"/>
            <w:vAlign w:val="top"/>
            <w:textDirection w:val="lrTb"/>
            <w:noWrap w:val="false"/>
          </w:tcPr>
          <w:p>
            <w:pPr>
              <w:pStyle w:val="933"/>
              <w:ind w:right="-142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торговый автомат (вендинговый автомат)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горячие и прохладительные напитки, мороженое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1,0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6 841,0 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муниципальное образование город Пермь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59:01:4410168:33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частный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 соответствии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 договором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С-ВА-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зсс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ул. Сибирская, 47/С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2" w:type="dxa"/>
            <w:vAlign w:val="top"/>
            <w:textDirection w:val="lrTb"/>
            <w:noWrap w:val="false"/>
          </w:tcPr>
          <w:p>
            <w:pPr>
              <w:pStyle w:val="933"/>
              <w:ind w:right="-142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торговый автомат (вендинговый автомат)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горячие и прохладительные напитки, мороженое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1,0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6 841,0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муниципальное образование город Пермь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59:01:4410168:33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частный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 соответствии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 договором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С-ВА-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зсс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ул. Сибирская, 47/С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торговый автомат (вендинговый автомат)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быстрое питание (готовая еда)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1,0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6 841,0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муниципальное образование город Пермь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59:01:4410168:33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частный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 соответствии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 договором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С-ВА-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зсс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ул. Сибирская, 47/С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торговый автомат (вендинговый автомат)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быстрое питание (готовая еда)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1,0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6 841,0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муниципальное образование город Пермь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59:01:4410168:33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частный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 соответствии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 договором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49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С-ВА-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зсс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pStyle w:val="949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ул. Героев Хасана, 18/С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Style w:val="949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торговый автомат (вендинговый автомат)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быстрое питание (готовая еда)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pStyle w:val="949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2,0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49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252625"/>
                <w:sz w:val="20"/>
                <w:szCs w:val="20"/>
                <w:highlight w:val="white"/>
              </w:rPr>
              <w:t xml:space="preserve">3 188,5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pStyle w:val="949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муниципальное образование город Пермь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949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252625"/>
                <w:sz w:val="20"/>
                <w:szCs w:val="20"/>
                <w:highlight w:val="white"/>
              </w:rPr>
              <w:t xml:space="preserve">59:01:4410740:413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49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частный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5" w:type="dxa"/>
            <w:vAlign w:val="top"/>
            <w:textDirection w:val="lrTb"/>
            <w:noWrap w:val="false"/>
          </w:tcPr>
          <w:p>
            <w:pPr>
              <w:pStyle w:val="949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 соответствии с договором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С-ВА-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зсс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ул. Обвинская, 9/С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2" w:type="dxa"/>
            <w:vAlign w:val="top"/>
            <w:textDirection w:val="lrTb"/>
            <w:noWrap w:val="false"/>
          </w:tcPr>
          <w:p>
            <w:pPr>
              <w:pStyle w:val="933"/>
              <w:ind w:right="-142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торговый автомат (вендинговый автомат)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горячие и прохладительные напитки, мороженое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1,0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10 505,6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муниципальное образование город Пермь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59:01:4410947:1878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частный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 соответствии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 договором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С-ВА-1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зсс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ул. Обвинская, 9/С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2" w:type="dxa"/>
            <w:vAlign w:val="top"/>
            <w:textDirection w:val="lrTb"/>
            <w:noWrap w:val="false"/>
          </w:tcPr>
          <w:p>
            <w:pPr>
              <w:pStyle w:val="933"/>
              <w:ind w:right="-142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торговый автомат (вендинговый автомат)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горячие и прохладительные напитки, мороженое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1,0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10 505,6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муниципальное образование город Пермь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59:01:4410947:1878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частный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 соответствии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 договором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С-ВА-1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зсс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ул. Обвинская, 9/С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торговый автомат (вендинговый автомат)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быстрое питание (готовая еда)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1,0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10 505,6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муниципальное образование город Пермь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59:01:4410947:1878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частный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 соответствии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 договором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С-ВА-1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зсс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ул. Обвинская, 9/С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торговый автомат (вендинговый автомат)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быстрое питание (готовая еда)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1,0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10 505,6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муниципальное образование город Пермь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59:01:4410947:1878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частный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 соответствии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 договором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С-ВА-1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зсс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ул. Обвинская, 9/С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торговый автомат (вендинговый автомат)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быстрое питание (готовая еда)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1,0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10 505,6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муниципальное образование город Пермь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59:01:4410947:1878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частный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 соответствии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 договором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С-ВА-1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зсс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ул. Краснова, 23/С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торговый автомат (вендинговый автомат)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быстрое питание (готовая еда)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2,0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2 347,60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муниципальное образование город Пермь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59:01:4410180:41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частный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 соответствии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 договором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С-НТО-1зсс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ул. Куйбышева, 140/С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нестационарный торговый объект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быстрое питание (готовая еда)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92,2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7 642,0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муниципальное образование город Пермь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59:01:4411453:386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59:01:4411453:389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частный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 соответствии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 договором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С-НТО-2зсс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Комсомольский проспект, 79/С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нестационарный торговый объект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быстрое питание (готовая еда)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318,6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11 763,0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муниципальное образование город Пермь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59:01:4411074:19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частный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 соответствии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 договором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С-НТО-3зсс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ул. Сибирская, 65/Л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нестационарный торговый объект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84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непродовольственные товары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6,0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3 167,7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муниципальное образование город Пермь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 xml:space="preserve">59:01:4011813:37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частный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5" w:type="dxa"/>
            <w:vAlign w:val="top"/>
            <w:textDirection w:val="lrTb"/>
            <w:noWrap w:val="false"/>
          </w:tcPr>
          <w:p>
            <w:pPr>
              <w:pStyle w:val="933"/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 соответствии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 договором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</w:tbl>
    <w:p>
      <w:pPr>
        <w:pStyle w:val="93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</w:t>
      </w:r>
      <w:r>
        <w:rPr>
          <w:sz w:val="28"/>
          <w:szCs w:val="28"/>
        </w:rPr>
        <w:t xml:space="preserve"> примечании: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 раздел «Нестационарные торговые объекты» дополнить абзацем следующего содержания: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«НТО – </w:t>
      </w:r>
      <w:r>
        <w:rPr>
          <w:sz w:val="28"/>
          <w:szCs w:val="28"/>
        </w:rPr>
        <w:t xml:space="preserve">нестационарный торговый объект.»;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1.2.2. раздел «</w:t>
      </w:r>
      <w:r>
        <w:rPr>
          <w:sz w:val="28"/>
          <w:szCs w:val="28"/>
        </w:rPr>
        <w:t xml:space="preserve">Адресные ориентиры</w:t>
      </w:r>
      <w:r>
        <w:rPr>
          <w:sz w:val="28"/>
          <w:szCs w:val="28"/>
        </w:rPr>
        <w:t xml:space="preserve">» дополнить абзацем следующего содержания: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«зсс – здания, строения, сооружения.».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even" r:id="rId11"/>
      <w:footnotePr/>
      <w:endnotePr/>
      <w:type w:val="nextPage"/>
      <w:pgSz w:w="16838" w:h="11906" w:orient="landscape"/>
      <w:pgMar w:top="1134" w:right="567" w:bottom="1134" w:left="1417" w:header="363" w:footer="680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MT">
    <w:panose1 w:val="020B0604020202020204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Liberation Sans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2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5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944"/>
    </w:pPr>
    <w:r/>
    <w:r/>
  </w:p>
  <w:p>
    <w:pPr>
      <w:pStyle w:val="933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4"/>
      <w:rPr>
        <w:rStyle w:val="943"/>
      </w:rPr>
      <w:framePr w:wrap="around" w:vAnchor="text" w:hAnchor="margin" w:xAlign="center" w:y="1"/>
    </w:pPr>
    <w:r>
      <w:rPr>
        <w:rStyle w:val="943"/>
      </w:rPr>
      <w:fldChar w:fldCharType="begin"/>
    </w:r>
    <w:r>
      <w:rPr>
        <w:rStyle w:val="943"/>
      </w:rPr>
      <w:instrText xml:space="preserve">PAGE  </w:instrText>
    </w:r>
    <w:r>
      <w:rPr>
        <w:rStyle w:val="943"/>
      </w:rPr>
      <w:fldChar w:fldCharType="end"/>
    </w:r>
    <w:r>
      <w:rPr>
        <w:rStyle w:val="943"/>
      </w:rPr>
    </w:r>
    <w:r>
      <w:rPr>
        <w:rStyle w:val="943"/>
      </w:rPr>
    </w:r>
  </w:p>
  <w:p>
    <w:pPr>
      <w:pStyle w:val="944"/>
    </w:pPr>
    <w:r/>
    <w:r/>
  </w:p>
  <w:p>
    <w:pPr>
      <w:pStyle w:val="933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95" w:hanging="795"/>
      </w:pPr>
    </w:lvl>
    <w:lvl w:ilvl="1">
      <w:start w:val="1"/>
      <w:numFmt w:val="decimal"/>
      <w:isLgl w:val="false"/>
      <w:suff w:val="tab"/>
      <w:lvlText w:val="%1.%2."/>
      <w:lvlJc w:val="left"/>
      <w:pPr>
        <w:ind w:left="1504" w:hanging="795"/>
      </w:pPr>
    </w:lvl>
    <w:lvl w:ilvl="2">
      <w:start w:val="1"/>
      <w:numFmt w:val="decimalZero"/>
      <w:isLgl w:val="false"/>
      <w:suff w:val="tab"/>
      <w:lvlText w:val="%1.%2.%3."/>
      <w:lvlJc w:val="left"/>
      <w:pPr>
        <w:ind w:left="2213" w:hanging="795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</w:lvl>
    <w:lvl w:ilvl="4">
      <w:start w:val="1"/>
      <w:numFmt w:val="decimalZero"/>
      <w:isLgl w:val="false"/>
      <w:suff w:val="tab"/>
      <w:lvlText w:val="%1.%2.%3.%4.%5."/>
      <w:lvlJc w:val="left"/>
      <w:pPr>
        <w:ind w:left="391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75" w:hanging="375"/>
      </w:pPr>
    </w:lvl>
    <w:lvl w:ilvl="1">
      <w:start w:val="1"/>
      <w:numFmt w:val="decimal"/>
      <w:isLgl w:val="false"/>
      <w:suff w:val="tab"/>
      <w:lvlText w:val="%1.%2"/>
      <w:lvlJc w:val="left"/>
      <w:pPr>
        <w:ind w:left="1084" w:hanging="375"/>
      </w:p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3207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4985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6763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832" w:hanging="216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5"/>
      <w:numFmt w:val="decimal"/>
      <w:isLgl w:val="false"/>
      <w:suff w:val="tab"/>
      <w:lvlText w:val="%1.%2."/>
      <w:lvlJc w:val="left"/>
      <w:pPr>
        <w:ind w:left="1429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29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89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789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49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09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0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69" w:hanging="216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75" w:hanging="375"/>
      </w:pPr>
    </w:lvl>
    <w:lvl w:ilvl="1">
      <w:start w:val="1"/>
      <w:numFmt w:val="decimal"/>
      <w:isLgl w:val="false"/>
      <w:suff w:val="tab"/>
      <w:lvlText w:val="%1.%2"/>
      <w:lvlJc w:val="left"/>
      <w:pPr>
        <w:ind w:left="1084" w:hanging="375"/>
      </w:p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3207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4985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6763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832" w:hanging="216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75" w:hanging="375"/>
      </w:pPr>
    </w:lvl>
    <w:lvl w:ilvl="1">
      <w:start w:val="1"/>
      <w:numFmt w:val="decimal"/>
      <w:isLgl w:val="false"/>
      <w:suff w:val="tab"/>
      <w:lvlText w:val="%1.%2"/>
      <w:lvlJc w:val="left"/>
      <w:pPr>
        <w:ind w:left="1084" w:hanging="375"/>
      </w:p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3207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4985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6763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832" w:hanging="216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00" w:hanging="1200"/>
      </w:pPr>
    </w:lvl>
    <w:lvl w:ilvl="1">
      <w:start w:val="1"/>
      <w:numFmt w:val="decimal"/>
      <w:isLgl w:val="false"/>
      <w:suff w:val="tab"/>
      <w:lvlText w:val="%1.%2."/>
      <w:lvlJc w:val="left"/>
      <w:pPr>
        <w:ind w:left="1909" w:hanging="120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618" w:hanging="120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327" w:hanging="120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4036" w:hanging="120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3"/>
      <w:numFmt w:val="decimal"/>
      <w:isLgl w:val="false"/>
      <w:suff w:val="tab"/>
      <w:lvlText w:val="%1.%2."/>
      <w:lvlJc w:val="left"/>
      <w:pPr>
        <w:ind w:left="144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"/>
      <w:lvlJc w:val="center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3"/>
      <w:numFmt w:val="decimal"/>
      <w:isLgl w:val="false"/>
      <w:suff w:val="tab"/>
      <w:lvlText w:val="%1.%2."/>
      <w:lvlJc w:val="left"/>
      <w:pPr>
        <w:ind w:left="144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75" w:hanging="375"/>
      </w:pPr>
    </w:lvl>
    <w:lvl w:ilvl="1">
      <w:start w:val="1"/>
      <w:numFmt w:val="decimal"/>
      <w:isLgl w:val="false"/>
      <w:suff w:val="tab"/>
      <w:lvlText w:val="%1.%2"/>
      <w:lvlJc w:val="left"/>
      <w:pPr>
        <w:ind w:left="1084" w:hanging="375"/>
      </w:p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3207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4985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6763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832" w:hanging="216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"/>
      <w:lvlJc w:val="center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3"/>
      <w:numFmt w:val="decimal"/>
      <w:isLgl w:val="false"/>
      <w:suff w:val="tab"/>
      <w:lvlText w:val="%1.%2."/>
      <w:lvlJc w:val="left"/>
      <w:pPr>
        <w:ind w:left="144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525" w:hanging="525"/>
      </w:pPr>
    </w:lvl>
    <w:lvl w:ilvl="1">
      <w:start w:val="12"/>
      <w:numFmt w:val="decimal"/>
      <w:isLgl w:val="false"/>
      <w:suff w:val="tab"/>
      <w:lvlText w:val="%1.%2"/>
      <w:lvlJc w:val="left"/>
      <w:pPr>
        <w:ind w:left="1093" w:hanging="525"/>
      </w:pPr>
    </w:lvl>
    <w:lvl w:ilvl="2">
      <w:start w:val="1"/>
      <w:numFmt w:val="decimal"/>
      <w:isLgl w:val="false"/>
      <w:suff w:val="tab"/>
      <w:lvlText w:val="%1.%2.%3"/>
      <w:lvlJc w:val="left"/>
      <w:pPr>
        <w:ind w:left="1856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2784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3352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4280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4848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5776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6704" w:hanging="216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"/>
      <w:lvlJc w:val="left"/>
      <w:pPr>
        <w:ind w:left="928" w:hanging="360"/>
      </w:p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080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440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800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160" w:hanging="216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25" w:hanging="525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</w:lvl>
  </w:abstractNum>
  <w:num w:numId="1">
    <w:abstractNumId w:val="15"/>
  </w:num>
  <w:num w:numId="2">
    <w:abstractNumId w:val="2"/>
  </w:num>
  <w:num w:numId="3">
    <w:abstractNumId w:val="12"/>
  </w:num>
  <w:num w:numId="4">
    <w:abstractNumId w:val="6"/>
  </w:num>
  <w:num w:numId="5">
    <w:abstractNumId w:val="8"/>
  </w:num>
  <w:num w:numId="6">
    <w:abstractNumId w:val="5"/>
  </w:num>
  <w:num w:numId="7">
    <w:abstractNumId w:val="14"/>
  </w:num>
  <w:num w:numId="8">
    <w:abstractNumId w:val="13"/>
  </w:num>
  <w:num w:numId="9">
    <w:abstractNumId w:val="7"/>
  </w:num>
  <w:num w:numId="10">
    <w:abstractNumId w:val="11"/>
  </w:num>
  <w:num w:numId="11">
    <w:abstractNumId w:val="0"/>
  </w:num>
  <w:num w:numId="12">
    <w:abstractNumId w:val="9"/>
  </w:num>
  <w:num w:numId="13">
    <w:abstractNumId w:val="1"/>
  </w:num>
  <w:num w:numId="14">
    <w:abstractNumId w:val="10"/>
  </w:num>
  <w:num w:numId="15">
    <w:abstractNumId w:val="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5">
    <w:name w:val="Heading 1"/>
    <w:basedOn w:val="933"/>
    <w:next w:val="933"/>
    <w:link w:val="75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756">
    <w:name w:val="Heading 1 Char"/>
    <w:link w:val="75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757">
    <w:name w:val="Heading 2"/>
    <w:basedOn w:val="933"/>
    <w:next w:val="933"/>
    <w:link w:val="75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758">
    <w:name w:val="Heading 2 Char"/>
    <w:link w:val="757"/>
    <w:uiPriority w:val="9"/>
    <w:rPr>
      <w:rFonts w:ascii="Liberation Sans" w:hAnsi="Liberation Sans" w:eastAsia="Liberation Sans" w:cs="Liberation Sans"/>
      <w:sz w:val="34"/>
    </w:rPr>
  </w:style>
  <w:style w:type="paragraph" w:styleId="759">
    <w:name w:val="Heading 3"/>
    <w:basedOn w:val="933"/>
    <w:next w:val="933"/>
    <w:link w:val="76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60">
    <w:name w:val="Heading 3 Char"/>
    <w:link w:val="75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61">
    <w:name w:val="Heading 4"/>
    <w:basedOn w:val="933"/>
    <w:next w:val="933"/>
    <w:link w:val="76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62">
    <w:name w:val="Heading 4 Char"/>
    <w:link w:val="76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63">
    <w:name w:val="Heading 5"/>
    <w:basedOn w:val="933"/>
    <w:next w:val="933"/>
    <w:link w:val="76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64">
    <w:name w:val="Heading 5 Char"/>
    <w:link w:val="76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65">
    <w:name w:val="Heading 6"/>
    <w:basedOn w:val="933"/>
    <w:next w:val="933"/>
    <w:link w:val="76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66">
    <w:name w:val="Heading 6 Char"/>
    <w:link w:val="7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67">
    <w:name w:val="Heading 7"/>
    <w:basedOn w:val="933"/>
    <w:next w:val="933"/>
    <w:link w:val="76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68">
    <w:name w:val="Heading 7 Char"/>
    <w:link w:val="76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69">
    <w:name w:val="Heading 8"/>
    <w:basedOn w:val="933"/>
    <w:next w:val="933"/>
    <w:link w:val="77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70">
    <w:name w:val="Heading 8 Char"/>
    <w:link w:val="76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71">
    <w:name w:val="Heading 9"/>
    <w:basedOn w:val="933"/>
    <w:next w:val="933"/>
    <w:link w:val="77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72">
    <w:name w:val="Heading 9 Char"/>
    <w:link w:val="77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73">
    <w:name w:val="List Paragraph"/>
    <w:basedOn w:val="933"/>
    <w:uiPriority w:val="34"/>
    <w:qFormat/>
    <w:pPr>
      <w:contextualSpacing/>
      <w:ind w:left="720"/>
    </w:pPr>
  </w:style>
  <w:style w:type="paragraph" w:styleId="774">
    <w:name w:val="No Spacing"/>
    <w:uiPriority w:val="1"/>
    <w:qFormat/>
    <w:pPr>
      <w:spacing w:before="0" w:after="0" w:line="240" w:lineRule="auto"/>
    </w:pPr>
  </w:style>
  <w:style w:type="paragraph" w:styleId="775">
    <w:name w:val="Title"/>
    <w:basedOn w:val="933"/>
    <w:next w:val="933"/>
    <w:link w:val="7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76">
    <w:name w:val="Title Char"/>
    <w:link w:val="775"/>
    <w:uiPriority w:val="10"/>
    <w:rPr>
      <w:sz w:val="48"/>
      <w:szCs w:val="48"/>
    </w:rPr>
  </w:style>
  <w:style w:type="paragraph" w:styleId="777">
    <w:name w:val="Subtitle"/>
    <w:basedOn w:val="933"/>
    <w:next w:val="933"/>
    <w:link w:val="778"/>
    <w:uiPriority w:val="11"/>
    <w:qFormat/>
    <w:pPr>
      <w:spacing w:before="200" w:after="200"/>
    </w:pPr>
    <w:rPr>
      <w:sz w:val="24"/>
      <w:szCs w:val="24"/>
    </w:rPr>
  </w:style>
  <w:style w:type="character" w:styleId="778">
    <w:name w:val="Subtitle Char"/>
    <w:link w:val="777"/>
    <w:uiPriority w:val="11"/>
    <w:rPr>
      <w:sz w:val="24"/>
      <w:szCs w:val="24"/>
    </w:rPr>
  </w:style>
  <w:style w:type="paragraph" w:styleId="779">
    <w:name w:val="Quote"/>
    <w:basedOn w:val="933"/>
    <w:next w:val="933"/>
    <w:link w:val="780"/>
    <w:uiPriority w:val="29"/>
    <w:qFormat/>
    <w:pPr>
      <w:ind w:left="720" w:right="720"/>
    </w:pPr>
    <w:rPr>
      <w:i/>
    </w:rPr>
  </w:style>
  <w:style w:type="character" w:styleId="780">
    <w:name w:val="Quote Char"/>
    <w:link w:val="779"/>
    <w:uiPriority w:val="29"/>
    <w:rPr>
      <w:i/>
    </w:rPr>
  </w:style>
  <w:style w:type="paragraph" w:styleId="781">
    <w:name w:val="Intense Quote"/>
    <w:basedOn w:val="933"/>
    <w:next w:val="933"/>
    <w:link w:val="7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2">
    <w:name w:val="Intense Quote Char"/>
    <w:link w:val="781"/>
    <w:uiPriority w:val="30"/>
    <w:rPr>
      <w:i/>
    </w:rPr>
  </w:style>
  <w:style w:type="paragraph" w:styleId="783">
    <w:name w:val="Header"/>
    <w:basedOn w:val="933"/>
    <w:link w:val="7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84">
    <w:name w:val="Header Char"/>
    <w:link w:val="783"/>
    <w:uiPriority w:val="99"/>
  </w:style>
  <w:style w:type="paragraph" w:styleId="785">
    <w:name w:val="Footer"/>
    <w:basedOn w:val="933"/>
    <w:link w:val="7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86">
    <w:name w:val="Footer Char"/>
    <w:link w:val="785"/>
    <w:uiPriority w:val="99"/>
  </w:style>
  <w:style w:type="paragraph" w:styleId="787">
    <w:name w:val="Caption"/>
    <w:basedOn w:val="933"/>
    <w:next w:val="933"/>
    <w:link w:val="7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88">
    <w:name w:val="Caption Char"/>
    <w:link w:val="787"/>
    <w:uiPriority w:val="35"/>
    <w:rPr>
      <w:b/>
      <w:bCs/>
      <w:color w:val="4f81bd" w:themeColor="accent1"/>
      <w:sz w:val="18"/>
      <w:szCs w:val="18"/>
    </w:rPr>
  </w:style>
  <w:style w:type="table" w:styleId="78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9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9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2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2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2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2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2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2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3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3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83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83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83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83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83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3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3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5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5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5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5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5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5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7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7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7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7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7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7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8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8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8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8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8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8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8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8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8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8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9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9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9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9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9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0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0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0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0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0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0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0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0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1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1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1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1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1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15">
    <w:name w:val="Hyperlink"/>
    <w:uiPriority w:val="99"/>
    <w:unhideWhenUsed/>
    <w:rPr>
      <w:color w:val="0000ff" w:themeColor="hyperlink"/>
      <w:u w:val="single"/>
    </w:rPr>
  </w:style>
  <w:style w:type="paragraph" w:styleId="916">
    <w:name w:val="footnote text"/>
    <w:basedOn w:val="933"/>
    <w:link w:val="917"/>
    <w:uiPriority w:val="99"/>
    <w:semiHidden/>
    <w:unhideWhenUsed/>
    <w:pPr>
      <w:spacing w:after="40" w:line="240" w:lineRule="auto"/>
    </w:pPr>
    <w:rPr>
      <w:sz w:val="18"/>
    </w:rPr>
  </w:style>
  <w:style w:type="character" w:styleId="917">
    <w:name w:val="Footnote Text Char"/>
    <w:link w:val="916"/>
    <w:uiPriority w:val="99"/>
    <w:rPr>
      <w:sz w:val="18"/>
    </w:rPr>
  </w:style>
  <w:style w:type="character" w:styleId="918">
    <w:name w:val="footnote reference"/>
    <w:uiPriority w:val="99"/>
    <w:unhideWhenUsed/>
    <w:rPr>
      <w:vertAlign w:val="superscript"/>
    </w:rPr>
  </w:style>
  <w:style w:type="paragraph" w:styleId="919">
    <w:name w:val="endnote text"/>
    <w:basedOn w:val="933"/>
    <w:link w:val="920"/>
    <w:uiPriority w:val="99"/>
    <w:semiHidden/>
    <w:unhideWhenUsed/>
    <w:pPr>
      <w:spacing w:after="0" w:line="240" w:lineRule="auto"/>
    </w:pPr>
    <w:rPr>
      <w:sz w:val="20"/>
    </w:rPr>
  </w:style>
  <w:style w:type="character" w:styleId="920">
    <w:name w:val="Endnote Text Char"/>
    <w:link w:val="919"/>
    <w:uiPriority w:val="99"/>
    <w:rPr>
      <w:sz w:val="20"/>
    </w:rPr>
  </w:style>
  <w:style w:type="character" w:styleId="921">
    <w:name w:val="endnote reference"/>
    <w:uiPriority w:val="99"/>
    <w:semiHidden/>
    <w:unhideWhenUsed/>
    <w:rPr>
      <w:vertAlign w:val="superscript"/>
    </w:rPr>
  </w:style>
  <w:style w:type="paragraph" w:styleId="922">
    <w:name w:val="toc 1"/>
    <w:basedOn w:val="933"/>
    <w:next w:val="933"/>
    <w:uiPriority w:val="39"/>
    <w:unhideWhenUsed/>
    <w:pPr>
      <w:ind w:left="0" w:right="0" w:firstLine="0"/>
      <w:spacing w:after="57"/>
    </w:pPr>
  </w:style>
  <w:style w:type="paragraph" w:styleId="923">
    <w:name w:val="toc 2"/>
    <w:basedOn w:val="933"/>
    <w:next w:val="933"/>
    <w:uiPriority w:val="39"/>
    <w:unhideWhenUsed/>
    <w:pPr>
      <w:ind w:left="283" w:right="0" w:firstLine="0"/>
      <w:spacing w:after="57"/>
    </w:pPr>
  </w:style>
  <w:style w:type="paragraph" w:styleId="924">
    <w:name w:val="toc 3"/>
    <w:basedOn w:val="933"/>
    <w:next w:val="933"/>
    <w:uiPriority w:val="39"/>
    <w:unhideWhenUsed/>
    <w:pPr>
      <w:ind w:left="567" w:right="0" w:firstLine="0"/>
      <w:spacing w:after="57"/>
    </w:pPr>
  </w:style>
  <w:style w:type="paragraph" w:styleId="925">
    <w:name w:val="toc 4"/>
    <w:basedOn w:val="933"/>
    <w:next w:val="933"/>
    <w:uiPriority w:val="39"/>
    <w:unhideWhenUsed/>
    <w:pPr>
      <w:ind w:left="850" w:right="0" w:firstLine="0"/>
      <w:spacing w:after="57"/>
    </w:pPr>
  </w:style>
  <w:style w:type="paragraph" w:styleId="926">
    <w:name w:val="toc 5"/>
    <w:basedOn w:val="933"/>
    <w:next w:val="933"/>
    <w:uiPriority w:val="39"/>
    <w:unhideWhenUsed/>
    <w:pPr>
      <w:ind w:left="1134" w:right="0" w:firstLine="0"/>
      <w:spacing w:after="57"/>
    </w:pPr>
  </w:style>
  <w:style w:type="paragraph" w:styleId="927">
    <w:name w:val="toc 6"/>
    <w:basedOn w:val="933"/>
    <w:next w:val="933"/>
    <w:uiPriority w:val="39"/>
    <w:unhideWhenUsed/>
    <w:pPr>
      <w:ind w:left="1417" w:right="0" w:firstLine="0"/>
      <w:spacing w:after="57"/>
    </w:pPr>
  </w:style>
  <w:style w:type="paragraph" w:styleId="928">
    <w:name w:val="toc 7"/>
    <w:basedOn w:val="933"/>
    <w:next w:val="933"/>
    <w:uiPriority w:val="39"/>
    <w:unhideWhenUsed/>
    <w:pPr>
      <w:ind w:left="1701" w:right="0" w:firstLine="0"/>
      <w:spacing w:after="57"/>
    </w:pPr>
  </w:style>
  <w:style w:type="paragraph" w:styleId="929">
    <w:name w:val="toc 8"/>
    <w:basedOn w:val="933"/>
    <w:next w:val="933"/>
    <w:uiPriority w:val="39"/>
    <w:unhideWhenUsed/>
    <w:pPr>
      <w:ind w:left="1984" w:right="0" w:firstLine="0"/>
      <w:spacing w:after="57"/>
    </w:pPr>
  </w:style>
  <w:style w:type="paragraph" w:styleId="930">
    <w:name w:val="toc 9"/>
    <w:basedOn w:val="933"/>
    <w:next w:val="933"/>
    <w:uiPriority w:val="39"/>
    <w:unhideWhenUsed/>
    <w:pPr>
      <w:ind w:left="2268" w:right="0" w:firstLine="0"/>
      <w:spacing w:after="57"/>
    </w:pPr>
  </w:style>
  <w:style w:type="paragraph" w:styleId="931">
    <w:name w:val="TOC Heading"/>
    <w:uiPriority w:val="39"/>
    <w:unhideWhenUsed/>
  </w:style>
  <w:style w:type="paragraph" w:styleId="932">
    <w:name w:val="table of figures"/>
    <w:basedOn w:val="933"/>
    <w:next w:val="933"/>
    <w:uiPriority w:val="99"/>
    <w:unhideWhenUsed/>
    <w:pPr>
      <w:spacing w:after="0" w:afterAutospacing="0"/>
    </w:pPr>
  </w:style>
  <w:style w:type="paragraph" w:styleId="933" w:default="1">
    <w:name w:val="Normal"/>
    <w:next w:val="933"/>
    <w:link w:val="933"/>
    <w:qFormat/>
    <w:rPr>
      <w:lang w:val="ru-RU" w:eastAsia="ru-RU" w:bidi="ar-SA"/>
    </w:rPr>
  </w:style>
  <w:style w:type="paragraph" w:styleId="934">
    <w:name w:val="Заголовок 1"/>
    <w:basedOn w:val="933"/>
    <w:next w:val="933"/>
    <w:link w:val="933"/>
    <w:qFormat/>
    <w:pPr>
      <w:ind w:right="-1" w:firstLine="709"/>
      <w:jc w:val="both"/>
      <w:keepNext/>
      <w:outlineLvl w:val="0"/>
    </w:pPr>
    <w:rPr>
      <w:sz w:val="24"/>
    </w:rPr>
  </w:style>
  <w:style w:type="paragraph" w:styleId="935">
    <w:name w:val="Заголовок 2"/>
    <w:basedOn w:val="933"/>
    <w:next w:val="933"/>
    <w:link w:val="933"/>
    <w:qFormat/>
    <w:pPr>
      <w:ind w:right="-1"/>
      <w:jc w:val="both"/>
      <w:keepNext/>
      <w:outlineLvl w:val="1"/>
    </w:pPr>
    <w:rPr>
      <w:sz w:val="24"/>
    </w:rPr>
  </w:style>
  <w:style w:type="character" w:styleId="936">
    <w:name w:val="Основной шрифт абзаца"/>
    <w:next w:val="936"/>
    <w:link w:val="933"/>
    <w:semiHidden/>
  </w:style>
  <w:style w:type="table" w:styleId="937">
    <w:name w:val="Обычная таблица"/>
    <w:next w:val="937"/>
    <w:link w:val="933"/>
    <w:semiHidden/>
    <w:tblPr/>
  </w:style>
  <w:style w:type="numbering" w:styleId="938">
    <w:name w:val="Нет списка"/>
    <w:next w:val="938"/>
    <w:link w:val="933"/>
    <w:uiPriority w:val="99"/>
    <w:semiHidden/>
  </w:style>
  <w:style w:type="paragraph" w:styleId="939">
    <w:name w:val="Название объекта"/>
    <w:basedOn w:val="933"/>
    <w:next w:val="933"/>
    <w:link w:val="933"/>
    <w:qFormat/>
    <w:pPr>
      <w:jc w:val="center"/>
      <w:spacing w:line="360" w:lineRule="exact"/>
      <w:widowControl w:val="off"/>
    </w:pPr>
    <w:rPr>
      <w:b/>
      <w:sz w:val="32"/>
    </w:rPr>
  </w:style>
  <w:style w:type="paragraph" w:styleId="940">
    <w:name w:val="Основной текст"/>
    <w:basedOn w:val="933"/>
    <w:next w:val="940"/>
    <w:link w:val="968"/>
    <w:pPr>
      <w:ind w:right="3117"/>
    </w:pPr>
    <w:rPr>
      <w:rFonts w:ascii="Courier New" w:hAnsi="Courier New"/>
      <w:sz w:val="26"/>
      <w:lang w:val="en-US" w:eastAsia="en-US"/>
    </w:rPr>
  </w:style>
  <w:style w:type="paragraph" w:styleId="941">
    <w:name w:val="Основной текст с отступом"/>
    <w:basedOn w:val="933"/>
    <w:next w:val="941"/>
    <w:link w:val="933"/>
    <w:pPr>
      <w:ind w:right="-1"/>
      <w:jc w:val="both"/>
    </w:pPr>
    <w:rPr>
      <w:sz w:val="26"/>
    </w:rPr>
  </w:style>
  <w:style w:type="paragraph" w:styleId="942">
    <w:name w:val="Нижний колонтитул"/>
    <w:basedOn w:val="933"/>
    <w:next w:val="942"/>
    <w:link w:val="1027"/>
    <w:uiPriority w:val="99"/>
    <w:pPr>
      <w:tabs>
        <w:tab w:val="center" w:pos="4153" w:leader="none"/>
        <w:tab w:val="right" w:pos="8306" w:leader="none"/>
      </w:tabs>
    </w:pPr>
  </w:style>
  <w:style w:type="character" w:styleId="943">
    <w:name w:val="Номер страницы"/>
    <w:basedOn w:val="936"/>
    <w:next w:val="943"/>
    <w:link w:val="933"/>
  </w:style>
  <w:style w:type="paragraph" w:styleId="944">
    <w:name w:val="Верхний колонтитул"/>
    <w:basedOn w:val="933"/>
    <w:next w:val="944"/>
    <w:link w:val="947"/>
    <w:uiPriority w:val="99"/>
    <w:pPr>
      <w:tabs>
        <w:tab w:val="center" w:pos="4153" w:leader="none"/>
        <w:tab w:val="right" w:pos="8306" w:leader="none"/>
      </w:tabs>
    </w:pPr>
  </w:style>
  <w:style w:type="paragraph" w:styleId="945">
    <w:name w:val="Текст выноски"/>
    <w:basedOn w:val="933"/>
    <w:next w:val="945"/>
    <w:link w:val="946"/>
    <w:uiPriority w:val="99"/>
    <w:rPr>
      <w:rFonts w:ascii="Segoe UI" w:hAnsi="Segoe UI"/>
      <w:sz w:val="18"/>
      <w:szCs w:val="18"/>
      <w:lang w:val="en-US" w:eastAsia="en-US"/>
    </w:rPr>
  </w:style>
  <w:style w:type="character" w:styleId="946">
    <w:name w:val="Текст выноски Знак"/>
    <w:next w:val="946"/>
    <w:link w:val="945"/>
    <w:uiPriority w:val="99"/>
    <w:rPr>
      <w:rFonts w:ascii="Segoe UI" w:hAnsi="Segoe UI" w:cs="Segoe UI"/>
      <w:sz w:val="18"/>
      <w:szCs w:val="18"/>
    </w:rPr>
  </w:style>
  <w:style w:type="character" w:styleId="947">
    <w:name w:val="Верхний колонтитул Знак"/>
    <w:next w:val="947"/>
    <w:link w:val="944"/>
    <w:uiPriority w:val="99"/>
  </w:style>
  <w:style w:type="numbering" w:styleId="948">
    <w:name w:val="Нет списка1"/>
    <w:next w:val="938"/>
    <w:link w:val="933"/>
    <w:uiPriority w:val="99"/>
    <w:semiHidden/>
    <w:unhideWhenUsed/>
  </w:style>
  <w:style w:type="paragraph" w:styleId="949">
    <w:name w:val="Без интервала"/>
    <w:next w:val="949"/>
    <w:link w:val="933"/>
    <w:uiPriority w:val="1"/>
    <w:qFormat/>
    <w:rPr>
      <w:rFonts w:ascii="Calibri" w:hAnsi="Calibri" w:eastAsia="Calibri"/>
      <w:sz w:val="22"/>
      <w:szCs w:val="22"/>
      <w:lang w:val="ru-RU" w:eastAsia="en-US" w:bidi="ar-SA"/>
    </w:rPr>
  </w:style>
  <w:style w:type="character" w:styleId="950">
    <w:name w:val="Гиперссылка"/>
    <w:next w:val="950"/>
    <w:link w:val="933"/>
    <w:uiPriority w:val="99"/>
    <w:unhideWhenUsed/>
    <w:rPr>
      <w:color w:val="0000ff"/>
      <w:u w:val="single"/>
    </w:rPr>
  </w:style>
  <w:style w:type="character" w:styleId="951">
    <w:name w:val="Просмотренная гиперссылка"/>
    <w:next w:val="951"/>
    <w:link w:val="933"/>
    <w:uiPriority w:val="99"/>
    <w:unhideWhenUsed/>
    <w:rPr>
      <w:color w:val="800080"/>
      <w:u w:val="single"/>
    </w:rPr>
  </w:style>
  <w:style w:type="paragraph" w:styleId="952">
    <w:name w:val="xl65"/>
    <w:basedOn w:val="933"/>
    <w:next w:val="952"/>
    <w:link w:val="93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53">
    <w:name w:val="xl66"/>
    <w:basedOn w:val="933"/>
    <w:next w:val="953"/>
    <w:link w:val="93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54">
    <w:name w:val="xl67"/>
    <w:basedOn w:val="933"/>
    <w:next w:val="954"/>
    <w:link w:val="93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5">
    <w:name w:val="xl68"/>
    <w:basedOn w:val="933"/>
    <w:next w:val="955"/>
    <w:link w:val="93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56">
    <w:name w:val="xl69"/>
    <w:basedOn w:val="933"/>
    <w:next w:val="956"/>
    <w:link w:val="93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57">
    <w:name w:val="xl70"/>
    <w:basedOn w:val="933"/>
    <w:next w:val="957"/>
    <w:link w:val="93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58">
    <w:name w:val="xl71"/>
    <w:basedOn w:val="933"/>
    <w:next w:val="958"/>
    <w:link w:val="93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59">
    <w:name w:val="xl72"/>
    <w:basedOn w:val="933"/>
    <w:next w:val="959"/>
    <w:link w:val="93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60">
    <w:name w:val="xl73"/>
    <w:basedOn w:val="933"/>
    <w:next w:val="960"/>
    <w:link w:val="93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61">
    <w:name w:val="xl74"/>
    <w:basedOn w:val="933"/>
    <w:next w:val="961"/>
    <w:link w:val="93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62">
    <w:name w:val="xl75"/>
    <w:basedOn w:val="933"/>
    <w:next w:val="962"/>
    <w:link w:val="933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63">
    <w:name w:val="xl76"/>
    <w:basedOn w:val="933"/>
    <w:next w:val="963"/>
    <w:link w:val="93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64">
    <w:name w:val="xl77"/>
    <w:basedOn w:val="933"/>
    <w:next w:val="964"/>
    <w:link w:val="933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65">
    <w:name w:val="xl78"/>
    <w:basedOn w:val="933"/>
    <w:next w:val="965"/>
    <w:link w:val="933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66">
    <w:name w:val="xl79"/>
    <w:basedOn w:val="933"/>
    <w:next w:val="966"/>
    <w:link w:val="933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67">
    <w:name w:val="Форма"/>
    <w:next w:val="967"/>
    <w:link w:val="933"/>
    <w:rPr>
      <w:sz w:val="28"/>
      <w:szCs w:val="28"/>
      <w:lang w:val="ru-RU" w:eastAsia="ru-RU" w:bidi="ar-SA"/>
    </w:rPr>
  </w:style>
  <w:style w:type="character" w:styleId="968">
    <w:name w:val="Основной текст Знак"/>
    <w:next w:val="968"/>
    <w:link w:val="940"/>
    <w:rPr>
      <w:rFonts w:ascii="Courier New" w:hAnsi="Courier New"/>
      <w:sz w:val="26"/>
    </w:rPr>
  </w:style>
  <w:style w:type="paragraph" w:styleId="969">
    <w:name w:val="ConsPlusNormal"/>
    <w:next w:val="969"/>
    <w:link w:val="933"/>
    <w:rPr>
      <w:sz w:val="28"/>
      <w:szCs w:val="28"/>
      <w:lang w:val="ru-RU" w:eastAsia="ru-RU" w:bidi="ar-SA"/>
    </w:rPr>
  </w:style>
  <w:style w:type="numbering" w:styleId="970">
    <w:name w:val="Нет списка11"/>
    <w:next w:val="938"/>
    <w:link w:val="933"/>
    <w:uiPriority w:val="99"/>
    <w:semiHidden/>
    <w:unhideWhenUsed/>
  </w:style>
  <w:style w:type="numbering" w:styleId="971">
    <w:name w:val="Нет списка111"/>
    <w:next w:val="938"/>
    <w:link w:val="933"/>
    <w:uiPriority w:val="99"/>
    <w:semiHidden/>
    <w:unhideWhenUsed/>
  </w:style>
  <w:style w:type="paragraph" w:styleId="972">
    <w:name w:val="font5"/>
    <w:basedOn w:val="933"/>
    <w:next w:val="972"/>
    <w:link w:val="933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73">
    <w:name w:val="xl80"/>
    <w:basedOn w:val="933"/>
    <w:next w:val="973"/>
    <w:link w:val="93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74">
    <w:name w:val="xl81"/>
    <w:basedOn w:val="933"/>
    <w:next w:val="974"/>
    <w:link w:val="93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75">
    <w:name w:val="xl82"/>
    <w:basedOn w:val="933"/>
    <w:next w:val="975"/>
    <w:link w:val="933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76">
    <w:name w:val="Сетка таблицы"/>
    <w:basedOn w:val="937"/>
    <w:next w:val="976"/>
    <w:link w:val="933"/>
    <w:rPr>
      <w:rFonts w:ascii="Calibri" w:hAnsi="Calibri" w:eastAsia="Calibri" w:cs="Times New Roman"/>
      <w:sz w:val="22"/>
      <w:szCs w:val="22"/>
      <w:lang w:eastAsia="en-US"/>
    </w:rPr>
    <w:tblPr/>
  </w:style>
  <w:style w:type="paragraph" w:styleId="977">
    <w:name w:val="xl83"/>
    <w:basedOn w:val="933"/>
    <w:next w:val="977"/>
    <w:link w:val="9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8">
    <w:name w:val="xl84"/>
    <w:basedOn w:val="933"/>
    <w:next w:val="978"/>
    <w:link w:val="9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9">
    <w:name w:val="xl85"/>
    <w:basedOn w:val="933"/>
    <w:next w:val="979"/>
    <w:link w:val="9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80">
    <w:name w:val="xl86"/>
    <w:basedOn w:val="933"/>
    <w:next w:val="980"/>
    <w:link w:val="9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81">
    <w:name w:val="xl87"/>
    <w:basedOn w:val="933"/>
    <w:next w:val="981"/>
    <w:link w:val="9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82">
    <w:name w:val="xl88"/>
    <w:basedOn w:val="933"/>
    <w:next w:val="982"/>
    <w:link w:val="9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83">
    <w:name w:val="xl89"/>
    <w:basedOn w:val="933"/>
    <w:next w:val="983"/>
    <w:link w:val="9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84">
    <w:name w:val="xl90"/>
    <w:basedOn w:val="933"/>
    <w:next w:val="984"/>
    <w:link w:val="9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85">
    <w:name w:val="xl91"/>
    <w:basedOn w:val="933"/>
    <w:next w:val="985"/>
    <w:link w:val="9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86">
    <w:name w:val="xl92"/>
    <w:basedOn w:val="933"/>
    <w:next w:val="986"/>
    <w:link w:val="9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87">
    <w:name w:val="xl93"/>
    <w:basedOn w:val="933"/>
    <w:next w:val="987"/>
    <w:link w:val="9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88">
    <w:name w:val="xl94"/>
    <w:basedOn w:val="933"/>
    <w:next w:val="988"/>
    <w:link w:val="933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89">
    <w:name w:val="xl95"/>
    <w:basedOn w:val="933"/>
    <w:next w:val="989"/>
    <w:link w:val="9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90">
    <w:name w:val="xl96"/>
    <w:basedOn w:val="933"/>
    <w:next w:val="990"/>
    <w:link w:val="9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91">
    <w:name w:val="xl97"/>
    <w:basedOn w:val="933"/>
    <w:next w:val="991"/>
    <w:link w:val="9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92">
    <w:name w:val="xl98"/>
    <w:basedOn w:val="933"/>
    <w:next w:val="992"/>
    <w:link w:val="93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93">
    <w:name w:val="xl99"/>
    <w:basedOn w:val="933"/>
    <w:next w:val="993"/>
    <w:link w:val="933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94">
    <w:name w:val="xl100"/>
    <w:basedOn w:val="933"/>
    <w:next w:val="994"/>
    <w:link w:val="93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5">
    <w:name w:val="xl101"/>
    <w:basedOn w:val="933"/>
    <w:next w:val="995"/>
    <w:link w:val="9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6">
    <w:name w:val="xl102"/>
    <w:basedOn w:val="933"/>
    <w:next w:val="996"/>
    <w:link w:val="9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7">
    <w:name w:val="xl103"/>
    <w:basedOn w:val="933"/>
    <w:next w:val="997"/>
    <w:link w:val="93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8">
    <w:name w:val="xl104"/>
    <w:basedOn w:val="933"/>
    <w:next w:val="998"/>
    <w:link w:val="9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9">
    <w:name w:val="xl105"/>
    <w:basedOn w:val="933"/>
    <w:next w:val="999"/>
    <w:link w:val="9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0">
    <w:name w:val="xl106"/>
    <w:basedOn w:val="933"/>
    <w:next w:val="1000"/>
    <w:link w:val="9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1001">
    <w:name w:val="xl107"/>
    <w:basedOn w:val="933"/>
    <w:next w:val="1001"/>
    <w:link w:val="9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2">
    <w:name w:val="xl108"/>
    <w:basedOn w:val="933"/>
    <w:next w:val="1002"/>
    <w:link w:val="93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3">
    <w:name w:val="xl109"/>
    <w:basedOn w:val="933"/>
    <w:next w:val="1003"/>
    <w:link w:val="93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4">
    <w:name w:val="xl110"/>
    <w:basedOn w:val="933"/>
    <w:next w:val="1004"/>
    <w:link w:val="93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5">
    <w:name w:val="xl111"/>
    <w:basedOn w:val="933"/>
    <w:next w:val="1005"/>
    <w:link w:val="93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6">
    <w:name w:val="xl112"/>
    <w:basedOn w:val="933"/>
    <w:next w:val="1006"/>
    <w:link w:val="933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1007">
    <w:name w:val="xl113"/>
    <w:basedOn w:val="933"/>
    <w:next w:val="1007"/>
    <w:link w:val="93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8">
    <w:name w:val="xl114"/>
    <w:basedOn w:val="933"/>
    <w:next w:val="1008"/>
    <w:link w:val="93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9">
    <w:name w:val="xl115"/>
    <w:basedOn w:val="933"/>
    <w:next w:val="1009"/>
    <w:link w:val="93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1010">
    <w:name w:val="xl116"/>
    <w:basedOn w:val="933"/>
    <w:next w:val="1010"/>
    <w:link w:val="93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11">
    <w:name w:val="xl117"/>
    <w:basedOn w:val="933"/>
    <w:next w:val="1011"/>
    <w:link w:val="933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12">
    <w:name w:val="xl118"/>
    <w:basedOn w:val="933"/>
    <w:next w:val="1012"/>
    <w:link w:val="933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13">
    <w:name w:val="xl119"/>
    <w:basedOn w:val="933"/>
    <w:next w:val="1013"/>
    <w:link w:val="933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14">
    <w:name w:val="xl120"/>
    <w:basedOn w:val="933"/>
    <w:next w:val="1014"/>
    <w:link w:val="93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15">
    <w:name w:val="xl121"/>
    <w:basedOn w:val="933"/>
    <w:next w:val="1015"/>
    <w:link w:val="933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16">
    <w:name w:val="xl122"/>
    <w:basedOn w:val="933"/>
    <w:next w:val="1016"/>
    <w:link w:val="933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17">
    <w:name w:val="xl123"/>
    <w:basedOn w:val="933"/>
    <w:next w:val="1017"/>
    <w:link w:val="9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18">
    <w:name w:val="xl124"/>
    <w:basedOn w:val="933"/>
    <w:next w:val="1018"/>
    <w:link w:val="9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19">
    <w:name w:val="xl125"/>
    <w:basedOn w:val="933"/>
    <w:next w:val="1019"/>
    <w:link w:val="9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1020">
    <w:name w:val="Нет списка2"/>
    <w:next w:val="938"/>
    <w:link w:val="933"/>
    <w:uiPriority w:val="99"/>
    <w:semiHidden/>
    <w:unhideWhenUsed/>
  </w:style>
  <w:style w:type="numbering" w:styleId="1021">
    <w:name w:val="Нет списка3"/>
    <w:next w:val="938"/>
    <w:link w:val="933"/>
    <w:uiPriority w:val="99"/>
    <w:semiHidden/>
    <w:unhideWhenUsed/>
  </w:style>
  <w:style w:type="paragraph" w:styleId="1022">
    <w:name w:val="font6"/>
    <w:basedOn w:val="933"/>
    <w:next w:val="1022"/>
    <w:link w:val="93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1023">
    <w:name w:val="font7"/>
    <w:basedOn w:val="933"/>
    <w:next w:val="1023"/>
    <w:link w:val="93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1024">
    <w:name w:val="font8"/>
    <w:basedOn w:val="933"/>
    <w:next w:val="1024"/>
    <w:link w:val="93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1025">
    <w:name w:val="Нет списка4"/>
    <w:next w:val="938"/>
    <w:link w:val="933"/>
    <w:uiPriority w:val="99"/>
    <w:semiHidden/>
    <w:unhideWhenUsed/>
  </w:style>
  <w:style w:type="paragraph" w:styleId="1026">
    <w:name w:val="Абзац списка"/>
    <w:basedOn w:val="933"/>
    <w:next w:val="1026"/>
    <w:link w:val="933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 w:cs="Times New Roman"/>
      <w:sz w:val="22"/>
      <w:szCs w:val="22"/>
      <w:lang w:eastAsia="en-US"/>
    </w:rPr>
  </w:style>
  <w:style w:type="character" w:styleId="1027">
    <w:name w:val="Нижний колонтитул Знак"/>
    <w:next w:val="1027"/>
    <w:link w:val="942"/>
    <w:uiPriority w:val="99"/>
  </w:style>
  <w:style w:type="paragraph" w:styleId="1028">
    <w:name w:val="xl63"/>
    <w:basedOn w:val="933"/>
    <w:next w:val="1028"/>
    <w:link w:val="93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Calibri" w:hAnsi="Calibri" w:cs="Calibri"/>
      <w:sz w:val="24"/>
      <w:szCs w:val="24"/>
    </w:rPr>
  </w:style>
  <w:style w:type="paragraph" w:styleId="1029">
    <w:name w:val="xl64"/>
    <w:basedOn w:val="933"/>
    <w:next w:val="1029"/>
    <w:link w:val="93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character" w:styleId="1030">
    <w:name w:val="fontstyle01"/>
    <w:next w:val="1030"/>
    <w:link w:val="933"/>
    <w:rPr>
      <w:rFonts w:ascii="ArialMT" w:hAnsi="ArialMT"/>
      <w:color w:val="000000"/>
      <w:sz w:val="16"/>
      <w:szCs w:val="16"/>
    </w:rPr>
  </w:style>
  <w:style w:type="character" w:styleId="1031" w:default="1">
    <w:name w:val="Default Paragraph Font"/>
    <w:uiPriority w:val="1"/>
    <w:semiHidden/>
    <w:unhideWhenUsed/>
  </w:style>
  <w:style w:type="numbering" w:styleId="1032" w:default="1">
    <w:name w:val="No List"/>
    <w:uiPriority w:val="99"/>
    <w:semiHidden/>
    <w:unhideWhenUsed/>
  </w:style>
  <w:style w:type="table" w:styleId="103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Сергей</dc:creator>
  <cp:lastModifiedBy>samokhvalova-ev</cp:lastModifiedBy>
  <cp:revision>420</cp:revision>
  <dcterms:created xsi:type="dcterms:W3CDTF">2020-06-05T10:44:00Z</dcterms:created>
  <dcterms:modified xsi:type="dcterms:W3CDTF">2026-08-21T09:50:45Z</dcterms:modified>
  <cp:version>786432</cp:version>
</cp:coreProperties>
</file>