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90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0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90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90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129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129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pStyle w:val="904"/>
        <w:ind w:right="0"/>
        <w:jc w:val="center"/>
        <w:spacing w:before="48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внесении изменений в решение Пермской городской Думы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904"/>
        <w:ind w:right="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от 16.12.2025 № 234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«О бюджете города Перми на 2026 год</w:t>
      </w:r>
      <w:r>
        <w:rPr>
          <w:rFonts w:ascii="Times New Roman" w:hAnsi="Times New Roman"/>
          <w:color w:val="000000" w:themeColor="text1"/>
        </w:rPr>
      </w:r>
    </w:p>
    <w:p>
      <w:pPr>
        <w:pStyle w:val="904"/>
        <w:ind w:right="0"/>
        <w:jc w:val="center"/>
        <w:spacing w:after="48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 на плановый период 2027 и 2028 годов»</w:t>
      </w:r>
      <w:r>
        <w:rPr>
          <w:rFonts w:ascii="Times New Roman" w:hAnsi="Times New Roman"/>
          <w:color w:val="000000" w:themeColor="text1"/>
        </w:rPr>
      </w:r>
    </w:p>
    <w:p>
      <w:pPr>
        <w:pStyle w:val="910"/>
        <w:jc w:val="center"/>
        <w:spacing w:after="240"/>
        <w:widowControl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cs="Times New Roman"/>
          <w:b/>
          <w:color w:val="000000" w:themeColor="text1"/>
          <w:spacing w:val="50"/>
          <w:sz w:val="28"/>
          <w:szCs w:val="28"/>
        </w:rPr>
        <w:t xml:space="preserve">решила:</w:t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в решение Пермской городской Думы от 16.12.2025 № 234 «О бюджете города Перми на 2026 год и на плановый период 2027 и 2028 годов» (в редакции решений Пермской городской Думы от 24.02.2026 № 27, от 26.05.2026 № 86) </w:t>
      </w:r>
      <w:r>
        <w:rPr>
          <w:color w:val="000000" w:themeColor="text1"/>
          <w:sz w:val="28"/>
          <w:szCs w:val="28"/>
        </w:rPr>
        <w:t xml:space="preserve">изменения: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 статью 1 изложить в редакции: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«Статья 1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 Утвердить основные характеристики бюджета города Перми (далее - бюджет города) на 2026 год: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1.1 прогнозируемый общий объем доходов бюджета города в сумме 65 956 730,738 тыс. руб.;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1.2 общий объем ра</w:t>
      </w:r>
      <w:r>
        <w:rPr>
          <w:color w:val="000000" w:themeColor="text1"/>
          <w:sz w:val="28"/>
          <w:szCs w:val="28"/>
        </w:rPr>
        <w:t xml:space="preserve">сходов бюджета города в сумме 69 242 505,873 тыс. руб.;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1.3 дефицит бюджета города в сумме 3 285 775,135 тыс. руб.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2. Утвердить основные характеристики бюджета города на 2027 год и на 2028 год: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2.1 прогнозируемый общий объем доходов бюджета города на 2027 </w:t>
      </w:r>
      <w:r>
        <w:rPr>
          <w:color w:val="000000" w:themeColor="text1"/>
          <w:sz w:val="28"/>
          <w:szCs w:val="28"/>
        </w:rPr>
        <w:t xml:space="preserve">год в сумме 68 464 128,5 тыс. руб. и на 2028 год в сумме 66 252 130,6 тыс. руб.;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2.2 общий объем расходов бюджета города на 2027 год в сумме 71 714 004,3 тыс. руб., в том числе условно утвержденные расходы в сумме 1 110 219,787 тыс. руб., и на 2028 год в с</w:t>
      </w:r>
      <w:r>
        <w:rPr>
          <w:color w:val="000000" w:themeColor="text1"/>
          <w:sz w:val="28"/>
          <w:szCs w:val="28"/>
        </w:rPr>
        <w:t xml:space="preserve">умме 67 155 250,098 тыс. руб., в том числе условно утвержденные расходы в сумме 2 222 758,220 тыс. руб.;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2.3 дефицит бюджета города на 2027 год в сумме </w:t>
      </w:r>
      <w:r>
        <w:rPr>
          <w:color w:val="000000" w:themeColor="text1"/>
          <w:sz w:val="28"/>
        </w:rPr>
        <w:t xml:space="preserve">3 249 875,8</w:t>
      </w:r>
      <w:r>
        <w:rPr>
          <w:color w:val="000000" w:themeColor="text1"/>
          <w:sz w:val="28"/>
          <w:szCs w:val="28"/>
        </w:rPr>
        <w:t xml:space="preserve"> тыс. руб., на 2028 год в сумме </w:t>
      </w:r>
      <w:r>
        <w:rPr>
          <w:color w:val="000000" w:themeColor="text1"/>
          <w:sz w:val="28"/>
        </w:rPr>
        <w:t xml:space="preserve">903 119,498</w:t>
      </w:r>
      <w:r>
        <w:rPr>
          <w:color w:val="000000" w:themeColor="text1"/>
          <w:sz w:val="28"/>
          <w:szCs w:val="28"/>
        </w:rPr>
        <w:t xml:space="preserve"> тыс. руб.»;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 в статье 4: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1.2.1 пункт 1 изложит</w:t>
      </w:r>
      <w:r>
        <w:rPr>
          <w:color w:val="000000" w:themeColor="text1"/>
          <w:sz w:val="28"/>
          <w:szCs w:val="28"/>
        </w:rPr>
        <w:t xml:space="preserve">ь в редакции: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«1. Утвердить объем резервного фонда администрации города Перми на 2026 год в сумме 367 994,4 тыс. руб., на 2027 год в сумме 34 232,6 тыс. руб., на 2028 год в сумме 20 000,0 тыс. руб.»;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1.2.2 в пункте 2: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1.2.2.1 в абзаце первом слова «на 2026</w:t>
      </w:r>
      <w:r>
        <w:rPr>
          <w:color w:val="000000" w:themeColor="text1"/>
          <w:sz w:val="28"/>
          <w:szCs w:val="28"/>
        </w:rPr>
        <w:t xml:space="preserve"> год в сумме 178 432,825 тыс. руб.</w:t>
      </w:r>
      <w:r>
        <w:rPr>
          <w:color w:val="000000" w:themeColor="text1"/>
          <w:sz w:val="28"/>
          <w:szCs w:val="28"/>
        </w:rPr>
        <w:t xml:space="preserve">,»</w:t>
      </w:r>
      <w:r>
        <w:rPr>
          <w:color w:val="000000" w:themeColor="text1"/>
          <w:sz w:val="28"/>
          <w:szCs w:val="28"/>
        </w:rPr>
        <w:t xml:space="preserve"> заменить словами «на 2026 год в сумме 177 424,164 тыс. руб.,»;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1.2.2.2 в подпункте 2.2 </w:t>
      </w:r>
      <w:r>
        <w:rPr>
          <w:rFonts w:eastAsia="Tahoma" w:cs="Lohit Devanagari"/>
          <w:color w:val="000000" w:themeColor="text1"/>
          <w:sz w:val="28"/>
          <w:szCs w:val="24"/>
        </w:rPr>
        <w:t xml:space="preserve">слова «на 2026 год в сумме 14 600,5 тыс. руб.</w:t>
      </w:r>
      <w:r>
        <w:rPr>
          <w:rFonts w:eastAsia="Tahoma" w:cs="Lohit Devanagari"/>
          <w:color w:val="000000" w:themeColor="text1"/>
          <w:sz w:val="28"/>
          <w:szCs w:val="24"/>
        </w:rPr>
        <w:t xml:space="preserve">,»</w:t>
      </w:r>
      <w:r>
        <w:rPr>
          <w:rFonts w:eastAsia="Tahoma" w:cs="Lohit Devanagari"/>
          <w:color w:val="000000" w:themeColor="text1"/>
          <w:sz w:val="28"/>
          <w:szCs w:val="24"/>
        </w:rPr>
        <w:t xml:space="preserve"> заменить словами «на 2026 год в сумме 14 111,876 тыс. руб.,</w:t>
      </w:r>
      <w:r>
        <w:rPr>
          <w:color w:val="000000" w:themeColor="text1"/>
          <w:sz w:val="28"/>
          <w:szCs w:val="28"/>
        </w:rPr>
        <w:t xml:space="preserve">»;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1.2.2.3 в подпункте 2.</w:t>
      </w:r>
      <w:r>
        <w:rPr>
          <w:color w:val="000000" w:themeColor="text1"/>
          <w:sz w:val="28"/>
          <w:szCs w:val="28"/>
        </w:rPr>
        <w:t xml:space="preserve">3 слова «на 2026 год в сумме 1 848,2 тыс. руб.</w:t>
      </w:r>
      <w:r>
        <w:rPr>
          <w:color w:val="000000" w:themeColor="text1"/>
          <w:sz w:val="28"/>
          <w:szCs w:val="28"/>
        </w:rPr>
        <w:t xml:space="preserve">,»</w:t>
      </w:r>
      <w:r>
        <w:rPr>
          <w:color w:val="000000" w:themeColor="text1"/>
          <w:sz w:val="28"/>
          <w:szCs w:val="28"/>
        </w:rPr>
        <w:t xml:space="preserve"> заменить словами «на 2026 год в сумме 1 328,163 тыс. руб.,»;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1.2.3 пункт 3 изложить в редакции:</w:t>
      </w:r>
      <w:r>
        <w:rPr>
          <w:color w:val="000000" w:themeColor="text1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«3. </w:t>
      </w:r>
      <w:r>
        <w:rPr>
          <w:color w:val="000000" w:themeColor="text1"/>
          <w:sz w:val="28"/>
          <w:szCs w:val="28"/>
        </w:rPr>
        <w:t xml:space="preserve">Утвердить объем бюджетных ассигнований дорожного фонда города Перми на 2026 год в сумме 7 602 </w:t>
      </w:r>
      <w:r>
        <w:rPr>
          <w:color w:val="000000" w:themeColor="text1"/>
          <w:sz w:val="28"/>
          <w:szCs w:val="28"/>
        </w:rPr>
        <w:t xml:space="preserve">665,281 тыс. руб., на 2027 год в сумме 8 218 489,413 тыс. руб., на 2028 год в сумме 7 078 517,608 тыс. руб., в том числе средства бюджета Пермского края на 2026 год в сумме 976 934,1 тыс. руб., на 2027 год в сумме 976</w:t>
      </w:r>
      <w:r>
        <w:rPr>
          <w:color w:val="000000" w:themeColor="text1"/>
          <w:sz w:val="28"/>
          <w:szCs w:val="28"/>
        </w:rPr>
        <w:t xml:space="preserve"> 934,100 тыс. руб., на 2028 год в сумме</w:t>
      </w:r>
      <w:r>
        <w:rPr>
          <w:color w:val="000000" w:themeColor="text1"/>
          <w:sz w:val="28"/>
          <w:szCs w:val="28"/>
        </w:rPr>
        <w:t xml:space="preserve"> 976 934,1 тыс. руб.»;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 В пункте 5 статьи 5 слова «на 01.01.2027 в сумме 5 660 842,1 тыс. руб.</w:t>
      </w:r>
      <w:r>
        <w:rPr>
          <w:color w:val="000000" w:themeColor="text1"/>
          <w:sz w:val="28"/>
          <w:szCs w:val="28"/>
        </w:rPr>
        <w:t xml:space="preserve">,»</w:t>
      </w:r>
      <w:r>
        <w:rPr>
          <w:color w:val="000000" w:themeColor="text1"/>
          <w:sz w:val="28"/>
          <w:szCs w:val="28"/>
        </w:rPr>
        <w:t xml:space="preserve"> заменить словами «на 01.01.2027 в сумме 5 440 426,8 тыс. руб.,», слова «на 01.01.2028 в сумме 8 770 717,9 тыс. руб.,» заменить словами «на 01.01.2028 в сумм</w:t>
      </w:r>
      <w:r>
        <w:rPr>
          <w:color w:val="000000" w:themeColor="text1"/>
          <w:sz w:val="28"/>
          <w:szCs w:val="28"/>
        </w:rPr>
        <w:t xml:space="preserve">е 8 550 302,6 тыс. руб.,», слова «на 01.01.2029 в сумме 9 533 837,4 тыс. руб.,» заменить словами «на 01.01.2029 в сумме 9 313 422,1 тыс. руб.</w:t>
      </w:r>
      <w:r>
        <w:rPr>
          <w:color w:val="000000" w:themeColor="text1"/>
          <w:sz w:val="28"/>
          <w:szCs w:val="28"/>
        </w:rPr>
        <w:t xml:space="preserve">,»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 статью 6 дополнить пунктом 4 следующего содержания: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vertAlign w:val="superscript"/>
        </w:rPr>
      </w:pPr>
      <w:r>
        <w:rPr>
          <w:color w:val="000000" w:themeColor="text1"/>
          <w:sz w:val="28"/>
          <w:szCs w:val="28"/>
        </w:rPr>
        <w:t xml:space="preserve">«4. Установить, что в 2026 году в течение срока выполнения муниципального задания главный распорядитель бюджетных средств вправе без изменения муниципального задания изменить объем субсидии, предоставленной муниципальному учреждению города Перми на выполне</w:t>
      </w:r>
      <w:r>
        <w:rPr>
          <w:color w:val="000000" w:themeColor="text1"/>
          <w:sz w:val="28"/>
          <w:szCs w:val="28"/>
        </w:rPr>
        <w:t xml:space="preserve">ние муниципального задания, в части расходов на оплату труда в связи с изменением подходов к расчету размера их индексации</w:t>
      </w:r>
      <w:r>
        <w:rPr>
          <w:color w:val="000000" w:themeColor="text1"/>
          <w:sz w:val="28"/>
          <w:szCs w:val="28"/>
        </w:rPr>
        <w:t xml:space="preserve">.»;</w:t>
      </w:r>
      <w:r>
        <w:rPr>
          <w:color w:val="000000" w:themeColor="text1"/>
          <w:sz w:val="28"/>
          <w:szCs w:val="28"/>
          <w:vertAlign w:val="superscript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1.5 в пункте 2 статьи 8 после абзаца второго дополнить абзацами следующего содержания: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«перераспределение бюджетных ассигнований (</w:t>
      </w:r>
      <w:r>
        <w:rPr>
          <w:color w:val="000000" w:themeColor="text1"/>
          <w:sz w:val="28"/>
          <w:szCs w:val="28"/>
        </w:rPr>
        <w:t xml:space="preserve">за исключением бюджетных ассигнований на оказание муниципальных услуг (выполнение работ)) между целевыми статьями расходов в рамках одной муниципальной программы с целью обеспечения достижения плановых значений целевых показателей либо улучшения значений ц</w:t>
      </w:r>
      <w:r>
        <w:rPr>
          <w:color w:val="000000" w:themeColor="text1"/>
          <w:sz w:val="28"/>
          <w:szCs w:val="28"/>
        </w:rPr>
        <w:t xml:space="preserve">елевых показателей муниципальных программ,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перераспределение бюджетных ассигнований между непрограммными мероприятиями, а также с непрограммных мероприятий на мероприятия, финансируемые в рамках муниципальных программ, в пределах полученной экономии средств</w:t>
      </w:r>
      <w:r>
        <w:rPr>
          <w:color w:val="000000" w:themeColor="text1"/>
          <w:sz w:val="28"/>
          <w:szCs w:val="28"/>
        </w:rPr>
        <w:t xml:space="preserve">,</w:t>
      </w:r>
      <w:bookmarkStart w:id="0" w:name="_GoBack"/>
      <w:r/>
      <w:bookmarkEnd w:id="0"/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</w:rPr>
      </w:r>
    </w:p>
    <w:p>
      <w:pPr>
        <w:ind w:firstLine="720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1.6 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бюджетов на 2026 год и на плановый период 2027 и 202</w:t>
      </w:r>
      <w:r>
        <w:rPr>
          <w:color w:val="000000" w:themeColor="text1"/>
          <w:sz w:val="28"/>
          <w:szCs w:val="28"/>
        </w:rPr>
        <w:t xml:space="preserve">8 годов (приложение 1) изложить в редакции согласно приложению 1 к настоящему решению;</w:t>
      </w:r>
      <w:r>
        <w:rPr>
          <w:color w:val="000000" w:themeColor="text1"/>
        </w:rPr>
      </w:r>
    </w:p>
    <w:p>
      <w:pPr>
        <w:ind w:firstLine="720"/>
        <w:jc w:val="both"/>
        <w:widowControl w:val="off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1.7 Ведомственную структуру расходов бюджета города Перми на 2026 год и на плановый период 2027 и 2028 годов (приложение 2) изложить в редакции согласно приложению 2 к н</w:t>
      </w:r>
      <w:r>
        <w:rPr>
          <w:color w:val="000000" w:themeColor="text1"/>
          <w:sz w:val="28"/>
          <w:szCs w:val="28"/>
        </w:rPr>
        <w:t xml:space="preserve">астоящему решению;</w:t>
      </w:r>
      <w:r>
        <w:rPr>
          <w:color w:val="000000" w:themeColor="text1"/>
        </w:rPr>
      </w:r>
    </w:p>
    <w:p>
      <w:pPr>
        <w:ind w:firstLine="720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1.8 Перечень объектов капитального строительства муниципальной собственности и объектов недвижимого имущества, приобретаемых в муниципальную собственность, на 2026 год и на плановый период 2027 и 2028 годов (приложение 3) изложить в реда</w:t>
      </w:r>
      <w:r>
        <w:rPr>
          <w:color w:val="000000" w:themeColor="text1"/>
          <w:sz w:val="28"/>
          <w:szCs w:val="28"/>
        </w:rPr>
        <w:t xml:space="preserve">кции согласно приложению 3 к настоящему решению;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1.9 Источники </w:t>
      </w:r>
      <w:r>
        <w:rPr>
          <w:color w:val="000000" w:themeColor="text1"/>
          <w:sz w:val="28"/>
          <w:szCs w:val="28"/>
        </w:rPr>
        <w:t xml:space="preserve">финансирования дефицита бюджета города Перми</w:t>
      </w:r>
      <w:r>
        <w:rPr>
          <w:color w:val="000000" w:themeColor="text1"/>
          <w:sz w:val="28"/>
          <w:szCs w:val="28"/>
        </w:rPr>
        <w:t xml:space="preserve"> на 2026 год и на плановый период 2027 и 2028 годов (приложение 4) изложить в редакции согласно приложению 4 к настоящему решению;</w:t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widowControl w:val="off"/>
      </w:pPr>
      <w:r>
        <w:rPr>
          <w:color w:val="000000" w:themeColor="text1"/>
          <w:sz w:val="28"/>
          <w:szCs w:val="28"/>
        </w:rPr>
        <w:t xml:space="preserve">1.10 Программу мун</w:t>
      </w:r>
      <w:r>
        <w:rPr>
          <w:color w:val="000000" w:themeColor="text1"/>
          <w:sz w:val="28"/>
          <w:szCs w:val="28"/>
        </w:rPr>
        <w:t xml:space="preserve">иципальных внутренних заимствований города Перми на 2026 год и на плановый период  2027 и 2028 годов </w:t>
      </w:r>
      <w:r>
        <w:rPr>
          <w:sz w:val="28"/>
          <w:szCs w:val="28"/>
        </w:rPr>
        <w:t xml:space="preserve">(приложение 5) изложить </w:t>
      </w:r>
      <w:r>
        <w:rPr>
          <w:color w:val="000000" w:themeColor="text1"/>
          <w:sz w:val="28"/>
          <w:szCs w:val="28"/>
        </w:rPr>
        <w:t xml:space="preserve">в редакции согласно приложению 5 к настоящему решению.</w:t>
      </w:r>
      <w:r/>
    </w:p>
    <w:p>
      <w:pPr>
        <w:contextualSpacing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2. Рекомендовать администрации города Перми:</w:t>
      </w:r>
      <w:r>
        <w:rPr>
          <w:sz w:val="28"/>
          <w:szCs w:val="24"/>
        </w:rPr>
      </w:r>
    </w:p>
    <w:p>
      <w:pPr>
        <w:contextualSpacing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2.1 производить расходование ср</w:t>
      </w:r>
      <w:r>
        <w:rPr>
          <w:sz w:val="28"/>
          <w:szCs w:val="24"/>
        </w:rPr>
        <w:t xml:space="preserve">едств бюджета города Перми:</w:t>
      </w:r>
      <w:r>
        <w:rPr>
          <w:sz w:val="28"/>
          <w:szCs w:val="24"/>
        </w:rPr>
      </w:r>
    </w:p>
    <w:p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2.1.1 </w:t>
      </w:r>
      <w:r>
        <w:rPr>
          <w:color w:val="000000"/>
          <w:sz w:val="28"/>
          <w:szCs w:val="24"/>
        </w:rPr>
        <w:t xml:space="preserve">на капитальный ремонт здания для реализации мероприятий </w:t>
      </w:r>
      <w:r>
        <w:rPr>
          <w:color w:val="000000"/>
          <w:sz w:val="28"/>
          <w:szCs w:val="24"/>
        </w:rPr>
        <w:t xml:space="preserve">дополнительного образования и размещения общественного центра </w:t>
      </w:r>
      <w:r>
        <w:rPr>
          <w:color w:val="000000"/>
          <w:sz w:val="28"/>
          <w:shd w:val="clear" w:color="auto" w:fill="ffffff"/>
        </w:rPr>
        <w:t xml:space="preserve">по ул. Муромской, 24</w:t>
      </w:r>
      <w:r>
        <w:rPr>
          <w:color w:val="000000"/>
          <w:sz w:val="44"/>
          <w:szCs w:val="24"/>
        </w:rPr>
        <w:t xml:space="preserve"> </w:t>
      </w:r>
      <w:r>
        <w:rPr>
          <w:color w:val="000000"/>
          <w:sz w:val="28"/>
          <w:szCs w:val="24"/>
        </w:rPr>
        <w:t xml:space="preserve">- после актуализации расходного обязательства</w:t>
      </w:r>
      <w:r>
        <w:rPr>
          <w:sz w:val="28"/>
          <w:szCs w:val="24"/>
        </w:rPr>
        <w:t xml:space="preserve">;</w:t>
      </w:r>
      <w:r>
        <w:rPr>
          <w:sz w:val="28"/>
          <w:szCs w:val="24"/>
        </w:rPr>
      </w:r>
    </w:p>
    <w:p>
      <w:pPr>
        <w:ind w:firstLine="709"/>
        <w:jc w:val="both"/>
        <w:rPr>
          <w:color w:val="000000"/>
          <w:sz w:val="28"/>
          <w:szCs w:val="24"/>
        </w:rPr>
      </w:pPr>
      <w:r>
        <w:rPr>
          <w:sz w:val="28"/>
          <w:szCs w:val="24"/>
        </w:rPr>
        <w:t xml:space="preserve">2.1.2 </w:t>
      </w:r>
      <w:r>
        <w:rPr>
          <w:color w:val="000000"/>
          <w:sz w:val="28"/>
          <w:szCs w:val="24"/>
        </w:rPr>
        <w:t xml:space="preserve">на возмещение затрат, связанны</w:t>
      </w:r>
      <w:r>
        <w:rPr>
          <w:color w:val="000000"/>
          <w:sz w:val="28"/>
          <w:szCs w:val="24"/>
        </w:rPr>
        <w:t xml:space="preserve">х с уплатой лизинговых платежей по договорам финансовой аренды (лизинга) в связи с заключением договоров финансовой аренды (лизинга) на приобретение автобусов -  после актуализации расходного обязательства;</w:t>
      </w:r>
      <w:r>
        <w:rPr>
          <w:color w:val="000000"/>
          <w:sz w:val="28"/>
          <w:szCs w:val="24"/>
        </w:rPr>
      </w:r>
    </w:p>
    <w:p>
      <w:pPr>
        <w:ind w:firstLine="709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2.1.3 на обустройство имущественного комплекса (б</w:t>
      </w:r>
      <w:r>
        <w:rPr>
          <w:color w:val="000000"/>
          <w:sz w:val="28"/>
          <w:szCs w:val="24"/>
        </w:rPr>
        <w:t xml:space="preserve">азы) по ул. Чапаева, 6 – после оформления прав МКУ «Содержание муниципального имущества» на указанное имуществ</w:t>
      </w:r>
      <w:r>
        <w:rPr>
          <w:color w:val="000000"/>
          <w:sz w:val="28"/>
          <w:szCs w:val="24"/>
        </w:rPr>
        <w:t xml:space="preserve">о </w:t>
      </w:r>
      <w:r>
        <w:rPr>
          <w:color w:val="000000"/>
          <w:sz w:val="28"/>
          <w:shd w:val="clear" w:color="auto" w:fill="ffffff"/>
        </w:rPr>
        <w:t xml:space="preserve">в соответствии с законодательством</w:t>
      </w:r>
      <w:r>
        <w:rPr>
          <w:color w:val="000000"/>
          <w:sz w:val="28"/>
          <w:szCs w:val="24"/>
        </w:rPr>
        <w:t xml:space="preserve">;</w:t>
      </w:r>
      <w:r>
        <w:rPr>
          <w:color w:val="000000"/>
          <w:sz w:val="28"/>
          <w:szCs w:val="24"/>
        </w:rPr>
      </w:r>
    </w:p>
    <w:p>
      <w:pPr>
        <w:ind w:firstLine="709"/>
        <w:jc w:val="both"/>
        <w:rPr>
          <w:sz w:val="36"/>
          <w:szCs w:val="24"/>
        </w:rPr>
      </w:pPr>
      <w:r>
        <w:rPr>
          <w:color w:val="000000"/>
          <w:sz w:val="28"/>
          <w:szCs w:val="24"/>
        </w:rPr>
        <w:t xml:space="preserve">2.2 обеспечить взыскание в бюджет города Перми средств, направленных на исполнение судебных решений о демонт</w:t>
      </w:r>
      <w:r>
        <w:rPr>
          <w:color w:val="000000"/>
          <w:sz w:val="28"/>
          <w:szCs w:val="24"/>
        </w:rPr>
        <w:t xml:space="preserve">аже нестационарных торговых объектов.</w:t>
      </w:r>
      <w:r>
        <w:rPr>
          <w:sz w:val="36"/>
          <w:szCs w:val="24"/>
        </w:rPr>
      </w:r>
    </w:p>
    <w:p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8"/>
          <w:szCs w:val="28"/>
        </w:rPr>
        <w:t xml:space="preserve">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 сетевом издании «Официальный сайт муни</w:t>
      </w:r>
      <w:r>
        <w:rPr>
          <w:color w:val="000000" w:themeColor="text1"/>
          <w:sz w:val="28"/>
          <w:szCs w:val="28"/>
        </w:rPr>
        <w:t xml:space="preserve">ципального образования город Пермь www.gorodperm.ru».</w:t>
      </w:r>
      <w:r>
        <w:rPr>
          <w:color w:val="000000" w:themeColor="text1"/>
        </w:rPr>
      </w:r>
    </w:p>
    <w:p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Контроль за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исполнением настоящего решения возложить на комитет Пермской городской Думы по бюджету и налогам.</w:t>
      </w:r>
      <w:r>
        <w:rPr>
          <w:rFonts w:eastAsia="Calibri"/>
          <w:color w:val="000000" w:themeColor="text1"/>
          <w:sz w:val="28"/>
          <w:szCs w:val="28"/>
        </w:rPr>
      </w:r>
    </w:p>
    <w:p>
      <w:pPr>
        <w:spacing w:before="720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Председатель </w:t>
      </w:r>
      <w:r>
        <w:rPr>
          <w:rFonts w:eastAsia="Calibri"/>
          <w:color w:val="000000" w:themeColor="text1"/>
          <w:sz w:val="28"/>
          <w:szCs w:val="28"/>
          <w:lang w:eastAsia="en-US"/>
        </w:rPr>
      </w:r>
    </w:p>
    <w:p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Пермской городской Думы                                                   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Д.В. Малютин</w:t>
      </w:r>
      <w:r>
        <w:rPr>
          <w:rFonts w:eastAsia="Calibri"/>
          <w:color w:val="000000" w:themeColor="text1"/>
          <w:sz w:val="28"/>
          <w:szCs w:val="28"/>
        </w:rPr>
      </w:r>
    </w:p>
    <w:p>
      <w:pPr>
        <w:jc w:val="center"/>
        <w:spacing w:before="720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color w:val="ff0000"/>
          <w:sz w:val="16"/>
        </w:rPr>
      </w:pPr>
      <w:r>
        <w:rPr>
          <w:color w:val="000000" w:themeColor="text1"/>
          <w:sz w:val="28"/>
          <w:szCs w:val="28"/>
        </w:rPr>
        <w:t xml:space="preserve">Глава города Перми   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Э.О. </w:t>
      </w:r>
      <w:r>
        <w:rPr>
          <w:color w:val="000000" w:themeColor="text1"/>
          <w:sz w:val="28"/>
          <w:szCs w:val="28"/>
        </w:rPr>
        <w:t xml:space="preserve">Соснин</w:t>
      </w:r>
      <w:r>
        <w:rPr>
          <w:color w:val="ff0000"/>
          <w:sz w:val="16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Lohit Devanagari">
    <w:panose1 w:val="020B0600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07"/>
      </w:rPr>
      <w:framePr w:wrap="around" w:vAnchor="text" w:hAnchor="margin" w:xAlign="center" w:y="1"/>
    </w:pPr>
    <w:r>
      <w:rPr>
        <w:rStyle w:val="907"/>
      </w:rPr>
      <w:fldChar w:fldCharType="begin"/>
    </w:r>
    <w:r>
      <w:rPr>
        <w:rStyle w:val="907"/>
      </w:rPr>
      <w:instrText xml:space="preserve">PAGE  </w:instrText>
    </w:r>
    <w:r>
      <w:rPr>
        <w:rStyle w:val="907"/>
      </w:rPr>
      <w:fldChar w:fldCharType="end"/>
    </w:r>
    <w:r>
      <w:rPr>
        <w:rStyle w:val="907"/>
      </w:rPr>
    </w:r>
  </w:p>
  <w:p>
    <w:pPr>
      <w:pStyle w:val="9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 w:default="1">
    <w:name w:val="Normal"/>
    <w:qFormat/>
  </w:style>
  <w:style w:type="paragraph" w:styleId="711">
    <w:name w:val="Heading 1"/>
    <w:basedOn w:val="710"/>
    <w:next w:val="710"/>
    <w:link w:val="739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40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4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Heading 1 Char"/>
    <w:basedOn w:val="720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Heading 2 Char"/>
    <w:basedOn w:val="720"/>
    <w:uiPriority w:val="9"/>
    <w:rPr>
      <w:rFonts w:ascii="Arial" w:hAnsi="Arial" w:eastAsia="Arial" w:cs="Arial"/>
      <w:sz w:val="34"/>
    </w:rPr>
  </w:style>
  <w:style w:type="character" w:styleId="725" w:customStyle="1">
    <w:name w:val="Heading 3 Char"/>
    <w:basedOn w:val="720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Heading 4 Char"/>
    <w:basedOn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Heading 5 Char"/>
    <w:basedOn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Heading 6 Char"/>
    <w:basedOn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Heading 7 Char"/>
    <w:basedOn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Heading 8 Char"/>
    <w:basedOn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Heading 9 Char"/>
    <w:basedOn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 w:customStyle="1">
    <w:name w:val="Title Char"/>
    <w:basedOn w:val="720"/>
    <w:uiPriority w:val="10"/>
    <w:rPr>
      <w:sz w:val="48"/>
      <w:szCs w:val="48"/>
    </w:rPr>
  </w:style>
  <w:style w:type="character" w:styleId="733" w:customStyle="1">
    <w:name w:val="Subtitle Char"/>
    <w:basedOn w:val="720"/>
    <w:uiPriority w:val="11"/>
    <w:rPr>
      <w:sz w:val="24"/>
      <w:szCs w:val="24"/>
    </w:rPr>
  </w:style>
  <w:style w:type="character" w:styleId="734" w:customStyle="1">
    <w:name w:val="Quote Char"/>
    <w:uiPriority w:val="29"/>
    <w:rPr>
      <w:i/>
    </w:rPr>
  </w:style>
  <w:style w:type="character" w:styleId="735" w:customStyle="1">
    <w:name w:val="Intense Quote Char"/>
    <w:uiPriority w:val="30"/>
    <w:rPr>
      <w:i/>
    </w:rPr>
  </w:style>
  <w:style w:type="character" w:styleId="736" w:customStyle="1">
    <w:name w:val="Caption Char"/>
    <w:uiPriority w:val="99"/>
  </w:style>
  <w:style w:type="character" w:styleId="737" w:customStyle="1">
    <w:name w:val="Footnote Text Char"/>
    <w:uiPriority w:val="99"/>
    <w:rPr>
      <w:sz w:val="18"/>
    </w:rPr>
  </w:style>
  <w:style w:type="character" w:styleId="738" w:customStyle="1">
    <w:name w:val="Endnote Text Char"/>
    <w:uiPriority w:val="99"/>
    <w:rPr>
      <w:sz w:val="20"/>
    </w:rPr>
  </w:style>
  <w:style w:type="character" w:styleId="739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41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</w:style>
  <w:style w:type="paragraph" w:styleId="749">
    <w:name w:val="Title"/>
    <w:basedOn w:val="710"/>
    <w:next w:val="710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 w:customStyle="1">
    <w:name w:val="Название Знак"/>
    <w:basedOn w:val="720"/>
    <w:link w:val="749"/>
    <w:uiPriority w:val="10"/>
    <w:rPr>
      <w:sz w:val="48"/>
      <w:szCs w:val="48"/>
    </w:rPr>
  </w:style>
  <w:style w:type="paragraph" w:styleId="751">
    <w:name w:val="Subtitle"/>
    <w:basedOn w:val="710"/>
    <w:next w:val="710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 w:customStyle="1">
    <w:name w:val="Подзаголовок Знак"/>
    <w:basedOn w:val="720"/>
    <w:link w:val="751"/>
    <w:uiPriority w:val="11"/>
    <w:rPr>
      <w:sz w:val="24"/>
      <w:szCs w:val="24"/>
    </w:rPr>
  </w:style>
  <w:style w:type="paragraph" w:styleId="753">
    <w:name w:val="Quote"/>
    <w:basedOn w:val="710"/>
    <w:next w:val="710"/>
    <w:link w:val="754"/>
    <w:uiPriority w:val="29"/>
    <w:qFormat/>
    <w:pPr>
      <w:ind w:left="720" w:right="720"/>
    </w:pPr>
    <w:rPr>
      <w:i/>
    </w:rPr>
  </w:style>
  <w:style w:type="character" w:styleId="754" w:customStyle="1">
    <w:name w:val="Цитата 2 Знак"/>
    <w:link w:val="753"/>
    <w:uiPriority w:val="29"/>
    <w:rPr>
      <w:i/>
    </w:rPr>
  </w:style>
  <w:style w:type="paragraph" w:styleId="755">
    <w:name w:val="Intense Quote"/>
    <w:basedOn w:val="710"/>
    <w:next w:val="710"/>
    <w:link w:val="7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 w:customStyle="1">
    <w:name w:val="Выделенная цитата Знак"/>
    <w:link w:val="755"/>
    <w:uiPriority w:val="30"/>
    <w:rPr>
      <w:i/>
    </w:rPr>
  </w:style>
  <w:style w:type="character" w:styleId="757" w:customStyle="1">
    <w:name w:val="Header Char"/>
    <w:basedOn w:val="720"/>
    <w:uiPriority w:val="99"/>
  </w:style>
  <w:style w:type="character" w:styleId="758" w:customStyle="1">
    <w:name w:val="Footer Char"/>
    <w:basedOn w:val="720"/>
    <w:uiPriority w:val="99"/>
  </w:style>
  <w:style w:type="character" w:styleId="759" w:customStyle="1">
    <w:name w:val="Нижний колонтитул Знак"/>
    <w:link w:val="906"/>
    <w:uiPriority w:val="99"/>
  </w:style>
  <w:style w:type="table" w:styleId="760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1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2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0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1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2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3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4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5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4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5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6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7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0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3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4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5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6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7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8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7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8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9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0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1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2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1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2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3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4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5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6">
    <w:name w:val="footnote text"/>
    <w:basedOn w:val="710"/>
    <w:link w:val="887"/>
    <w:uiPriority w:val="99"/>
    <w:semiHidden/>
    <w:unhideWhenUsed/>
    <w:pPr>
      <w:spacing w:after="40"/>
    </w:pPr>
    <w:rPr>
      <w:sz w:val="18"/>
    </w:rPr>
  </w:style>
  <w:style w:type="character" w:styleId="887" w:customStyle="1">
    <w:name w:val="Текст сноски Знак"/>
    <w:link w:val="886"/>
    <w:uiPriority w:val="99"/>
    <w:rPr>
      <w:sz w:val="18"/>
    </w:rPr>
  </w:style>
  <w:style w:type="character" w:styleId="888">
    <w:name w:val="footnote reference"/>
    <w:basedOn w:val="720"/>
    <w:uiPriority w:val="99"/>
    <w:unhideWhenUsed/>
    <w:rPr>
      <w:vertAlign w:val="superscript"/>
    </w:rPr>
  </w:style>
  <w:style w:type="paragraph" w:styleId="889">
    <w:name w:val="endnote text"/>
    <w:basedOn w:val="710"/>
    <w:link w:val="890"/>
    <w:uiPriority w:val="99"/>
    <w:semiHidden/>
    <w:unhideWhenUsed/>
  </w:style>
  <w:style w:type="character" w:styleId="890" w:customStyle="1">
    <w:name w:val="Текст концевой сноски Знак"/>
    <w:link w:val="889"/>
    <w:uiPriority w:val="99"/>
    <w:rPr>
      <w:sz w:val="20"/>
    </w:rPr>
  </w:style>
  <w:style w:type="character" w:styleId="891">
    <w:name w:val="endnote reference"/>
    <w:basedOn w:val="720"/>
    <w:uiPriority w:val="99"/>
    <w:semiHidden/>
    <w:unhideWhenUsed/>
    <w:rPr>
      <w:vertAlign w:val="superscript"/>
    </w:rPr>
  </w:style>
  <w:style w:type="paragraph" w:styleId="892">
    <w:name w:val="toc 1"/>
    <w:basedOn w:val="710"/>
    <w:next w:val="710"/>
    <w:uiPriority w:val="39"/>
    <w:unhideWhenUsed/>
    <w:pPr>
      <w:spacing w:after="57"/>
    </w:pPr>
  </w:style>
  <w:style w:type="paragraph" w:styleId="893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94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95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96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97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98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99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900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710"/>
    <w:next w:val="710"/>
    <w:uiPriority w:val="99"/>
    <w:unhideWhenUsed/>
  </w:style>
  <w:style w:type="paragraph" w:styleId="903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4">
    <w:name w:val="Body Text"/>
    <w:basedOn w:val="710"/>
    <w:link w:val="922"/>
    <w:pPr>
      <w:ind w:right="3117"/>
    </w:pPr>
    <w:rPr>
      <w:rFonts w:ascii="Courier New" w:hAnsi="Courier New"/>
      <w:sz w:val="26"/>
    </w:rPr>
  </w:style>
  <w:style w:type="paragraph" w:styleId="905">
    <w:name w:val="Body Text Indent"/>
    <w:basedOn w:val="710"/>
    <w:link w:val="921"/>
    <w:pPr>
      <w:ind w:right="-1"/>
      <w:jc w:val="both"/>
    </w:pPr>
    <w:rPr>
      <w:sz w:val="26"/>
    </w:rPr>
  </w:style>
  <w:style w:type="paragraph" w:styleId="906">
    <w:name w:val="Footer"/>
    <w:basedOn w:val="710"/>
    <w:link w:val="759"/>
    <w:pPr>
      <w:tabs>
        <w:tab w:val="center" w:pos="4153" w:leader="none"/>
        <w:tab w:val="right" w:pos="8306" w:leader="none"/>
      </w:tabs>
    </w:pPr>
  </w:style>
  <w:style w:type="character" w:styleId="907">
    <w:name w:val="page number"/>
    <w:basedOn w:val="720"/>
  </w:style>
  <w:style w:type="paragraph" w:styleId="908">
    <w:name w:val="Header"/>
    <w:basedOn w:val="710"/>
    <w:link w:val="924"/>
    <w:uiPriority w:val="99"/>
    <w:pPr>
      <w:tabs>
        <w:tab w:val="center" w:pos="4153" w:leader="none"/>
        <w:tab w:val="right" w:pos="8306" w:leader="none"/>
      </w:tabs>
    </w:pPr>
  </w:style>
  <w:style w:type="paragraph" w:styleId="909">
    <w:name w:val="Body Text 3"/>
    <w:basedOn w:val="710"/>
    <w:pPr>
      <w:spacing w:after="120"/>
    </w:pPr>
    <w:rPr>
      <w:sz w:val="16"/>
      <w:szCs w:val="16"/>
    </w:rPr>
  </w:style>
  <w:style w:type="paragraph" w:styleId="91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11" w:customStyle="1">
    <w:name w:val="ConsPlusNormal"/>
    <w:link w:val="926"/>
    <w:uiPriority w:val="99"/>
    <w:pPr>
      <w:ind w:firstLine="720"/>
      <w:widowControl w:val="off"/>
    </w:pPr>
    <w:rPr>
      <w:rFonts w:ascii="Arial" w:hAnsi="Arial" w:cs="Arial"/>
    </w:rPr>
  </w:style>
  <w:style w:type="paragraph" w:styleId="912">
    <w:name w:val="Body Text Indent 2"/>
    <w:basedOn w:val="710"/>
    <w:pPr>
      <w:ind w:left="283"/>
      <w:spacing w:after="120" w:line="480" w:lineRule="auto"/>
    </w:pPr>
  </w:style>
  <w:style w:type="paragraph" w:styleId="913" w:customStyle="1">
    <w:name w:val="ConsNormal"/>
    <w:pPr>
      <w:ind w:firstLine="720"/>
    </w:pPr>
    <w:rPr>
      <w:rFonts w:ascii="Consultant" w:hAnsi="Consultant"/>
    </w:rPr>
  </w:style>
  <w:style w:type="paragraph" w:styleId="914" w:customStyle="1">
    <w:name w:val="ConsNonformat"/>
    <w:rPr>
      <w:rFonts w:ascii="Consultant" w:hAnsi="Consultant"/>
      <w:sz w:val="16"/>
    </w:rPr>
  </w:style>
  <w:style w:type="paragraph" w:styleId="915" w:customStyle="1">
    <w:name w:val="ConsTitle"/>
    <w:rPr>
      <w:rFonts w:ascii="Arial" w:hAnsi="Arial"/>
      <w:b/>
      <w:sz w:val="14"/>
    </w:rPr>
  </w:style>
  <w:style w:type="paragraph" w:styleId="916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17" w:customStyle="1">
    <w:name w:val="Стиль"/>
  </w:style>
  <w:style w:type="paragraph" w:styleId="91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19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720"/>
    <w:uiPriority w:val="99"/>
    <w:unhideWhenUsed/>
    <w:rPr>
      <w:color w:val="0000ff"/>
      <w:u w:val="single"/>
    </w:rPr>
  </w:style>
  <w:style w:type="character" w:styleId="921" w:customStyle="1">
    <w:name w:val="Основной текст с отступом Знак"/>
    <w:basedOn w:val="720"/>
    <w:link w:val="905"/>
    <w:rPr>
      <w:sz w:val="26"/>
    </w:rPr>
  </w:style>
  <w:style w:type="character" w:styleId="922" w:customStyle="1">
    <w:name w:val="Основной текст Знак"/>
    <w:basedOn w:val="720"/>
    <w:link w:val="904"/>
    <w:rPr>
      <w:rFonts w:ascii="Courier New" w:hAnsi="Courier New"/>
      <w:sz w:val="26"/>
    </w:rPr>
  </w:style>
  <w:style w:type="numbering" w:styleId="923" w:customStyle="1">
    <w:name w:val="Нет списка1"/>
    <w:next w:val="722"/>
    <w:uiPriority w:val="99"/>
    <w:semiHidden/>
    <w:unhideWhenUsed/>
  </w:style>
  <w:style w:type="character" w:styleId="924" w:customStyle="1">
    <w:name w:val="Верхний колонтитул Знак"/>
    <w:basedOn w:val="720"/>
    <w:link w:val="908"/>
    <w:uiPriority w:val="99"/>
  </w:style>
  <w:style w:type="paragraph" w:styleId="92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26" w:customStyle="1">
    <w:name w:val="ConsPlusNormal Знак"/>
    <w:link w:val="911"/>
    <w:rPr>
      <w:rFonts w:ascii="Arial" w:hAnsi="Arial" w:cs="Arial"/>
    </w:rPr>
  </w:style>
  <w:style w:type="paragraph" w:styleId="927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28">
    <w:name w:val="Body Text First Indent 2"/>
    <w:basedOn w:val="905"/>
    <w:link w:val="929"/>
    <w:pPr>
      <w:ind w:left="360" w:right="0" w:firstLine="360"/>
      <w:jc w:val="left"/>
    </w:pPr>
    <w:rPr>
      <w:sz w:val="20"/>
    </w:rPr>
  </w:style>
  <w:style w:type="character" w:styleId="929" w:customStyle="1">
    <w:name w:val="Красная строка 2 Знак"/>
    <w:basedOn w:val="921"/>
    <w:link w:val="928"/>
    <w:rPr>
      <w:sz w:val="26"/>
    </w:rPr>
  </w:style>
  <w:style w:type="paragraph" w:styleId="930">
    <w:name w:val="Plain Text"/>
    <w:basedOn w:val="710"/>
    <w:link w:val="931"/>
    <w:uiPriority w:val="99"/>
    <w:rPr>
      <w:rFonts w:ascii="Courier New" w:hAnsi="Courier New" w:eastAsia="SimSun" w:cs="Courier New"/>
      <w:lang w:eastAsia="zh-CN"/>
    </w:rPr>
  </w:style>
  <w:style w:type="character" w:styleId="931" w:customStyle="1">
    <w:name w:val="Текст Знак"/>
    <w:basedOn w:val="720"/>
    <w:link w:val="930"/>
    <w:uiPriority w:val="99"/>
    <w:rPr>
      <w:rFonts w:ascii="Courier New" w:hAnsi="Courier New" w:eastAsia="SimSun" w:cs="Courier New"/>
      <w:lang w:eastAsia="zh-CN"/>
    </w:rPr>
  </w:style>
  <w:style w:type="paragraph" w:styleId="93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33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24</cp:revision>
  <dcterms:created xsi:type="dcterms:W3CDTF">2023-02-17T09:58:00Z</dcterms:created>
  <dcterms:modified xsi:type="dcterms:W3CDTF">2026-08-25T05:56:36Z</dcterms:modified>
</cp:coreProperties>
</file>