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865" cy="779145"/>
                <wp:effectExtent l="0" t="0" r="0" b="0"/>
                <wp:wrapNone/>
                <wp:docPr id="2" name="_x005F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779040"/>
                          <a:chOff x="0" y="0"/>
                          <a:chExt cx="6285960" cy="7790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776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66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02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02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04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544680"/>
                            <a:ext cx="1531080" cy="231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02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24.08.2026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02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5320" y="547200"/>
                            <a:ext cx="1080720" cy="231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02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497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02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60pt;mso-position-horizontal:absolute;mso-position-vertical-relative:text;margin-top:-4.10pt;mso-position-vertical:absolute;width:494.95pt;height:61.35pt;mso-wrap-distance-left:0.00pt;mso-wrap-distance-top:0.00pt;mso-wrap-distance-right:0.00pt;mso-wrap-distance-bottom:0.00pt;" coordorigin="0,0" coordsize="62859,7790">
                <v:shape id="shape 2" o:spid="_x0000_s2" o:spt="1" type="#_x0000_t1" style="position:absolute;left:0;top:0;width:62859;height:776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66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02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02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04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2584;top:5446;width:15310;height:2318;v-text-anchor:top;visibility:visible;" filled="f" stroked="f" strokeweight="0.00pt">
                  <v:textbox inset="0,0,0,0">
                    <w:txbxContent>
                      <w:p>
                        <w:pPr>
                          <w:pStyle w:val="802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24.08.2026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02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1" type="#_x0000_t1" style="position:absolute;left:49453;top:5472;width:10807;height:2318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02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497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02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_x005F_x0000_s205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_x005F_x0000_s2050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7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02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908"/>
        <w:jc w:val="center"/>
        <w:spacing w:line="240" w:lineRule="exact"/>
        <w:rPr>
          <w:b/>
          <w:bCs/>
        </w:rPr>
      </w:pPr>
      <w:r>
        <w:rPr>
          <w:b/>
        </w:rPr>
      </w:r>
      <w:r>
        <w:rPr>
          <w:b/>
        </w:rPr>
      </w:r>
      <w:r>
        <w:rPr>
          <w:b/>
          <w:bCs/>
        </w:rPr>
      </w:r>
    </w:p>
    <w:p>
      <w:pPr>
        <w:pStyle w:val="908"/>
        <w:jc w:val="center"/>
        <w:spacing w:line="240" w:lineRule="exac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jc w:val="center"/>
        <w:spacing w:line="240" w:lineRule="exact"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jc w:val="center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08"/>
        <w:jc w:val="center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02"/>
        <w:jc w:val="center"/>
        <w:spacing w:line="240" w:lineRule="exact"/>
      </w:pPr>
      <w:r>
        <w:rPr>
          <w:b/>
          <w:sz w:val="28"/>
          <w:szCs w:val="28"/>
        </w:rPr>
        <w:t xml:space="preserve">О внесении изменений в размер нормативных затрат на выполнение </w:t>
        <w:br/>
        <w:t xml:space="preserve">муниципальной работы «Организация и проведение культурно-массовых </w:t>
        <w:br/>
        <w:t xml:space="preserve">мероприятий» (публичные лекции) и нормативных затрат на содержание </w:t>
        <w:br/>
        <w:t xml:space="preserve">муниципального имущества на 2026 год и планов</w:t>
      </w:r>
      <w:r>
        <w:rPr>
          <w:b/>
          <w:sz w:val="28"/>
          <w:szCs w:val="28"/>
        </w:rPr>
        <w:t xml:space="preserve">ый период 2027-2028 годов, утвержденный постановлением администрации города Перми от 10.10.2025 № 756 «Об утверждении размера нормативных затрат на выполнение </w:t>
        <w:br/>
        <w:t xml:space="preserve">муниципальной работы «Организация и проведение </w:t>
      </w:r>
      <w:r>
        <w:rPr>
          <w:b/>
          <w:sz w:val="28"/>
          <w:szCs w:val="28"/>
        </w:rPr>
        <w:t xml:space="preserve">культурно-массовых </w:t>
        <w:br/>
        <w:t xml:space="preserve">мероприятий» (публичные лекции) и нормативных </w:t>
      </w:r>
      <w:r>
        <w:rPr>
          <w:b/>
          <w:sz w:val="28"/>
          <w:szCs w:val="28"/>
        </w:rPr>
        <w:t xml:space="preserve">затрат на содержание </w:t>
        <w:br/>
        <w:t xml:space="preserve">муниципал</w:t>
      </w:r>
      <w:r>
        <w:rPr>
          <w:b/>
          <w:sz w:val="28"/>
          <w:szCs w:val="28"/>
        </w:rPr>
        <w:t xml:space="preserve">ьно</w:t>
      </w:r>
      <w:r>
        <w:rPr>
          <w:b/>
          <w:sz w:val="28"/>
          <w:szCs w:val="28"/>
        </w:rPr>
        <w:t xml:space="preserve">го имущества на 2026 год и плановый период 2027-2028 годов, значений натуральных норм, необходимых для определения базовых </w:t>
        <w:br/>
        <w:t xml:space="preserve">нормативов затрат на выполнение муниципальной работы «Организация </w:t>
        <w:br/>
        <w:t xml:space="preserve">и проведение культурно-массовых мероприятий» (публичные лекции)» </w:t>
      </w:r>
      <w:r>
        <w:rPr>
          <w:sz w:val="28"/>
          <w:szCs w:val="28"/>
        </w:rPr>
      </w:r>
      <w:r/>
    </w:p>
    <w:p>
      <w:pPr>
        <w:pStyle w:val="908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08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08"/>
        <w:spacing w:line="240" w:lineRule="exact"/>
        <w:rPr>
          <w:b/>
        </w:rPr>
      </w:pPr>
      <w:r>
        <w:rPr>
          <w:b/>
        </w:rPr>
      </w:r>
      <w:bookmarkStart w:id="3" w:name="_Hlk345729_Копия_1"/>
      <w:r/>
      <w:bookmarkEnd w:id="3"/>
      <w:r>
        <w:rPr>
          <w:b/>
        </w:rPr>
      </w:r>
      <w:r>
        <w:rPr>
          <w:b/>
        </w:rPr>
      </w:r>
    </w:p>
    <w:p>
      <w:pPr>
        <w:pStyle w:val="802"/>
        <w:ind w:firstLine="720"/>
        <w:jc w:val="both"/>
      </w:pPr>
      <w:r>
        <w:rPr>
          <w:sz w:val="28"/>
          <w:szCs w:val="24"/>
        </w:rPr>
        <w:t xml:space="preserve">В соответствии </w:t>
      </w:r>
      <w:r>
        <w:rPr>
          <w:sz w:val="28"/>
          <w:szCs w:val="28"/>
        </w:rPr>
        <w:t xml:space="preserve">с Бюджетным кодексом Российской Федерации, </w:t>
      </w:r>
      <w:r>
        <w:rPr>
          <w:sz w:val="28"/>
          <w:szCs w:val="24"/>
        </w:rPr>
        <w:t xml:space="preserve">Уставом города Перми,</w:t>
      </w:r>
      <w:r>
        <w:rPr>
          <w:sz w:val="28"/>
          <w:szCs w:val="28"/>
        </w:rPr>
        <w:t xml:space="preserve"> постановлен</w:t>
      </w:r>
      <w:r>
        <w:rPr>
          <w:sz w:val="28"/>
          <w:szCs w:val="28"/>
        </w:rPr>
        <w:t xml:space="preserve">иями</w:t>
      </w:r>
      <w:r>
        <w:rPr>
          <w:sz w:val="28"/>
          <w:szCs w:val="28"/>
        </w:rPr>
        <w:t xml:space="preserve"> администрации города Перми от 30 ноября 2007 г. № 502 «О Порядке формирования, размещения, финансового обеспечения и контроля выполнения муниципального задания на оказание муниципальных услуг (выполнение работ)», </w:t>
      </w:r>
      <w:r>
        <w:rPr>
          <w:sz w:val="28"/>
          <w:szCs w:val="24"/>
        </w:rPr>
        <w:t xml:space="preserve">от 24 августа 2016 г. № 623</w:t>
      </w:r>
      <w:r>
        <w:rPr>
          <w:sz w:val="28"/>
          <w:szCs w:val="28"/>
        </w:rPr>
        <w:t xml:space="preserve"> </w:t>
      </w:r>
      <w:r>
        <w:rPr>
          <w:sz w:val="28"/>
          <w:szCs w:val="24"/>
        </w:rPr>
        <w:t xml:space="preserve">«Об утверждении Методики расчета нормативных затрат </w:t>
      </w:r>
      <w:r>
        <w:rPr>
          <w:sz w:val="28"/>
          <w:szCs w:val="28"/>
        </w:rPr>
        <w:t xml:space="preserve">на выполнение муниципальной работы «Организация и проведение культурно-массовых мероприятий» (публичные лекции) </w:t>
      </w:r>
      <w:r>
        <w:rPr>
          <w:sz w:val="28"/>
          <w:szCs w:val="24"/>
        </w:rPr>
        <w:t xml:space="preserve">и нормативных затрат на содержание муниципального имущества», </w:t>
      </w:r>
      <w:r>
        <w:rPr>
          <w:sz w:val="28"/>
          <w:szCs w:val="28"/>
        </w:rPr>
        <w:t xml:space="preserve">в целях актуализации нормативных правовых актов администрации города Перми</w:t>
      </w:r>
      <w:r>
        <w:rPr>
          <w:sz w:val="28"/>
          <w:szCs w:val="24"/>
        </w:rPr>
        <w:t xml:space="preserve"> </w:t>
      </w:r>
      <w:r/>
    </w:p>
    <w:p>
      <w:pPr>
        <w:pStyle w:val="802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администрация города Перми ПОСТАНОВЛЯЕТ: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02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1. Внести изменения в </w:t>
      </w:r>
      <w:hyperlink w:tooltip="#sub_1000" w:anchor="sub_1000" w:history="1">
        <w:r>
          <w:rPr>
            <w:sz w:val="28"/>
            <w:szCs w:val="28"/>
          </w:rPr>
          <w:t xml:space="preserve">размер</w:t>
        </w:r>
      </w:hyperlink>
      <w:r>
        <w:rPr>
          <w:sz w:val="28"/>
          <w:szCs w:val="28"/>
        </w:rPr>
        <w:t xml:space="preserve"> нормативных затрат на выполнение муниципальной работы «Организация и проведение культурно-массовых мероприятий» (публичные лекции) </w:t>
      </w:r>
      <w:r>
        <w:rPr>
          <w:sz w:val="28"/>
          <w:szCs w:val="24"/>
        </w:rPr>
        <w:t xml:space="preserve">и нормативных затрат на содержание муниципального имущества</w:t>
      </w:r>
      <w:r>
        <w:rPr>
          <w:sz w:val="28"/>
          <w:szCs w:val="28"/>
        </w:rPr>
        <w:t xml:space="preserve"> на 2026 год и плановый период 2027-2028 годов</w:t>
      </w:r>
      <w:r>
        <w:rPr>
          <w:sz w:val="28"/>
          <w:szCs w:val="24"/>
        </w:rPr>
        <w:t xml:space="preserve">, утвержденный постановлением администрации города Перми от 10 октября 2025 г. № 756 «</w:t>
      </w:r>
      <w:r>
        <w:rPr>
          <w:sz w:val="28"/>
          <w:szCs w:val="28"/>
        </w:rPr>
        <w:t xml:space="preserve">Об утверждении размера нормативных затрат на выполнение муниципальной работы «Организация и проведение культурно-массовых мероприятий» (публичные лекции) и нормативных затрат на содержание муниципа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ьного имущества на 2026 год и плановый период 2027-2028 годов, значений натуральных норм, необходимых для определения базовых нормативов затрат на выполнение муниципальной работы «Организация и проведение культурно-массовых мероприятий» (публичные лекции)»</w:t>
      </w:r>
      <w:r>
        <w:rPr>
          <w:sz w:val="28"/>
          <w:szCs w:val="24"/>
        </w:rPr>
        <w:t xml:space="preserve">, изложив раздел «2026 год» в редакции согласно приложению  к настоящему постановлению.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0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 официального </w:t>
      </w:r>
      <w:r>
        <w:rPr>
          <w:sz w:val="28"/>
          <w:szCs w:val="28"/>
        </w:rPr>
        <w:t xml:space="preserve">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и распространяет свое действие на правоотношения, возникшие с 01 января 2026 г.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общим вопросам администрации города Перми обеспечить обнародование настоящего постановления</w:t>
      </w:r>
      <w:r>
        <w:rPr>
          <w:sz w:val="28"/>
          <w:szCs w:val="24"/>
        </w:rPr>
        <w:t xml:space="preserve"> посредством официального опубликования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</w:t>
      </w:r>
      <w:r>
        <w:rPr>
          <w:sz w:val="28"/>
          <w:szCs w:val="24"/>
        </w:rPr>
        <w:t xml:space="preserve">посредством официального опубликования</w:t>
      </w:r>
      <w:r>
        <w:rPr>
          <w:sz w:val="28"/>
          <w:szCs w:val="28"/>
        </w:rPr>
        <w:t xml:space="preserve">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заместителя главы администрации города Перми Мальцеву Е.Д.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2"/>
        <w:ind w:firstLine="72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802"/>
        <w:ind w:firstLine="72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802"/>
        <w:ind w:firstLine="72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802"/>
        <w:spacing w:line="238" w:lineRule="exact"/>
        <w:rPr>
          <w:color w:val="000000"/>
          <w:sz w:val="28"/>
          <w:szCs w:val="28"/>
        </w:rPr>
        <w:sectPr>
          <w:headerReference w:type="default" r:id="rId8"/>
          <w:headerReference w:type="even" r:id="rId9"/>
          <w:headerReference w:type="first" r:id="rId10"/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1701" w:equalWidth="1"/>
          <w:docGrid w:linePitch="360"/>
          <w:titlePg/>
        </w:sectPr>
      </w:pPr>
      <w:r>
        <w:rPr>
          <w:color w:val="000000"/>
          <w:sz w:val="28"/>
          <w:szCs w:val="28"/>
        </w:rPr>
        <w:t xml:space="preserve">Глава города Перми </w:t>
        <w:tab/>
        <w:tab/>
        <w:tab/>
        <w:tab/>
        <w:tab/>
        <w:t xml:space="preserve">                    </w:t>
        <w:tab/>
        <w:t xml:space="preserve">                 Э.О. Соснин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02"/>
        <w:ind w:left="5760"/>
        <w:jc w:val="both"/>
        <w:spacing w:line="238" w:lineRule="exact"/>
        <w:tabs>
          <w:tab w:val="clear" w:pos="720" w:leader="none"/>
          <w:tab w:val="left" w:pos="8080" w:leader="none"/>
        </w:tabs>
        <w:rPr>
          <w:sz w:val="28"/>
          <w:szCs w:val="24"/>
        </w:rPr>
      </w:pPr>
      <w:r>
        <w:rPr>
          <w:sz w:val="28"/>
          <w:szCs w:val="24"/>
        </w:rPr>
        <w:t xml:space="preserve">Приложение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02"/>
        <w:ind w:left="5760"/>
        <w:jc w:val="both"/>
        <w:spacing w:line="238" w:lineRule="exact"/>
        <w:tabs>
          <w:tab w:val="clear" w:pos="720" w:leader="none"/>
          <w:tab w:val="left" w:pos="8080" w:leader="none"/>
        </w:tabs>
        <w:rPr>
          <w:sz w:val="28"/>
          <w:szCs w:val="24"/>
        </w:rPr>
      </w:pPr>
      <w:r>
        <w:rPr>
          <w:sz w:val="28"/>
          <w:szCs w:val="24"/>
        </w:rPr>
        <w:t xml:space="preserve">к постановлению администрации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02"/>
        <w:ind w:left="5760"/>
        <w:jc w:val="both"/>
        <w:spacing w:line="238" w:lineRule="exact"/>
        <w:tabs>
          <w:tab w:val="clear" w:pos="720" w:leader="none"/>
          <w:tab w:val="left" w:pos="8080" w:leader="none"/>
        </w:tabs>
        <w:rPr>
          <w:sz w:val="28"/>
          <w:szCs w:val="24"/>
        </w:rPr>
      </w:pPr>
      <w:r>
        <w:rPr>
          <w:sz w:val="28"/>
          <w:szCs w:val="24"/>
        </w:rPr>
        <w:t xml:space="preserve">города Перми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02"/>
        <w:ind w:left="5760"/>
        <w:jc w:val="both"/>
        <w:spacing w:line="238" w:lineRule="exact"/>
        <w:tabs>
          <w:tab w:val="clear" w:pos="720" w:leader="none"/>
          <w:tab w:val="left" w:pos="8080" w:leader="none"/>
        </w:tabs>
        <w:rPr>
          <w:sz w:val="28"/>
          <w:szCs w:val="24"/>
        </w:rPr>
      </w:pPr>
      <w:r>
        <w:rPr>
          <w:sz w:val="28"/>
          <w:szCs w:val="24"/>
        </w:rPr>
        <w:t xml:space="preserve">от </w:t>
      </w:r>
      <w:r>
        <w:rPr>
          <w:sz w:val="28"/>
          <w:szCs w:val="24"/>
        </w:rPr>
        <w:t xml:space="preserve">24.08.2026 № 497</w:t>
      </w:r>
      <w:r>
        <w:rPr>
          <w:sz w:val="28"/>
          <w:szCs w:val="24"/>
        </w:rPr>
      </w:r>
    </w:p>
    <w:p>
      <w:pPr>
        <w:pStyle w:val="802"/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02"/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9915" w:type="dxa"/>
        <w:tblInd w:w="11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357"/>
        <w:gridCol w:w="1558"/>
      </w:tblGrid>
      <w:tr>
        <w:tblPrEx/>
        <w:trPr>
          <w:tblHeader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5" w:type="dxa"/>
            <w:textDirection w:val="lrTb"/>
            <w:noWrap w:val="false"/>
          </w:tcPr>
          <w:p>
            <w:pPr>
              <w:pStyle w:val="8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7" w:type="dxa"/>
            <w:textDirection w:val="lrTb"/>
            <w:noWrap w:val="false"/>
          </w:tcPr>
          <w:p>
            <w:pPr>
              <w:pStyle w:val="8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Базовый норматив затрат на выполнение муниципальной работы,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8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314,00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7" w:type="dxa"/>
            <w:textDirection w:val="lrTb"/>
            <w:noWrap w:val="false"/>
          </w:tcPr>
          <w:p>
            <w:pPr>
              <w:pStyle w:val="8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затрат, непосредственно связанных 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80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156,00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7" w:type="dxa"/>
            <w:textDirection w:val="lrTb"/>
            <w:noWrap w:val="false"/>
          </w:tcPr>
          <w:p>
            <w:pPr>
              <w:pStyle w:val="8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непосредственно связанных </w:t>
              <w:br/>
              <w:t xml:space="preserve">с выполнением муниципальной работы, и нач</w:t>
            </w:r>
            <w:r>
              <w:rPr>
                <w:sz w:val="28"/>
                <w:szCs w:val="28"/>
              </w:rPr>
              <w:t xml:space="preserve">исления на выплаты по оплате труда работников, непосредственно связанных с выполнением муниципальной работы, включая страховые взносы в 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8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155,00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7" w:type="dxa"/>
            <w:textDirection w:val="lrTb"/>
            <w:noWrap w:val="false"/>
          </w:tcPr>
          <w:p>
            <w:pPr>
              <w:pStyle w:val="8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затраты, непосредственно связанные 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8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7" w:type="dxa"/>
            <w:textDirection w:val="lrTb"/>
            <w:noWrap w:val="false"/>
          </w:tcPr>
          <w:p>
            <w:pPr>
              <w:pStyle w:val="8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коммунальных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8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7" w:type="dxa"/>
            <w:textDirection w:val="lrTb"/>
            <w:noWrap w:val="false"/>
          </w:tcPr>
          <w:p>
            <w:pPr>
              <w:pStyle w:val="8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 на общехозяйственные нужды </w:t>
              <w:br/>
              <w:t xml:space="preserve">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80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158,00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7" w:type="dxa"/>
            <w:textDirection w:val="lrTb"/>
            <w:noWrap w:val="false"/>
          </w:tcPr>
          <w:p>
            <w:pPr>
              <w:pStyle w:val="8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коммунальные услуги, за исключением затрат, непосредственно связанных с выполнением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8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7" w:type="dxa"/>
            <w:textDirection w:val="lrTb"/>
            <w:noWrap w:val="false"/>
          </w:tcPr>
          <w:p>
            <w:pPr>
              <w:pStyle w:val="8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недвижимого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8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7" w:type="dxa"/>
            <w:textDirection w:val="lrTb"/>
            <w:noWrap w:val="false"/>
          </w:tcPr>
          <w:p>
            <w:pPr>
              <w:pStyle w:val="8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особо ценного 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8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7" w:type="dxa"/>
            <w:textDirection w:val="lrTb"/>
            <w:noWrap w:val="false"/>
          </w:tcPr>
          <w:p>
            <w:pPr>
              <w:pStyle w:val="8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приобретение услуг связи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8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7" w:type="dxa"/>
            <w:textDirection w:val="lrTb"/>
            <w:noWrap w:val="false"/>
          </w:tcPr>
          <w:p>
            <w:pPr>
              <w:pStyle w:val="8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которые не принимают непосредственного участия в выполнении муниципальной работы, </w:t>
              <w:br/>
              <w:t xml:space="preserve">и начисления на выплаты по оплате труда работников, которые </w:t>
              <w:br/>
              <w:t xml:space="preserve">не принимают непосредственного участия в выполнении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80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123,00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7" w:type="dxa"/>
            <w:textDirection w:val="lrTb"/>
            <w:noWrap w:val="false"/>
          </w:tcPr>
          <w:p>
            <w:pPr>
              <w:pStyle w:val="8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прочие общехозяйственные нужды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8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7" w:type="dxa"/>
            <w:textDirection w:val="lrTb"/>
            <w:noWrap w:val="false"/>
          </w:tcPr>
          <w:p>
            <w:pPr>
              <w:pStyle w:val="802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Нормативные затраты на содержание муниципального имущества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Style w:val="8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118 152,00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02"/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02"/>
        <w:ind w:left="4956" w:firstLine="708"/>
        <w:spacing w:line="240" w:lineRule="exact"/>
      </w:pPr>
      <w:r/>
      <w:r/>
    </w:p>
    <w:sectPr>
      <w:headerReference w:type="default" r:id="rId11"/>
      <w:headerReference w:type="first" r:id="rId12"/>
      <w:footerReference w:type="default" r:id="rId16"/>
      <w:footerReference w:type="first" r:id="rId17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Open Sans">
    <w:panose1 w:val="020B0606030504020204"/>
  </w:font>
  <w:font w:name="Courier New">
    <w:panose1 w:val="02070309020205020404"/>
  </w:font>
  <w:font w:name="Arial">
    <w:panose1 w:val="020B0604020202020204"/>
  </w:font>
  <w:font w:name="Segoe UI">
    <w:panose1 w:val="020B0503020204020204"/>
  </w:font>
  <w:font w:name="WenQuanYi Zen Hei Sharp">
    <w:panose1 w:val="02000603000000000000"/>
  </w:font>
  <w:font w:name="Droid Sans">
    <w:panose1 w:val="020B0606030804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6"/>
                            <w:rPr>
                              <w:rStyle w:val="834"/>
                            </w:rPr>
                          </w:pPr>
                          <w:r>
                            <w:rPr>
                              <w:rStyle w:val="83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3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3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34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34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34"/>
                            </w:rPr>
                          </w:r>
                          <w:r>
                            <w:rPr>
                              <w:rStyle w:val="834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6"/>
                      <w:rPr>
                        <w:rStyle w:val="834"/>
                      </w:rPr>
                    </w:pPr>
                    <w:r>
                      <w:rPr>
                        <w:rStyle w:val="834"/>
                        <w:color w:val="000000"/>
                      </w:rPr>
                      <w:fldChar w:fldCharType="begin"/>
                    </w:r>
                    <w:r>
                      <w:rPr>
                        <w:rStyle w:val="834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34"/>
                        <w:color w:val="000000"/>
                      </w:rPr>
                      <w:fldChar w:fldCharType="separate"/>
                    </w:r>
                    <w:r>
                      <w:rPr>
                        <w:rStyle w:val="834"/>
                        <w:color w:val="000000"/>
                      </w:rPr>
                      <w:t xml:space="preserve">0</w:t>
                    </w:r>
                    <w:r>
                      <w:rPr>
                        <w:rStyle w:val="834"/>
                        <w:color w:val="000000"/>
                      </w:rPr>
                      <w:fldChar w:fldCharType="end"/>
                    </w:r>
                    <w:r>
                      <w:rPr>
                        <w:rStyle w:val="834"/>
                      </w:rPr>
                    </w:r>
                    <w:r>
                      <w:rPr>
                        <w:rStyle w:val="834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76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WenQuanYi Zen Hei Sharp" w:cs="Droid Sans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801">
    <w:name w:val="No List"/>
    <w:uiPriority w:val="99"/>
    <w:semiHidden/>
    <w:unhideWhenUsed/>
  </w:style>
  <w:style w:type="paragraph" w:styleId="802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803">
    <w:name w:val="Heading 1"/>
    <w:basedOn w:val="802"/>
    <w:next w:val="802"/>
    <w:link w:val="851"/>
    <w:qFormat/>
    <w:pPr>
      <w:ind w:right="-1" w:firstLine="709"/>
      <w:jc w:val="both"/>
      <w:keepNext/>
      <w:outlineLvl w:val="0"/>
    </w:pPr>
    <w:rPr>
      <w:sz w:val="24"/>
    </w:rPr>
  </w:style>
  <w:style w:type="paragraph" w:styleId="804">
    <w:name w:val="Heading 2"/>
    <w:basedOn w:val="802"/>
    <w:next w:val="802"/>
    <w:link w:val="852"/>
    <w:qFormat/>
    <w:pPr>
      <w:ind w:right="-1"/>
      <w:jc w:val="both"/>
      <w:keepNext/>
      <w:outlineLvl w:val="1"/>
    </w:pPr>
    <w:rPr>
      <w:sz w:val="24"/>
    </w:rPr>
  </w:style>
  <w:style w:type="paragraph" w:styleId="805">
    <w:name w:val="Heading 3"/>
    <w:basedOn w:val="802"/>
    <w:next w:val="802"/>
    <w:link w:val="84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06">
    <w:name w:val="Heading 4"/>
    <w:basedOn w:val="802"/>
    <w:next w:val="802"/>
    <w:link w:val="8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7">
    <w:name w:val="Heading 5"/>
    <w:basedOn w:val="802"/>
    <w:next w:val="802"/>
    <w:link w:val="84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8">
    <w:name w:val="Heading 6"/>
    <w:basedOn w:val="802"/>
    <w:next w:val="802"/>
    <w:link w:val="8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9">
    <w:name w:val="Heading 7"/>
    <w:basedOn w:val="802"/>
    <w:next w:val="802"/>
    <w:link w:val="8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10">
    <w:name w:val="Heading 8"/>
    <w:basedOn w:val="802"/>
    <w:next w:val="802"/>
    <w:link w:val="8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11">
    <w:name w:val="Heading 9"/>
    <w:basedOn w:val="802"/>
    <w:next w:val="802"/>
    <w:link w:val="8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2">
    <w:name w:val="Caption Char"/>
    <w:basedOn w:val="813"/>
    <w:uiPriority w:val="35"/>
    <w:qFormat/>
    <w:rPr>
      <w:b/>
      <w:bCs/>
      <w:color w:val="4f81bd" w:themeColor="accent1"/>
      <w:sz w:val="18"/>
      <w:szCs w:val="18"/>
    </w:rPr>
  </w:style>
  <w:style w:type="character" w:styleId="813" w:default="1">
    <w:name w:val="Default Paragraph Font"/>
    <w:uiPriority w:val="1"/>
    <w:semiHidden/>
    <w:unhideWhenUsed/>
    <w:qFormat/>
  </w:style>
  <w:style w:type="character" w:styleId="814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15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816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17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18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19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20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21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22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23" w:customStyle="1">
    <w:name w:val="Title Char"/>
    <w:uiPriority w:val="10"/>
    <w:qFormat/>
    <w:rPr>
      <w:sz w:val="48"/>
      <w:szCs w:val="48"/>
    </w:rPr>
  </w:style>
  <w:style w:type="character" w:styleId="824" w:customStyle="1">
    <w:name w:val="Subtitle Char"/>
    <w:uiPriority w:val="11"/>
    <w:qFormat/>
    <w:rPr>
      <w:sz w:val="24"/>
      <w:szCs w:val="24"/>
    </w:rPr>
  </w:style>
  <w:style w:type="character" w:styleId="825" w:customStyle="1">
    <w:name w:val="Quote Char"/>
    <w:uiPriority w:val="29"/>
    <w:qFormat/>
    <w:rPr>
      <w:i/>
    </w:rPr>
  </w:style>
  <w:style w:type="character" w:styleId="826" w:customStyle="1">
    <w:name w:val="Intense Quote Char"/>
    <w:uiPriority w:val="30"/>
    <w:qFormat/>
    <w:rPr>
      <w:i/>
    </w:rPr>
  </w:style>
  <w:style w:type="character" w:styleId="827">
    <w:name w:val="Hyperlink"/>
    <w:uiPriority w:val="99"/>
    <w:unhideWhenUsed/>
    <w:rPr>
      <w:color w:val="0000ff"/>
      <w:u w:val="single"/>
    </w:rPr>
  </w:style>
  <w:style w:type="character" w:styleId="828" w:customStyle="1">
    <w:name w:val="Footnote Text Char"/>
    <w:uiPriority w:val="99"/>
    <w:qFormat/>
    <w:rPr>
      <w:sz w:val="18"/>
    </w:rPr>
  </w:style>
  <w:style w:type="character" w:styleId="829" w:customStyle="1">
    <w:name w:val="Символ сноски"/>
    <w:uiPriority w:val="99"/>
    <w:unhideWhenUsed/>
    <w:qFormat/>
    <w:rPr>
      <w:vertAlign w:val="superscript"/>
    </w:rPr>
  </w:style>
  <w:style w:type="character" w:styleId="830">
    <w:name w:val="footnote reference"/>
    <w:rPr>
      <w:vertAlign w:val="superscript"/>
    </w:rPr>
  </w:style>
  <w:style w:type="character" w:styleId="831" w:customStyle="1">
    <w:name w:val="Endnote Text Char"/>
    <w:uiPriority w:val="99"/>
    <w:qFormat/>
    <w:rPr>
      <w:sz w:val="20"/>
    </w:rPr>
  </w:style>
  <w:style w:type="character" w:styleId="832" w:customStyle="1">
    <w:name w:val="Символ концевой сноски"/>
    <w:uiPriority w:val="99"/>
    <w:unhideWhenUsed/>
    <w:qFormat/>
    <w:rPr>
      <w:vertAlign w:val="superscript"/>
    </w:rPr>
  </w:style>
  <w:style w:type="character" w:styleId="833">
    <w:name w:val="endnote reference"/>
    <w:rPr>
      <w:vertAlign w:val="superscript"/>
    </w:rPr>
  </w:style>
  <w:style w:type="character" w:styleId="834">
    <w:name w:val="page number"/>
    <w:basedOn w:val="813"/>
  </w:style>
  <w:style w:type="character" w:styleId="835" w:customStyle="1">
    <w:name w:val="Текст выноски Знак"/>
    <w:link w:val="892"/>
    <w:qFormat/>
    <w:rPr>
      <w:rFonts w:ascii="Segoe UI" w:hAnsi="Segoe UI" w:cs="Segoe UI"/>
      <w:sz w:val="18"/>
      <w:szCs w:val="18"/>
    </w:rPr>
  </w:style>
  <w:style w:type="character" w:styleId="836" w:customStyle="1">
    <w:name w:val="Верхний колонтитул Знак"/>
    <w:uiPriority w:val="99"/>
    <w:qFormat/>
  </w:style>
  <w:style w:type="character" w:styleId="837">
    <w:name w:val="FollowedHyperlink"/>
    <w:uiPriority w:val="99"/>
    <w:unhideWhenUsed/>
    <w:rPr>
      <w:color w:val="800080"/>
      <w:u w:val="single"/>
    </w:rPr>
  </w:style>
  <w:style w:type="character" w:styleId="838" w:customStyle="1">
    <w:name w:val="Основной текст Знак"/>
    <w:qFormat/>
    <w:rPr>
      <w:rFonts w:ascii="Courier New" w:hAnsi="Courier New"/>
      <w:sz w:val="26"/>
    </w:rPr>
  </w:style>
  <w:style w:type="character" w:styleId="839" w:customStyle="1">
    <w:name w:val="Нижний колонтитул Знак"/>
    <w:qFormat/>
  </w:style>
  <w:style w:type="character" w:styleId="840" w:customStyle="1">
    <w:name w:val="Подпись Знак"/>
    <w:qFormat/>
    <w:rPr>
      <w:sz w:val="28"/>
    </w:rPr>
  </w:style>
  <w:style w:type="character" w:styleId="841">
    <w:name w:val="annotation reference"/>
    <w:qFormat/>
    <w:rPr>
      <w:sz w:val="16"/>
      <w:szCs w:val="16"/>
    </w:rPr>
  </w:style>
  <w:style w:type="character" w:styleId="842" w:customStyle="1">
    <w:name w:val="Текст примечания Знак"/>
    <w:basedOn w:val="813"/>
    <w:qFormat/>
  </w:style>
  <w:style w:type="character" w:styleId="843" w:customStyle="1">
    <w:name w:val="Тема примечания Знак"/>
    <w:link w:val="964"/>
    <w:qFormat/>
    <w:rPr>
      <w:b/>
      <w:bCs/>
    </w:rPr>
  </w:style>
  <w:style w:type="character" w:styleId="844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845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46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47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48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49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50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51" w:customStyle="1">
    <w:name w:val="Заголовок 1 Знак"/>
    <w:qFormat/>
    <w:rPr>
      <w:sz w:val="24"/>
    </w:rPr>
  </w:style>
  <w:style w:type="character" w:styleId="852" w:customStyle="1">
    <w:name w:val="Заголовок 2 Знак"/>
    <w:qFormat/>
    <w:rPr>
      <w:sz w:val="24"/>
    </w:rPr>
  </w:style>
  <w:style w:type="character" w:styleId="853" w:customStyle="1">
    <w:name w:val="Заголовок Знак"/>
    <w:uiPriority w:val="10"/>
    <w:qFormat/>
    <w:rPr>
      <w:sz w:val="48"/>
      <w:szCs w:val="48"/>
    </w:rPr>
  </w:style>
  <w:style w:type="character" w:styleId="854" w:customStyle="1">
    <w:name w:val="Подзаголовок Знак"/>
    <w:uiPriority w:val="11"/>
    <w:qFormat/>
    <w:rPr>
      <w:sz w:val="24"/>
      <w:szCs w:val="24"/>
    </w:rPr>
  </w:style>
  <w:style w:type="character" w:styleId="855" w:customStyle="1">
    <w:name w:val="Цитата 2 Знак"/>
    <w:link w:val="873"/>
    <w:uiPriority w:val="29"/>
    <w:qFormat/>
    <w:rPr>
      <w:i/>
    </w:rPr>
  </w:style>
  <w:style w:type="character" w:styleId="856" w:customStyle="1">
    <w:name w:val="Выделенная цитата Знак"/>
    <w:link w:val="874"/>
    <w:uiPriority w:val="30"/>
    <w:qFormat/>
    <w:rPr>
      <w:i/>
      <w:shd w:val="clear" w:color="auto" w:fill="f2f2f2"/>
    </w:rPr>
  </w:style>
  <w:style w:type="character" w:styleId="857" w:customStyle="1">
    <w:name w:val="Header Char"/>
    <w:uiPriority w:val="99"/>
    <w:qFormat/>
  </w:style>
  <w:style w:type="character" w:styleId="858" w:customStyle="1">
    <w:name w:val="Footer Char"/>
    <w:uiPriority w:val="99"/>
    <w:qFormat/>
  </w:style>
  <w:style w:type="character" w:styleId="859" w:customStyle="1">
    <w:name w:val="Название объекта Знак"/>
    <w:uiPriority w:val="99"/>
    <w:qFormat/>
  </w:style>
  <w:style w:type="character" w:styleId="860" w:customStyle="1">
    <w:name w:val="Текст сноски Знак"/>
    <w:uiPriority w:val="99"/>
    <w:qFormat/>
    <w:rPr>
      <w:sz w:val="18"/>
    </w:rPr>
  </w:style>
  <w:style w:type="character" w:styleId="861" w:customStyle="1">
    <w:name w:val="Текст концевой сноски Знак"/>
    <w:basedOn w:val="813"/>
    <w:uiPriority w:val="99"/>
    <w:qFormat/>
  </w:style>
  <w:style w:type="character" w:styleId="862" w:customStyle="1">
    <w:name w:val="Основной текст с отступом Знак"/>
    <w:qFormat/>
    <w:rPr>
      <w:sz w:val="26"/>
    </w:rPr>
  </w:style>
  <w:style w:type="paragraph" w:styleId="863">
    <w:name w:val="Заголовок"/>
    <w:basedOn w:val="802"/>
    <w:next w:val="864"/>
    <w:qFormat/>
    <w:pPr>
      <w:keepNext/>
      <w:spacing w:before="240" w:after="120"/>
    </w:pPr>
    <w:rPr>
      <w:rFonts w:ascii="Open Sans" w:hAnsi="Open Sans" w:eastAsia="WenQuanYi Zen Hei Sharp" w:cs="Droid Sans"/>
      <w:sz w:val="28"/>
      <w:szCs w:val="28"/>
    </w:rPr>
  </w:style>
  <w:style w:type="paragraph" w:styleId="864">
    <w:name w:val="Body Text"/>
    <w:basedOn w:val="802"/>
    <w:link w:val="838"/>
    <w:pPr>
      <w:ind w:right="3117"/>
    </w:pPr>
    <w:rPr>
      <w:rFonts w:ascii="Courier New" w:hAnsi="Courier New"/>
      <w:sz w:val="26"/>
    </w:rPr>
  </w:style>
  <w:style w:type="paragraph" w:styleId="865">
    <w:name w:val="List"/>
    <w:basedOn w:val="864"/>
    <w:rPr>
      <w:rFonts w:cs="Droid Sans"/>
    </w:rPr>
  </w:style>
  <w:style w:type="paragraph" w:styleId="866">
    <w:name w:val="Caption"/>
    <w:basedOn w:val="802"/>
    <w:next w:val="802"/>
    <w:link w:val="859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67">
    <w:name w:val="Указатель"/>
    <w:basedOn w:val="802"/>
    <w:qFormat/>
    <w:pPr>
      <w:suppressLineNumbers/>
    </w:pPr>
    <w:rPr>
      <w:rFonts w:cs="Droid Sans"/>
    </w:rPr>
  </w:style>
  <w:style w:type="paragraph" w:styleId="868">
    <w:name w:val="Title"/>
    <w:basedOn w:val="802"/>
    <w:next w:val="864"/>
    <w:link w:val="853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69">
    <w:name w:val="index heading"/>
    <w:basedOn w:val="868"/>
  </w:style>
  <w:style w:type="paragraph" w:styleId="870">
    <w:name w:val="List Paragraph"/>
    <w:basedOn w:val="802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71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872">
    <w:name w:val="Subtitle"/>
    <w:basedOn w:val="802"/>
    <w:next w:val="802"/>
    <w:link w:val="854"/>
    <w:uiPriority w:val="11"/>
    <w:qFormat/>
    <w:pPr>
      <w:spacing w:before="200" w:after="200"/>
    </w:pPr>
    <w:rPr>
      <w:sz w:val="24"/>
      <w:szCs w:val="24"/>
    </w:rPr>
  </w:style>
  <w:style w:type="paragraph" w:styleId="873">
    <w:name w:val="Quote"/>
    <w:basedOn w:val="802"/>
    <w:next w:val="802"/>
    <w:link w:val="855"/>
    <w:uiPriority w:val="29"/>
    <w:qFormat/>
    <w:pPr>
      <w:ind w:left="720" w:right="720"/>
    </w:pPr>
    <w:rPr>
      <w:i/>
    </w:rPr>
  </w:style>
  <w:style w:type="paragraph" w:styleId="874">
    <w:name w:val="Intense Quote"/>
    <w:basedOn w:val="802"/>
    <w:next w:val="802"/>
    <w:link w:val="85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75" w:customStyle="1">
    <w:name w:val="Header and Footer"/>
    <w:basedOn w:val="802"/>
    <w:qFormat/>
  </w:style>
  <w:style w:type="paragraph" w:styleId="876">
    <w:name w:val="Header"/>
    <w:basedOn w:val="802"/>
    <w:link w:val="836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77">
    <w:name w:val="Footer"/>
    <w:basedOn w:val="802"/>
    <w:link w:val="83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78">
    <w:name w:val="footnote text"/>
    <w:basedOn w:val="802"/>
    <w:link w:val="860"/>
    <w:uiPriority w:val="99"/>
    <w:unhideWhenUsed/>
    <w:pPr>
      <w:spacing w:before="0" w:after="40"/>
    </w:pPr>
    <w:rPr>
      <w:sz w:val="18"/>
    </w:rPr>
  </w:style>
  <w:style w:type="paragraph" w:styleId="879">
    <w:name w:val="endnote text"/>
    <w:basedOn w:val="802"/>
    <w:link w:val="861"/>
    <w:uiPriority w:val="99"/>
    <w:unhideWhenUsed/>
  </w:style>
  <w:style w:type="paragraph" w:styleId="880">
    <w:name w:val="toc 1"/>
    <w:basedOn w:val="802"/>
    <w:next w:val="802"/>
    <w:uiPriority w:val="39"/>
    <w:unhideWhenUsed/>
    <w:pPr>
      <w:spacing w:before="0" w:after="57"/>
    </w:pPr>
  </w:style>
  <w:style w:type="paragraph" w:styleId="881">
    <w:name w:val="toc 2"/>
    <w:basedOn w:val="802"/>
    <w:next w:val="802"/>
    <w:uiPriority w:val="39"/>
    <w:unhideWhenUsed/>
    <w:pPr>
      <w:ind w:left="283"/>
      <w:spacing w:before="0" w:after="57"/>
    </w:pPr>
  </w:style>
  <w:style w:type="paragraph" w:styleId="882">
    <w:name w:val="toc 3"/>
    <w:basedOn w:val="802"/>
    <w:next w:val="802"/>
    <w:uiPriority w:val="39"/>
    <w:unhideWhenUsed/>
    <w:pPr>
      <w:ind w:left="567"/>
      <w:spacing w:before="0" w:after="57"/>
    </w:pPr>
  </w:style>
  <w:style w:type="paragraph" w:styleId="883">
    <w:name w:val="toc 4"/>
    <w:basedOn w:val="802"/>
    <w:next w:val="802"/>
    <w:uiPriority w:val="39"/>
    <w:unhideWhenUsed/>
    <w:pPr>
      <w:ind w:left="850"/>
      <w:spacing w:before="0" w:after="57"/>
    </w:pPr>
  </w:style>
  <w:style w:type="paragraph" w:styleId="884">
    <w:name w:val="toc 5"/>
    <w:basedOn w:val="802"/>
    <w:next w:val="802"/>
    <w:uiPriority w:val="39"/>
    <w:unhideWhenUsed/>
    <w:pPr>
      <w:ind w:left="1134"/>
      <w:spacing w:before="0" w:after="57"/>
    </w:pPr>
  </w:style>
  <w:style w:type="paragraph" w:styleId="885">
    <w:name w:val="toc 6"/>
    <w:basedOn w:val="802"/>
    <w:next w:val="802"/>
    <w:uiPriority w:val="39"/>
    <w:unhideWhenUsed/>
    <w:pPr>
      <w:ind w:left="1417"/>
      <w:spacing w:before="0" w:after="57"/>
    </w:pPr>
  </w:style>
  <w:style w:type="paragraph" w:styleId="886">
    <w:name w:val="toc 7"/>
    <w:basedOn w:val="802"/>
    <w:next w:val="802"/>
    <w:uiPriority w:val="39"/>
    <w:unhideWhenUsed/>
    <w:pPr>
      <w:ind w:left="1701"/>
      <w:spacing w:before="0" w:after="57"/>
    </w:pPr>
  </w:style>
  <w:style w:type="paragraph" w:styleId="887">
    <w:name w:val="toc 8"/>
    <w:basedOn w:val="802"/>
    <w:next w:val="802"/>
    <w:uiPriority w:val="39"/>
    <w:unhideWhenUsed/>
    <w:pPr>
      <w:ind w:left="1984"/>
      <w:spacing w:before="0" w:after="57"/>
    </w:pPr>
  </w:style>
  <w:style w:type="paragraph" w:styleId="888">
    <w:name w:val="toc 9"/>
    <w:basedOn w:val="802"/>
    <w:next w:val="802"/>
    <w:uiPriority w:val="39"/>
    <w:unhideWhenUsed/>
    <w:pPr>
      <w:ind w:left="2268"/>
      <w:spacing w:before="0" w:after="57"/>
    </w:pPr>
  </w:style>
  <w:style w:type="paragraph" w:styleId="889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90">
    <w:name w:val="table of figures"/>
    <w:basedOn w:val="802"/>
    <w:next w:val="802"/>
    <w:uiPriority w:val="99"/>
    <w:unhideWhenUsed/>
  </w:style>
  <w:style w:type="paragraph" w:styleId="891">
    <w:name w:val="Body Text Indent"/>
    <w:basedOn w:val="802"/>
    <w:link w:val="862"/>
    <w:pPr>
      <w:ind w:right="-1"/>
      <w:jc w:val="both"/>
    </w:pPr>
    <w:rPr>
      <w:sz w:val="26"/>
    </w:rPr>
  </w:style>
  <w:style w:type="paragraph" w:styleId="892">
    <w:name w:val="Balloon Text"/>
    <w:basedOn w:val="802"/>
    <w:link w:val="835"/>
    <w:qFormat/>
    <w:rPr>
      <w:rFonts w:ascii="Segoe UI" w:hAnsi="Segoe UI" w:cs="Segoe UI"/>
      <w:sz w:val="18"/>
      <w:szCs w:val="18"/>
    </w:rPr>
  </w:style>
  <w:style w:type="paragraph" w:styleId="893" w:customStyle="1">
    <w:name w:val="xl65"/>
    <w:basedOn w:val="8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66"/>
    <w:basedOn w:val="8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67"/>
    <w:basedOn w:val="8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6" w:customStyle="1">
    <w:name w:val="xl68"/>
    <w:basedOn w:val="8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7" w:customStyle="1">
    <w:name w:val="xl69"/>
    <w:basedOn w:val="80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0"/>
    <w:basedOn w:val="8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9" w:customStyle="1">
    <w:name w:val="xl71"/>
    <w:basedOn w:val="8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2"/>
    <w:basedOn w:val="80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3"/>
    <w:basedOn w:val="80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4"/>
    <w:basedOn w:val="8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5"/>
    <w:basedOn w:val="802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6"/>
    <w:basedOn w:val="80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7"/>
    <w:basedOn w:val="802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8"/>
    <w:basedOn w:val="80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9"/>
    <w:basedOn w:val="80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909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910" w:customStyle="1">
    <w:name w:val="font5"/>
    <w:basedOn w:val="802"/>
    <w:qFormat/>
    <w:pPr>
      <w:spacing w:beforeAutospacing="1" w:afterAutospacing="1"/>
    </w:pPr>
    <w:rPr>
      <w:color w:val="000000"/>
      <w:sz w:val="28"/>
      <w:szCs w:val="28"/>
    </w:rPr>
  </w:style>
  <w:style w:type="paragraph" w:styleId="911" w:customStyle="1">
    <w:name w:val="xl80"/>
    <w:basedOn w:val="80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2" w:customStyle="1">
    <w:name w:val="xl81"/>
    <w:basedOn w:val="80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3" w:customStyle="1">
    <w:name w:val="xl82"/>
    <w:basedOn w:val="802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14" w:customStyle="1">
    <w:name w:val="xl83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5" w:customStyle="1">
    <w:name w:val="xl84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6" w:customStyle="1">
    <w:name w:val="xl85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7" w:customStyle="1">
    <w:name w:val="xl86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8" w:customStyle="1">
    <w:name w:val="xl87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9" w:customStyle="1">
    <w:name w:val="xl88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0" w:customStyle="1">
    <w:name w:val="xl89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90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91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92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4" w:customStyle="1">
    <w:name w:val="xl93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4"/>
    <w:basedOn w:val="802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5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6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97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8"/>
    <w:basedOn w:val="80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0" w:customStyle="1">
    <w:name w:val="xl99"/>
    <w:basedOn w:val="802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100"/>
    <w:basedOn w:val="8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2" w:customStyle="1">
    <w:name w:val="xl101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3" w:customStyle="1">
    <w:name w:val="xl102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4" w:customStyle="1">
    <w:name w:val="xl103"/>
    <w:basedOn w:val="8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5" w:customStyle="1">
    <w:name w:val="xl104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5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6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7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8"/>
    <w:basedOn w:val="8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9"/>
    <w:basedOn w:val="8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10"/>
    <w:basedOn w:val="8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11"/>
    <w:basedOn w:val="8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12"/>
    <w:basedOn w:val="802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944" w:customStyle="1">
    <w:name w:val="xl113"/>
    <w:basedOn w:val="8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4"/>
    <w:basedOn w:val="8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5"/>
    <w:basedOn w:val="802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47" w:customStyle="1">
    <w:name w:val="xl116"/>
    <w:basedOn w:val="80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17"/>
    <w:basedOn w:val="802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8"/>
    <w:basedOn w:val="802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9"/>
    <w:basedOn w:val="802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20"/>
    <w:basedOn w:val="80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2" w:customStyle="1">
    <w:name w:val="xl121"/>
    <w:basedOn w:val="80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3" w:customStyle="1">
    <w:name w:val="xl122"/>
    <w:basedOn w:val="80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23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5" w:customStyle="1">
    <w:name w:val="xl124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6" w:customStyle="1">
    <w:name w:val="xl125"/>
    <w:basedOn w:val="80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font6"/>
    <w:basedOn w:val="802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58" w:customStyle="1">
    <w:name w:val="font7"/>
    <w:basedOn w:val="802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59" w:customStyle="1">
    <w:name w:val="font8"/>
    <w:basedOn w:val="802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60" w:customStyle="1">
    <w:name w:val="Прощание1"/>
    <w:basedOn w:val="864"/>
    <w:qFormat/>
    <w:pPr>
      <w:ind w:left="1985" w:right="0" w:hanging="1985"/>
      <w:jc w:val="both"/>
      <w:spacing w:before="240" w:after="0" w:line="240" w:lineRule="exact"/>
      <w:tabs>
        <w:tab w:val="clear" w:pos="720" w:leader="none"/>
        <w:tab w:val="left" w:pos="1673" w:leader="none"/>
      </w:tabs>
    </w:pPr>
    <w:rPr>
      <w:rFonts w:ascii="Times New Roman" w:hAnsi="Times New Roman"/>
      <w:sz w:val="28"/>
    </w:rPr>
  </w:style>
  <w:style w:type="paragraph" w:styleId="961" w:customStyle="1">
    <w:name w:val="Подпись на  бланке должностного лица"/>
    <w:basedOn w:val="802"/>
    <w:next w:val="864"/>
    <w:qFormat/>
    <w:pPr>
      <w:ind w:left="7088"/>
      <w:spacing w:before="480" w:after="0" w:line="240" w:lineRule="exact"/>
    </w:pPr>
    <w:rPr>
      <w:sz w:val="28"/>
    </w:rPr>
  </w:style>
  <w:style w:type="paragraph" w:styleId="962">
    <w:name w:val="Signature"/>
    <w:basedOn w:val="802"/>
    <w:next w:val="864"/>
    <w:link w:val="840"/>
    <w:pPr>
      <w:spacing w:before="480" w:after="0" w:line="240" w:lineRule="exact"/>
      <w:tabs>
        <w:tab w:val="clear" w:pos="720" w:leader="none"/>
        <w:tab w:val="left" w:pos="5103" w:leader="none"/>
        <w:tab w:val="right" w:pos="9639" w:leader="none"/>
      </w:tabs>
    </w:pPr>
    <w:rPr>
      <w:sz w:val="28"/>
    </w:rPr>
  </w:style>
  <w:style w:type="paragraph" w:styleId="963">
    <w:name w:val="annotation text"/>
    <w:basedOn w:val="802"/>
    <w:link w:val="842"/>
    <w:pPr>
      <w:ind w:firstLine="720"/>
      <w:jc w:val="both"/>
    </w:pPr>
  </w:style>
  <w:style w:type="paragraph" w:styleId="964">
    <w:name w:val="annotation subject"/>
    <w:basedOn w:val="963"/>
    <w:next w:val="963"/>
    <w:link w:val="843"/>
    <w:qFormat/>
    <w:rPr>
      <w:b/>
      <w:bCs/>
    </w:rPr>
  </w:style>
  <w:style w:type="paragraph" w:styleId="965" w:customStyle="1">
    <w:name w:val="consplustitle"/>
    <w:basedOn w:val="802"/>
    <w:qFormat/>
    <w:pPr>
      <w:spacing w:beforeAutospacing="1" w:afterAutospacing="1"/>
    </w:pPr>
    <w:rPr>
      <w:sz w:val="24"/>
      <w:szCs w:val="24"/>
    </w:rPr>
  </w:style>
  <w:style w:type="paragraph" w:styleId="966" w:customStyle="1">
    <w:name w:val="Содержимое врезки"/>
    <w:basedOn w:val="802"/>
    <w:qFormat/>
  </w:style>
  <w:style w:type="paragraph" w:styleId="967" w:customStyle="1">
    <w:name w:val="Верхний колонтитул слева"/>
    <w:basedOn w:val="876"/>
    <w:qFormat/>
  </w:style>
  <w:style w:type="paragraph" w:styleId="968">
    <w:name w:val="Содержимое таблицы"/>
    <w:basedOn w:val="802"/>
    <w:qFormat/>
    <w:pPr>
      <w:widowControl w:val="off"/>
      <w:suppressLineNumbers/>
    </w:pPr>
  </w:style>
  <w:style w:type="paragraph" w:styleId="969">
    <w:name w:val="Заголовок таблицы"/>
    <w:basedOn w:val="968"/>
    <w:qFormat/>
    <w:pPr>
      <w:jc w:val="center"/>
      <w:suppressLineNumbers/>
    </w:pPr>
    <w:rPr>
      <w:b/>
      <w:bCs/>
    </w:rPr>
  </w:style>
  <w:style w:type="numbering" w:styleId="970" w:default="1">
    <w:name w:val="Без списка"/>
    <w:uiPriority w:val="99"/>
    <w:semiHidden/>
    <w:unhideWhenUsed/>
    <w:qFormat/>
  </w:style>
  <w:style w:type="numbering" w:styleId="971" w:customStyle="1">
    <w:name w:val="Нет списка1"/>
    <w:uiPriority w:val="99"/>
    <w:semiHidden/>
    <w:unhideWhenUsed/>
    <w:qFormat/>
  </w:style>
  <w:style w:type="numbering" w:styleId="972" w:customStyle="1">
    <w:name w:val="Нет списка11"/>
    <w:uiPriority w:val="99"/>
    <w:semiHidden/>
    <w:unhideWhenUsed/>
    <w:qFormat/>
  </w:style>
  <w:style w:type="numbering" w:styleId="973" w:customStyle="1">
    <w:name w:val="Нет списка111"/>
    <w:uiPriority w:val="99"/>
    <w:semiHidden/>
    <w:unhideWhenUsed/>
    <w:qFormat/>
  </w:style>
  <w:style w:type="numbering" w:styleId="974" w:customStyle="1">
    <w:name w:val="Нет списка2"/>
    <w:uiPriority w:val="99"/>
    <w:semiHidden/>
    <w:unhideWhenUsed/>
    <w:qFormat/>
  </w:style>
  <w:style w:type="numbering" w:styleId="975" w:customStyle="1">
    <w:name w:val="Нет списка3"/>
    <w:uiPriority w:val="99"/>
    <w:semiHidden/>
    <w:unhideWhenUsed/>
    <w:qFormat/>
  </w:style>
  <w:style w:type="numbering" w:styleId="976" w:customStyle="1">
    <w:name w:val="Нет списка4"/>
    <w:uiPriority w:val="99"/>
    <w:semiHidden/>
    <w:unhideWhenUsed/>
    <w:qFormat/>
  </w:style>
  <w:style w:type="numbering" w:styleId="977" w:customStyle="1">
    <w:name w:val="Нет списка5"/>
    <w:semiHidden/>
    <w:qFormat/>
  </w:style>
  <w:style w:type="numbering" w:styleId="978" w:customStyle="1">
    <w:name w:val="Нет списка6"/>
    <w:semiHidden/>
    <w:unhideWhenUsed/>
    <w:qFormat/>
  </w:style>
  <w:style w:type="numbering" w:styleId="979" w:customStyle="1">
    <w:name w:val="Нет списка12"/>
    <w:semiHidden/>
    <w:qFormat/>
  </w:style>
  <w:style w:type="numbering" w:styleId="980" w:customStyle="1">
    <w:name w:val="Нет списка7"/>
    <w:semiHidden/>
    <w:qFormat/>
  </w:style>
  <w:style w:type="numbering" w:styleId="981" w:customStyle="1">
    <w:name w:val="Нет списка13"/>
    <w:semiHidden/>
    <w:qFormat/>
  </w:style>
  <w:style w:type="table" w:styleId="982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83">
    <w:name w:val="Table Grid"/>
    <w:basedOn w:val="982"/>
    <w:uiPriority w:val="59"/>
    <w:rPr>
      <w:sz w:val="22"/>
      <w:szCs w:val="22"/>
      <w:lang w:eastAsia="en-US"/>
    </w:rPr>
    <w:tblPr/>
  </w:style>
  <w:style w:type="table" w:styleId="984">
    <w:name w:val="Plain Table 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5">
    <w:name w:val="Plain Table 2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6">
    <w:name w:val="Plain Table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7">
    <w:name w:val="Plain Table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8">
    <w:name w:val="Plain Table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9">
    <w:name w:val="Grid Table 1 Light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0">
    <w:name w:val="Grid Table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1">
    <w:name w:val="Grid Table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2">
    <w:name w:val="Grid Table 4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3">
    <w:name w:val="Grid Table 5 Dark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4">
    <w:name w:val="Grid Table 6 Colorful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5">
    <w:name w:val="Grid Table 7 Colorful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6">
    <w:name w:val="List Table 1 Light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7">
    <w:name w:val="List Table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8">
    <w:name w:val="List Table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9">
    <w:name w:val="List Table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0">
    <w:name w:val="List Table 5 Dark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1">
    <w:name w:val="List Table 6 Colorful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2">
    <w:name w:val="List Table 7 Colorful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3" w:customStyle="1">
    <w:name w:val="Табличка 0-19"/>
    <w:basedOn w:val="982"/>
    <w:rPr>
      <w:sz w:val="24"/>
    </w:rPr>
    <w:tblPr/>
  </w:style>
  <w:style w:type="table" w:styleId="1004" w:customStyle="1">
    <w:name w:val="Table Grid Light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5" w:customStyle="1">
    <w:name w:val="Grid Table 1 Light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6" w:customStyle="1">
    <w:name w:val="Grid Table 1 Light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7" w:customStyle="1">
    <w:name w:val="Grid Table 1 Light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8" w:customStyle="1">
    <w:name w:val="Grid Table 1 Light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9" w:customStyle="1">
    <w:name w:val="Grid Table 1 Light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0" w:customStyle="1">
    <w:name w:val="Grid Table 1 Light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1" w:customStyle="1">
    <w:name w:val="Grid Table 2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2" w:customStyle="1">
    <w:name w:val="Grid Table 2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3" w:customStyle="1">
    <w:name w:val="Grid Table 2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4" w:customStyle="1">
    <w:name w:val="Grid Table 2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5" w:customStyle="1">
    <w:name w:val="Grid Table 2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6" w:customStyle="1">
    <w:name w:val="Grid Table 2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7" w:customStyle="1">
    <w:name w:val="Grid Table 3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8" w:customStyle="1">
    <w:name w:val="Grid Table 3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9" w:customStyle="1">
    <w:name w:val="Grid Table 3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0" w:customStyle="1">
    <w:name w:val="Grid Table 3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1" w:customStyle="1">
    <w:name w:val="Grid Table 3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2" w:customStyle="1">
    <w:name w:val="Grid Table 3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3" w:customStyle="1">
    <w:name w:val="Grid Table 4 - Accent 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4" w:customStyle="1">
    <w:name w:val="Grid Table 4 - Accent 2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5" w:customStyle="1">
    <w:name w:val="Grid Table 4 - Accent 3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6" w:customStyle="1">
    <w:name w:val="Grid Table 4 - Accent 4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7" w:customStyle="1">
    <w:name w:val="Grid Table 4 - Accent 5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8" w:customStyle="1">
    <w:name w:val="Grid Table 4 - Accent 6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9" w:customStyle="1">
    <w:name w:val="Grid Table 5 Dark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0" w:customStyle="1">
    <w:name w:val="Grid Table 5 Dark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1" w:customStyle="1">
    <w:name w:val="Grid Table 5 Dark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2" w:customStyle="1">
    <w:name w:val="Grid Table 5 Dark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3" w:customStyle="1">
    <w:name w:val="Grid Table 5 Dark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4" w:customStyle="1">
    <w:name w:val="Grid Table 5 Dark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5" w:customStyle="1">
    <w:name w:val="Grid Table 6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6" w:customStyle="1">
    <w:name w:val="Grid Table 6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7" w:customStyle="1">
    <w:name w:val="Grid Table 6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8" w:customStyle="1">
    <w:name w:val="Grid Table 6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9" w:customStyle="1">
    <w:name w:val="Grid Table 6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0" w:customStyle="1">
    <w:name w:val="Grid Table 6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1" w:customStyle="1">
    <w:name w:val="Grid Table 7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2" w:customStyle="1">
    <w:name w:val="Grid Table 7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3" w:customStyle="1">
    <w:name w:val="Grid Table 7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4" w:customStyle="1">
    <w:name w:val="Grid Table 7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5" w:customStyle="1">
    <w:name w:val="Grid Table 7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6" w:customStyle="1">
    <w:name w:val="Grid Table 7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7" w:customStyle="1">
    <w:name w:val="List Table 1 Light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8" w:customStyle="1">
    <w:name w:val="List Table 1 Light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9" w:customStyle="1">
    <w:name w:val="List Table 1 Light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0" w:customStyle="1">
    <w:name w:val="List Table 1 Light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1" w:customStyle="1">
    <w:name w:val="List Table 1 Light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2" w:customStyle="1">
    <w:name w:val="List Table 1 Light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3" w:customStyle="1">
    <w:name w:val="List Table 2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4" w:customStyle="1">
    <w:name w:val="List Table 2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5" w:customStyle="1">
    <w:name w:val="List Table 2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6" w:customStyle="1">
    <w:name w:val="List Table 2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7" w:customStyle="1">
    <w:name w:val="List Table 2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8" w:customStyle="1">
    <w:name w:val="List Table 2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9" w:customStyle="1">
    <w:name w:val="List Table 3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0" w:customStyle="1">
    <w:name w:val="List Table 3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1" w:customStyle="1">
    <w:name w:val="List Table 3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2" w:customStyle="1">
    <w:name w:val="List Table 3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3" w:customStyle="1">
    <w:name w:val="List Table 3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4" w:customStyle="1">
    <w:name w:val="List Table 3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5" w:customStyle="1">
    <w:name w:val="List Table 4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6" w:customStyle="1">
    <w:name w:val="List Table 4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7" w:customStyle="1">
    <w:name w:val="List Table 4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8" w:customStyle="1">
    <w:name w:val="List Table 4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9" w:customStyle="1">
    <w:name w:val="List Table 4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0" w:customStyle="1">
    <w:name w:val="List Table 4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1" w:customStyle="1">
    <w:name w:val="List Table 5 Dark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2" w:customStyle="1">
    <w:name w:val="List Table 5 Dark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3" w:customStyle="1">
    <w:name w:val="List Table 5 Dark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4" w:customStyle="1">
    <w:name w:val="List Table 5 Dark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5" w:customStyle="1">
    <w:name w:val="List Table 5 Dark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6" w:customStyle="1">
    <w:name w:val="List Table 5 Dark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7" w:customStyle="1">
    <w:name w:val="List Table 6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8" w:customStyle="1">
    <w:name w:val="List Table 6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9" w:customStyle="1">
    <w:name w:val="List Table 6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0" w:customStyle="1">
    <w:name w:val="List Table 6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1" w:customStyle="1">
    <w:name w:val="List Table 6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2" w:customStyle="1">
    <w:name w:val="List Table 6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3" w:customStyle="1">
    <w:name w:val="List Table 7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4" w:customStyle="1">
    <w:name w:val="List Table 7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5" w:customStyle="1">
    <w:name w:val="List Table 7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6" w:customStyle="1">
    <w:name w:val="List Table 7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7" w:customStyle="1">
    <w:name w:val="List Table 7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8" w:customStyle="1">
    <w:name w:val="List Table 7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9" w:customStyle="1">
    <w:name w:val="Lined - Accent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0" w:customStyle="1">
    <w:name w:val="Lined - Accent 1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1" w:customStyle="1">
    <w:name w:val="Lined - Accent 2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2" w:customStyle="1">
    <w:name w:val="Lined - Accent 3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3" w:customStyle="1">
    <w:name w:val="Lined - Accent 4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4" w:customStyle="1">
    <w:name w:val="Lined - Accent 5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5" w:customStyle="1">
    <w:name w:val="Lined - Accent 6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6" w:customStyle="1">
    <w:name w:val="Bordered &amp; Lined - Accent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7" w:customStyle="1">
    <w:name w:val="Bordered &amp; Lined - Accent 1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8" w:customStyle="1">
    <w:name w:val="Bordered &amp; Lined - Accent 2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9" w:customStyle="1">
    <w:name w:val="Bordered &amp; Lined - Accent 3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0" w:customStyle="1">
    <w:name w:val="Bordered &amp; Lined - Accent 4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1" w:customStyle="1">
    <w:name w:val="Bordered &amp; Lined - Accent 5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2" w:customStyle="1">
    <w:name w:val="Bordered &amp; Lined - Accent 6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3" w:customStyle="1">
    <w:name w:val="Bordered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4" w:customStyle="1">
    <w:name w:val="Bordered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5" w:customStyle="1">
    <w:name w:val="Bordered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6" w:customStyle="1">
    <w:name w:val="Bordered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7" w:customStyle="1">
    <w:name w:val="Bordered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8" w:customStyle="1">
    <w:name w:val="Bordered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9" w:customStyle="1">
    <w:name w:val="Bordered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footer" Target="footer4.xml" /><Relationship Id="rId17" Type="http://schemas.openxmlformats.org/officeDocument/2006/relationships/footer" Target="footer5.xml" /><Relationship Id="rId1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samokhvalova-ev</cp:lastModifiedBy>
  <cp:revision>10</cp:revision>
  <dcterms:created xsi:type="dcterms:W3CDTF">2026-08-06T11:21:00Z</dcterms:created>
  <dcterms:modified xsi:type="dcterms:W3CDTF">2026-08-24T09:37:46Z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