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word/footer5.xml" ContentType="application/vnd.openxmlformats-officedocument.wordprocessingml.foot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5.xml" ContentType="application/vnd.openxmlformats-officedocument.wordprocessingml.header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2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-52070</wp:posOffset>
                </wp:positionV>
                <wp:extent cx="6285960" cy="880205"/>
                <wp:effectExtent l="0" t="0" r="0" b="0"/>
                <wp:wrapNone/>
                <wp:docPr id="1" name="_x005F_x0000_s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960" cy="880204"/>
                          <a:chOff x="0" y="0"/>
                          <a:chExt cx="6285960" cy="880204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6285960" cy="776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834"/>
                                <w:spacing w:before="120" w:after="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776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776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pPr>
                                <w:pStyle w:val="778"/>
                                <w:jc w:val="center"/>
                              </w:pPr>
                              <w:r/>
                              <w:r/>
                            </w:p>
                          </w:txbxContent>
                        </wps:txbx>
                        <wps:bodyPr lIns="36360" tIns="36360" rIns="36360" bIns="36360" anchor="t"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 flipH="0" flipV="0">
                            <a:off x="258480" y="546840"/>
                            <a:ext cx="1528920" cy="333364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776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25.08.2026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pPr>
                                <w:pStyle w:val="776"/>
                              </w:pPr>
                              <w:r/>
                              <w:r/>
                            </w:p>
                          </w:txbxContent>
                        </wps:txbx>
                        <wps:bodyPr lIns="36360" tIns="36360" rIns="36360" bIns="36360" anchor="t"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 flipH="0" flipV="0">
                            <a:off x="4947119" y="549359"/>
                            <a:ext cx="1078920" cy="3308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776"/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507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pPr>
                                <w:pStyle w:val="776"/>
                              </w:pPr>
                              <w:r/>
                              <w:r/>
                            </w:p>
                          </w:txbxContent>
                        </wps:txbx>
                        <wps:bodyPr lIns="36360" tIns="36360" rIns="36360" bIns="3636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2;o:allowoverlap:true;o:allowincell:true;mso-position-horizontal-relative:text;margin-left:0.60pt;mso-position-horizontal:absolute;mso-position-vertical-relative:text;margin-top:-4.10pt;mso-position-vertical:absolute;width:494.96pt;height:69.31pt;mso-wrap-distance-left:0.00pt;mso-wrap-distance-top:0.00pt;mso-wrap-distance-right:0.00pt;mso-wrap-distance-bottom:0.00pt;" coordorigin="0,0" coordsize="62859,8802">
                <v:shape id="shape 1" o:spid="_x0000_s1" o:spt="1" type="#_x0000_t1" style="position:absolute;left:0;top:0;width:62859;height:7765;v-text-anchor:top;visibility:visible;" fillcolor="#FFFFFF" stroked="f" strokeweight="0.00pt">
                  <v:textbox inset="0,0,0,0">
                    <w:txbxContent>
                      <w:p>
                        <w:pPr>
                          <w:pStyle w:val="834"/>
                          <w:spacing w:before="120" w:after="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776"/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776"/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pStyle w:val="778"/>
                          <w:jc w:val="center"/>
                        </w:pPr>
                        <w:r/>
                        <w:r/>
                      </w:p>
                    </w:txbxContent>
                  </v:textbox>
                </v:shape>
                <v:shape id="shape 2" o:spid="_x0000_s2" o:spt="1" type="#_x0000_t1" style="position:absolute;left:2584;top:5468;width:15289;height:3333;v-text-anchor:top;visibility:visible;" filled="f" stroked="f" strokeweight="0.00pt">
                  <v:textbox inset="0,0,0,0">
                    <w:txbxContent>
                      <w:p>
                        <w:pPr>
                          <w:pStyle w:val="776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25.08.2026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pPr>
                          <w:pStyle w:val="776"/>
                        </w:pPr>
                        <w:r/>
                        <w:r/>
                      </w:p>
                    </w:txbxContent>
                  </v:textbox>
                </v:shape>
                <v:shape id="shape 3" o:spid="_x0000_s3" o:spt="1" type="#_x0000_t1" style="position:absolute;left:49471;top:5493;width:10789;height:3308;v-text-anchor:top;visibility:visible;" fillcolor="#FFFFFF" stroked="f" strokeweight="0.00pt">
                  <v:textbox inset="0,0,0,0">
                    <w:txbxContent>
                      <w:p>
                        <w:pPr>
                          <w:pStyle w:val="776"/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507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pPr>
                          <w:pStyle w:val="776"/>
                        </w:pPr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6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-547370</wp:posOffset>
                </wp:positionV>
                <wp:extent cx="407035" cy="495300"/>
                <wp:effectExtent l="0" t="0" r="0" b="0"/>
                <wp:wrapNone/>
                <wp:docPr id="2" name="_x005F_x0000_s2050 Копия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_x005F_x0000_s2050 Копия 1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position:absolute;z-index:6;o:allowoverlap:true;o:allowincell:true;mso-position-horizontal-relative:text;margin-left:232.35pt;mso-position-horizontal:absolute;mso-position-vertical-relative:text;margin-top:-43.10pt;mso-position-vertical:absolute;width:32.05pt;height:39.00pt;mso-wrap-distance-left:0.00pt;mso-wrap-distance-top:0.00pt;mso-wrap-distance-right:0.00pt;mso-wrap-distance-bottom:0.00pt;" stroked="false">
                <v:path textboxrect="0,0,0,0"/>
                <v:imagedata r:id="rId18" o:title=""/>
              </v:shape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32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32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776"/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pStyle w:val="776"/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6"/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6"/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6"/>
        <w:spacing w:line="238" w:lineRule="exact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876"/>
        <w:spacing w:line="238" w:lineRule="exact"/>
        <w:rPr>
          <w:b/>
          <w:bCs/>
        </w:rPr>
      </w:pPr>
      <w:r>
        <w:rPr>
          <w:b/>
          <w:bCs/>
        </w:rPr>
      </w:r>
      <w:bookmarkStart w:id="1" w:name="_Hlk345729"/>
      <w:r/>
      <w:bookmarkEnd w:id="1"/>
      <w:r>
        <w:rPr>
          <w:b/>
          <w:bCs/>
        </w:rPr>
      </w:r>
      <w:r>
        <w:rPr>
          <w:b/>
          <w:bCs/>
        </w:rPr>
      </w:r>
    </w:p>
    <w:p>
      <w:pPr>
        <w:pStyle w:val="876"/>
        <w:jc w:val="center"/>
        <w:spacing w:line="238" w:lineRule="exact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6"/>
        <w:jc w:val="center"/>
        <w:spacing w:line="238" w:lineRule="exact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6"/>
        <w:jc w:val="center"/>
        <w:spacing w:line="238" w:lineRule="exact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6"/>
        <w:ind w:left="0" w:right="0" w:firstLine="0"/>
        <w:jc w:val="center"/>
        <w:spacing w:before="0" w:after="0" w:line="238" w:lineRule="exact"/>
        <w:widowControl w:val="off"/>
      </w:pPr>
      <w:r>
        <w:rPr>
          <w:b/>
          <w:spacing w:val="-2"/>
        </w:rPr>
        <w:t xml:space="preserve">Об утверждении размера нормативных затрат на выполнение муниципальной</w:t>
      </w:r>
      <w:r/>
    </w:p>
    <w:p>
      <w:pPr>
        <w:pStyle w:val="876"/>
        <w:ind w:left="0" w:right="0" w:firstLine="0"/>
        <w:jc w:val="center"/>
        <w:spacing w:before="0" w:after="0" w:line="238" w:lineRule="exact"/>
        <w:widowControl w:val="off"/>
      </w:pPr>
      <w:r>
        <w:rPr>
          <w:b/>
          <w:spacing w:val="-2"/>
        </w:rPr>
        <w:t xml:space="preserve">работы «Организация мероприятий в сфере молодежной политики,</w:t>
      </w:r>
      <w:r/>
    </w:p>
    <w:p>
      <w:pPr>
        <w:pStyle w:val="876"/>
        <w:ind w:left="0" w:right="0" w:firstLine="0"/>
        <w:jc w:val="center"/>
        <w:spacing w:before="0" w:after="0" w:line="238" w:lineRule="exact"/>
        <w:widowControl w:val="off"/>
      </w:pPr>
      <w:r>
        <w:rPr>
          <w:b/>
          <w:spacing w:val="-2"/>
        </w:rPr>
        <w:t xml:space="preserve">направленных на вовлечение молодежи в инновационную,</w:t>
      </w:r>
      <w:r/>
    </w:p>
    <w:p>
      <w:pPr>
        <w:pStyle w:val="876"/>
        <w:ind w:left="0" w:right="0" w:firstLine="0"/>
        <w:jc w:val="center"/>
        <w:spacing w:before="0" w:after="0" w:line="238" w:lineRule="exact"/>
        <w:widowControl w:val="off"/>
      </w:pPr>
      <w:r>
        <w:rPr>
          <w:b/>
          <w:spacing w:val="-2"/>
        </w:rPr>
        <w:t xml:space="preserve">предпринимательскую, добровольческую деятельность, а также на развитие</w:t>
      </w:r>
      <w:r/>
    </w:p>
    <w:p>
      <w:pPr>
        <w:pStyle w:val="876"/>
        <w:ind w:left="0" w:right="0" w:firstLine="0"/>
        <w:jc w:val="center"/>
        <w:spacing w:before="0" w:after="0" w:line="238" w:lineRule="exact"/>
        <w:widowControl w:val="off"/>
      </w:pPr>
      <w:r>
        <w:rPr>
          <w:b/>
          <w:spacing w:val="-2"/>
        </w:rPr>
        <w:t xml:space="preserve">гражданской активности молодежи и формирование здорового образа жизни»</w:t>
      </w:r>
      <w:r/>
    </w:p>
    <w:p>
      <w:pPr>
        <w:pStyle w:val="876"/>
        <w:ind w:left="0" w:right="0" w:firstLine="0"/>
        <w:jc w:val="center"/>
        <w:spacing w:before="0" w:after="0" w:line="238" w:lineRule="exact"/>
        <w:widowControl w:val="off"/>
      </w:pPr>
      <w:r>
        <w:rPr>
          <w:b/>
          <w:spacing w:val="-2"/>
        </w:rPr>
        <w:t xml:space="preserve">и нормативных затрат на содержание муниципального имущества </w:t>
        <w:br/>
        <w:t xml:space="preserve">на 2027 </w:t>
      </w:r>
      <w:r>
        <w:rPr>
          <w:b/>
          <w:spacing w:val="-2"/>
        </w:rPr>
        <w:t xml:space="preserve">год и плановый период 2028-2029 годов, значений натуральных норм, </w:t>
      </w:r>
      <w:r/>
    </w:p>
    <w:p>
      <w:pPr>
        <w:pStyle w:val="876"/>
        <w:ind w:left="0" w:right="0" w:firstLine="0"/>
        <w:jc w:val="center"/>
        <w:spacing w:before="0" w:after="0" w:line="238" w:lineRule="exact"/>
        <w:widowControl w:val="off"/>
      </w:pPr>
      <w:r>
        <w:rPr>
          <w:b/>
          <w:spacing w:val="-2"/>
        </w:rPr>
        <w:t xml:space="preserve">необходимых для определения базовых нормативов затрат на выполнение</w:t>
      </w:r>
      <w:r/>
    </w:p>
    <w:p>
      <w:pPr>
        <w:pStyle w:val="876"/>
        <w:ind w:left="0" w:right="0" w:firstLine="0"/>
        <w:jc w:val="center"/>
        <w:spacing w:before="0" w:after="0" w:line="238" w:lineRule="exact"/>
        <w:widowControl w:val="off"/>
      </w:pPr>
      <w:r>
        <w:rPr>
          <w:b/>
          <w:spacing w:val="-2"/>
        </w:rPr>
        <w:t xml:space="preserve">муниципальной работы «Организация мероприятий в сфере молодежной</w:t>
      </w:r>
      <w:r/>
    </w:p>
    <w:p>
      <w:pPr>
        <w:pStyle w:val="876"/>
        <w:ind w:left="0" w:right="0" w:firstLine="0"/>
        <w:jc w:val="center"/>
        <w:spacing w:before="0" w:after="0" w:line="238" w:lineRule="exact"/>
        <w:widowControl w:val="off"/>
      </w:pPr>
      <w:r>
        <w:rPr>
          <w:b/>
          <w:spacing w:val="-2"/>
        </w:rPr>
        <w:t xml:space="preserve">политики, направленных на вовлечение молодежи в инновационную,</w:t>
      </w:r>
      <w:r/>
    </w:p>
    <w:p>
      <w:pPr>
        <w:pStyle w:val="876"/>
        <w:ind w:left="0" w:right="0" w:firstLine="0"/>
        <w:jc w:val="center"/>
        <w:spacing w:before="0" w:after="0" w:line="238" w:lineRule="exact"/>
        <w:widowControl w:val="off"/>
      </w:pPr>
      <w:r>
        <w:rPr>
          <w:b/>
          <w:spacing w:val="-2"/>
        </w:rPr>
        <w:t xml:space="preserve">предпринимательскую, добровольческую деятельность, а также на развитие</w:t>
      </w:r>
      <w:r/>
    </w:p>
    <w:p>
      <w:pPr>
        <w:pStyle w:val="876"/>
        <w:ind w:left="0" w:right="0" w:firstLine="0"/>
        <w:jc w:val="center"/>
        <w:spacing w:before="0" w:after="0" w:line="238" w:lineRule="exact"/>
        <w:widowControl w:val="off"/>
      </w:pPr>
      <w:r>
        <w:rPr>
          <w:b/>
          <w:spacing w:val="-2"/>
        </w:rPr>
        <w:t xml:space="preserve">гражданской активности молодежи и формирование здорового образа жизни»</w:t>
      </w:r>
      <w:r/>
    </w:p>
    <w:p>
      <w:pPr>
        <w:pStyle w:val="876"/>
        <w:ind w:left="0" w:right="0" w:firstLine="0"/>
        <w:jc w:val="left"/>
        <w:spacing w:before="0" w:after="0" w:line="238" w:lineRule="exact"/>
        <w:widowControl w:val="off"/>
        <w:rPr>
          <w:b/>
          <w:spacing w:val="-2"/>
        </w:rPr>
      </w:pPr>
      <w:r>
        <w:rPr>
          <w:b/>
          <w:spacing w:val="-2"/>
        </w:rPr>
      </w:r>
      <w:r>
        <w:rPr>
          <w:b/>
          <w:spacing w:val="-2"/>
        </w:rPr>
      </w:r>
      <w:r>
        <w:rPr>
          <w:b/>
          <w:spacing w:val="-2"/>
        </w:rPr>
      </w:r>
    </w:p>
    <w:p>
      <w:pPr>
        <w:pStyle w:val="876"/>
        <w:jc w:val="left"/>
        <w:spacing w:line="238" w:lineRule="exact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6"/>
        <w:spacing w:line="238" w:lineRule="exact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776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В соответствии с федеральными законами от 06 октября 2003 г.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  <w:highlight w:val="white"/>
        </w:rPr>
        <w:t xml:space="preserve">от 20 марта 2025 г. № 33-ФЗ «</w:t>
      </w:r>
      <w:r>
        <w:rPr>
          <w:color w:val="000000"/>
          <w:sz w:val="28"/>
          <w:szCs w:val="28"/>
        </w:rPr>
        <w:t xml:space="preserve">Об общих принципах организации местного самоуправления в единой системе публичной власти</w:t>
      </w:r>
      <w:r>
        <w:rPr>
          <w:sz w:val="28"/>
          <w:szCs w:val="28"/>
          <w:highlight w:val="white"/>
        </w:rPr>
        <w:t xml:space="preserve">», </w:t>
      </w:r>
      <w:r>
        <w:rPr>
          <w:sz w:val="28"/>
          <w:szCs w:val="28"/>
        </w:rPr>
        <w:t xml:space="preserve">Уставом города Перми, постановлениями администрации города Перми от 30 ноября 2007 г. № 502 «О Порядке формирования, размещения, финансового обеспечения и контроля выполнения муниципального задания на оказание муниципальных услуг (выполнение работ)», от </w:t>
      </w:r>
      <w:r>
        <w:rPr>
          <w:sz w:val="28"/>
          <w:szCs w:val="28"/>
          <w:lang w:eastAsia="en-US"/>
        </w:rPr>
        <w:t xml:space="preserve">15 сентября 2016 г. № 695 «Об утверждении методик расчета нормативных затрат на выполнение муниципальных работ в сфере молодежной политики </w:t>
      </w:r>
      <w:r>
        <w:rPr>
          <w:sz w:val="28"/>
          <w:szCs w:val="28"/>
          <w:lang w:eastAsia="en-US"/>
        </w:rPr>
        <w:t xml:space="preserve">и</w:t>
      </w:r>
      <w:r>
        <w:rPr>
          <w:sz w:val="28"/>
          <w:szCs w:val="28"/>
          <w:lang w:eastAsia="en-US"/>
        </w:rPr>
        <w:t xml:space="preserve"> нормативных затрат на содержание муниципального имущества»</w:t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77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города Перми ПОСТАНОВЛЯЕТ: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прилагаемые: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размер нормативных затрат на выполнение муниципальной работы «Организация мероприятий в сфере молодежной политики, направленных </w:t>
      </w:r>
      <w:r>
        <w:rPr>
          <w:sz w:val="28"/>
          <w:szCs w:val="28"/>
        </w:rPr>
        <w:t xml:space="preserve">на вовлечение молодежи в инноваци</w:t>
      </w:r>
      <w:r>
        <w:rPr>
          <w:sz w:val="28"/>
          <w:szCs w:val="28"/>
        </w:rPr>
        <w:t xml:space="preserve">онную, предпринимательскую, добровольческую деятельность, а также на развитие гражданской активности молодежи и формирование здорового образа жизни» и нормативных затрат на содержание муниципального имущества на 2027 год и плановый период 2028-2029 годов;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значения натуральных норм, необходимых для определения базовых нормативов затрат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на выполнение муниципальной </w:t>
      </w:r>
      <w:r>
        <w:rPr>
          <w:sz w:val="28"/>
          <w:szCs w:val="28"/>
        </w:rPr>
        <w:t xml:space="preserve">работы «Организация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Признать утратившим силу постановление администрации города Перми от 06 октября 2025 г. № 726 «Об </w:t>
      </w:r>
      <w:r>
        <w:rPr>
          <w:sz w:val="28"/>
          <w:szCs w:val="28"/>
        </w:rPr>
        <w:t xml:space="preserve">утверждении размера нормативных затрат на выполнение муниципальной работы «Организация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</w:t>
      </w:r>
      <w:r>
        <w:rPr>
          <w:sz w:val="28"/>
          <w:szCs w:val="28"/>
        </w:rPr>
        <w:t xml:space="preserve">жданской активности молодежи и формирование здорового образа жизни» и нормативных затрат на содержание муниципального имущества на 2026 год и плановый период 2027-2028 годов, значений натуральных норм, необходимых для определения базовых нормативов затрат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на выполнение муниципальной</w:t>
      </w:r>
      <w:r>
        <w:rPr>
          <w:sz w:val="28"/>
          <w:szCs w:val="28"/>
        </w:rPr>
        <w:t xml:space="preserve"> работы «Организация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жизни»</w:t>
      </w:r>
      <w:r>
        <w:rPr>
          <w:sz w:val="28"/>
          <w:szCs w:val="24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6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постановление вступает в силу с 01 января 2027 г., но не ранее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6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Управлению по общим вопросам администрации города Перми обеспечить обнародование настоящего постановления</w:t>
      </w:r>
      <w:r>
        <w:rPr>
          <w:sz w:val="28"/>
          <w:szCs w:val="24"/>
        </w:rPr>
        <w:t xml:space="preserve"> посредством официального опубликования</w:t>
      </w:r>
      <w:r>
        <w:rPr>
          <w:sz w:val="28"/>
          <w:szCs w:val="28"/>
        </w:rPr>
        <w:t xml:space="preserve">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6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Информационно-аналитическому управлению администрации города Перми обеспечить обнародование настоящего постановления </w:t>
      </w:r>
      <w:r>
        <w:rPr>
          <w:sz w:val="28"/>
          <w:szCs w:val="24"/>
        </w:rPr>
        <w:t xml:space="preserve">посредством официального опубликования</w:t>
      </w:r>
      <w:r>
        <w:rPr>
          <w:sz w:val="28"/>
          <w:szCs w:val="28"/>
        </w:rPr>
        <w:t xml:space="preserve"> в сетевом издании «Официальный сайт муниципального образования город Пермь </w:t>
      </w:r>
      <w:r>
        <w:rPr>
          <w:sz w:val="28"/>
          <w:szCs w:val="28"/>
          <w:lang w:val="en-US"/>
        </w:rPr>
        <w:t xml:space="preserve">www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gorodperm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ru</w:t>
      </w:r>
      <w:r>
        <w:rPr>
          <w:sz w:val="28"/>
          <w:szCs w:val="28"/>
        </w:rPr>
        <w:t xml:space="preserve">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6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Контроль за исполнением настоящего постановления возложить </w:t>
        <w:br/>
        <w:t xml:space="preserve">на заместителя главы администрации города Перми </w:t>
      </w:r>
      <w:r>
        <w:rPr>
          <w:sz w:val="28"/>
          <w:szCs w:val="28"/>
          <w:shd w:val="clear" w:color="auto" w:fill="auto"/>
        </w:rPr>
        <w:t xml:space="preserve">Мальцеву Е.Д.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6"/>
        <w:ind w:firstLine="720"/>
        <w:jc w:val="both"/>
        <w:rPr>
          <w:sz w:val="28"/>
          <w:szCs w:val="28"/>
          <w:highlight w:val="lightGray"/>
        </w:rPr>
      </w:pPr>
      <w:r>
        <w:rPr>
          <w:sz w:val="28"/>
          <w:szCs w:val="28"/>
          <w:highlight w:val="lightGray"/>
        </w:rPr>
      </w:r>
      <w:r>
        <w:rPr>
          <w:sz w:val="28"/>
          <w:szCs w:val="28"/>
          <w:highlight w:val="lightGray"/>
        </w:rPr>
      </w:r>
      <w:r>
        <w:rPr>
          <w:sz w:val="28"/>
          <w:szCs w:val="28"/>
          <w:highlight w:val="lightGray"/>
        </w:rPr>
      </w:r>
    </w:p>
    <w:p>
      <w:pPr>
        <w:pStyle w:val="776"/>
        <w:ind w:firstLine="720"/>
        <w:jc w:val="both"/>
        <w:spacing w:line="240" w:lineRule="exact"/>
        <w:rPr>
          <w:sz w:val="28"/>
          <w:szCs w:val="28"/>
          <w:highlight w:val="lightGray"/>
        </w:rPr>
      </w:pPr>
      <w:r>
        <w:rPr>
          <w:sz w:val="28"/>
          <w:szCs w:val="28"/>
          <w:highlight w:val="lightGray"/>
        </w:rPr>
      </w:r>
      <w:r>
        <w:rPr>
          <w:sz w:val="28"/>
          <w:szCs w:val="28"/>
          <w:highlight w:val="lightGray"/>
        </w:rPr>
      </w:r>
      <w:r>
        <w:rPr>
          <w:sz w:val="28"/>
          <w:szCs w:val="28"/>
          <w:highlight w:val="lightGray"/>
        </w:rPr>
      </w:r>
    </w:p>
    <w:p>
      <w:pPr>
        <w:pStyle w:val="776"/>
        <w:ind w:firstLine="720"/>
        <w:jc w:val="both"/>
        <w:spacing w:line="240" w:lineRule="exact"/>
        <w:rPr>
          <w:sz w:val="28"/>
          <w:szCs w:val="28"/>
          <w:highlight w:val="lightGray"/>
        </w:rPr>
      </w:pPr>
      <w:r>
        <w:rPr>
          <w:sz w:val="28"/>
          <w:szCs w:val="28"/>
          <w:highlight w:val="lightGray"/>
        </w:rPr>
      </w:r>
      <w:r>
        <w:rPr>
          <w:sz w:val="28"/>
          <w:szCs w:val="28"/>
          <w:highlight w:val="lightGray"/>
        </w:rPr>
      </w:r>
      <w:r>
        <w:rPr>
          <w:sz w:val="28"/>
          <w:szCs w:val="28"/>
          <w:highlight w:val="lightGray"/>
        </w:rPr>
      </w:r>
    </w:p>
    <w:p>
      <w:pPr>
        <w:pStyle w:val="776"/>
        <w:spacing w:line="240" w:lineRule="exac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города Перми </w:t>
        <w:tab/>
        <w:tab/>
        <w:tab/>
        <w:tab/>
        <w:tab/>
        <w:t xml:space="preserve">                    </w:t>
        <w:tab/>
        <w:t xml:space="preserve">                 Э.О. Соснин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776"/>
        <w:ind w:left="4956" w:firstLine="708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6"/>
        <w:ind w:left="5670" w:hanging="6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6"/>
        <w:ind w:left="5670" w:hanging="6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6"/>
        <w:ind w:left="5670" w:hanging="6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6"/>
        <w:ind w:left="5670" w:hanging="6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6"/>
        <w:ind w:left="5670" w:hanging="6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6"/>
        <w:ind w:left="5670" w:hanging="6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6"/>
        <w:ind w:left="5670" w:hanging="6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6"/>
        <w:ind w:left="5670" w:hanging="6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6"/>
        <w:ind w:left="5670" w:hanging="6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6"/>
        <w:ind w:left="5670" w:hanging="6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6"/>
        <w:ind w:left="5670" w:hanging="6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6"/>
        <w:ind w:left="5670" w:hanging="6"/>
        <w:spacing w:line="240" w:lineRule="exact"/>
        <w:rPr>
          <w:sz w:val="28"/>
          <w:szCs w:val="28"/>
        </w:rPr>
        <w:sectPr>
          <w:headerReference w:type="default" r:id="rId8"/>
          <w:headerReference w:type="even" r:id="rId9"/>
          <w:headerReference w:type="first" r:id="rId10"/>
          <w:footerReference w:type="default" r:id="rId13"/>
          <w:footerReference w:type="even" r:id="rId14"/>
          <w:footerReference w:type="first" r:id="rId15"/>
          <w:footnotePr/>
          <w:endnotePr/>
          <w:type w:val="nextPage"/>
          <w:pgSz w:w="11906" w:h="16838" w:orient="portrait"/>
          <w:pgMar w:top="1134" w:right="567" w:bottom="1648" w:left="1418" w:header="709" w:footer="709" w:gutter="0"/>
          <w:cols w:num="1" w:sep="0" w:space="1701" w:equalWidth="1"/>
          <w:docGrid w:linePitch="360"/>
          <w:titlePg/>
        </w:sect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 w:hanging="6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УТВЕРЖДЕН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6"/>
        <w:ind w:left="5670" w:hanging="6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6"/>
        <w:ind w:left="5670" w:hanging="6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города Перми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6"/>
        <w:ind w:left="5670" w:hanging="6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25.08.2026 № 507</w:t>
      </w:r>
      <w:r>
        <w:rPr>
          <w:sz w:val="28"/>
          <w:szCs w:val="28"/>
        </w:rPr>
      </w:r>
    </w:p>
    <w:p>
      <w:pPr>
        <w:pStyle w:val="776"/>
        <w:jc w:val="center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6"/>
        <w:jc w:val="center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6"/>
        <w:jc w:val="center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6"/>
        <w:jc w:val="center"/>
        <w:spacing w:line="238" w:lineRule="exact"/>
      </w:pPr>
      <w:r>
        <w:rPr>
          <w:b/>
          <w:bCs/>
          <w:sz w:val="28"/>
          <w:szCs w:val="28"/>
        </w:rPr>
        <w:t xml:space="preserve">РАЗМЕР</w:t>
      </w:r>
      <w:r/>
    </w:p>
    <w:p>
      <w:pPr>
        <w:pStyle w:val="776"/>
        <w:jc w:val="center"/>
        <w:spacing w:line="238" w:lineRule="exact"/>
      </w:pPr>
      <w:r>
        <w:rPr>
          <w:b/>
          <w:sz w:val="28"/>
          <w:szCs w:val="28"/>
        </w:rPr>
        <w:t xml:space="preserve">нормативных затрат на выполнение муниципальной работы </w:t>
      </w:r>
      <w:r/>
    </w:p>
    <w:p>
      <w:pPr>
        <w:pStyle w:val="776"/>
        <w:jc w:val="center"/>
        <w:spacing w:line="238" w:lineRule="exact"/>
      </w:pPr>
      <w:r>
        <w:rPr>
          <w:b/>
          <w:sz w:val="28"/>
          <w:szCs w:val="28"/>
        </w:rPr>
        <w:t xml:space="preserve">«Организация мероприятий в сфере молодежной политики, направленных</w:t>
      </w:r>
      <w:r/>
    </w:p>
    <w:p>
      <w:pPr>
        <w:pStyle w:val="776"/>
        <w:jc w:val="center"/>
        <w:spacing w:line="238" w:lineRule="exact"/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на вовлечение молодежи в инновационную, предпринимательскую, </w:t>
      </w:r>
      <w:r/>
    </w:p>
    <w:p>
      <w:pPr>
        <w:pStyle w:val="776"/>
        <w:jc w:val="center"/>
        <w:spacing w:line="238" w:lineRule="exact"/>
      </w:pPr>
      <w:r>
        <w:rPr>
          <w:b/>
          <w:sz w:val="28"/>
          <w:szCs w:val="28"/>
        </w:rPr>
        <w:t xml:space="preserve">добровольческую деятельность, а также на развитие гражданской </w:t>
      </w:r>
      <w:r/>
    </w:p>
    <w:p>
      <w:pPr>
        <w:pStyle w:val="776"/>
        <w:jc w:val="center"/>
        <w:spacing w:line="238" w:lineRule="exact"/>
      </w:pPr>
      <w:r>
        <w:rPr>
          <w:b/>
          <w:sz w:val="28"/>
          <w:szCs w:val="28"/>
        </w:rPr>
        <w:t xml:space="preserve">активности молодежи и формирование здорового образа жизни» </w:t>
        <w:br/>
        <w:t xml:space="preserve">и </w:t>
      </w:r>
      <w:r>
        <w:rPr>
          <w:b/>
          <w:sz w:val="28"/>
          <w:szCs w:val="28"/>
        </w:rPr>
        <w:t xml:space="preserve">нормативных затрат на содержание муниципального имущества </w:t>
        <w:br/>
        <w:t xml:space="preserve">на 2027 год и плановый период 2028-2029 годов</w:t>
      </w:r>
      <w:r/>
    </w:p>
    <w:p>
      <w:pPr>
        <w:pStyle w:val="776"/>
        <w:jc w:val="center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0137" w:type="dxa"/>
        <w:tblInd w:w="0" w:type="dxa"/>
        <w:tblLayout w:type="fixed"/>
        <w:tblCellMar>
          <w:left w:w="62" w:type="dxa"/>
          <w:top w:w="0" w:type="dxa"/>
          <w:right w:w="62" w:type="dxa"/>
          <w:bottom w:w="0" w:type="dxa"/>
        </w:tblCellMar>
        <w:tblLook w:val="04A0" w:firstRow="1" w:lastRow="0" w:firstColumn="1" w:lastColumn="0" w:noHBand="0" w:noVBand="1"/>
      </w:tblPr>
      <w:tblGrid>
        <w:gridCol w:w="8329"/>
        <w:gridCol w:w="1807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Направления затрат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Размер, руб.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tbl>
      <w:tblPr>
        <w:tblW w:w="10137" w:type="dxa"/>
        <w:tblInd w:w="0" w:type="dxa"/>
        <w:tblLayout w:type="fixed"/>
        <w:tblCellMar>
          <w:left w:w="62" w:type="dxa"/>
          <w:top w:w="0" w:type="dxa"/>
          <w:right w:w="62" w:type="dxa"/>
          <w:bottom w:w="0" w:type="dxa"/>
        </w:tblCellMar>
        <w:tblLook w:val="04A0" w:firstRow="1" w:lastRow="0" w:firstColumn="1" w:lastColumn="0" w:noHBand="0" w:noVBand="1"/>
      </w:tblPr>
      <w:tblGrid>
        <w:gridCol w:w="8329"/>
        <w:gridCol w:w="1807"/>
      </w:tblGrid>
      <w:tr>
        <w:tblPrEx/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36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2027 год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7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Базовый норматив затрат на выполнение муниципальной работы, в том числе: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361 520,00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7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базовый норматив затрат, непосредственно связанных </w:t>
              <w:br/>
              <w:t xml:space="preserve">с выполнением муниципальной работы, в том числе: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154 408,00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7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оплату труда работников, непосредственно связанных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7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выполнением муниципальной работы, и начисления на выплаты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7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оплате труда работников, непосредственно связанных </w:t>
              <w:br/>
              <w:t xml:space="preserve">с выполнением муниципальной работы, включая страховые взносы в </w:t>
            </w:r>
            <w:r>
              <w:rPr>
                <w:sz w:val="28"/>
                <w:szCs w:val="24"/>
              </w:rPr>
              <w:t xml:space="preserve">Фонд пенсионного и социального страхования Российской Федерации, Федеральный фонд обязательного медицинского страхования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139 392,00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776"/>
              <w:tabs>
                <w:tab w:val="clear" w:pos="720" w:leader="none"/>
                <w:tab w:val="left" w:pos="211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затраты, непосредственно связанные с выполнением муниципальной работы, в том числе: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15 016,00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7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оплату коммунальных услуг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15 016,00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7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базовый норматив затрат на общехозяйственные нужды </w:t>
              <w:br/>
              <w:t xml:space="preserve">на выполнение муниципальной работы, в том числе: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207 112,00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7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коммунальные услуги, за исключением затрат, непосредственно связанных с выполнением муниципальной работы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36 095,00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7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содержание объектов недвижимого имущества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7 008,00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7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содержание объектов особо ценного движимого имущества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6 973,00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7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приобретение услуг связи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5 401,00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7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оплату труда работников, которые не принимают непосредственного участия в выполнении муниципальной работы, </w:t>
            </w:r>
            <w:r>
              <w:rPr>
                <w:sz w:val="28"/>
                <w:szCs w:val="28"/>
              </w:rPr>
              <w:br w:type="textWrapping" w:clear="all"/>
            </w:r>
            <w:r>
              <w:rPr>
                <w:sz w:val="28"/>
                <w:szCs w:val="28"/>
              </w:rPr>
              <w:t xml:space="preserve">и начисления на выплаты по оплате труда работников, которые</w:t>
            </w:r>
            <w:r>
              <w:rPr>
                <w:sz w:val="28"/>
                <w:szCs w:val="28"/>
              </w:rPr>
              <w:br w:type="textWrapping" w:clear="all"/>
            </w:r>
            <w:r>
              <w:rPr>
                <w:sz w:val="28"/>
                <w:szCs w:val="28"/>
              </w:rPr>
              <w:t xml:space="preserve">не принимают непосредственного участия в выполнении муниципальной работы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66 792,00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7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прочие общехозяйственные нужды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84 843,00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776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Нормативные затраты на содержание муниципального имущества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208 788,58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36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2028 год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7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Базовый норматив затрат на выполнение муниципальной работы, в том числе: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361 520,00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7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базовый норматив затрат, непосредственно связанных  </w:t>
              <w:br/>
              <w:t xml:space="preserve">с выполнением муниципальной работы, в том числе: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154 408,00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7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оплату труда работников, непосредственно связанных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7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выполнением муниципальной работы, и начисления на выплаты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7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оплате труда работников, непосредственно связанных </w:t>
              <w:br/>
              <w:t xml:space="preserve">с выполнением муниципальной работы, включая страховые взносы в </w:t>
            </w:r>
            <w:r>
              <w:rPr>
                <w:sz w:val="28"/>
                <w:szCs w:val="24"/>
              </w:rPr>
              <w:t xml:space="preserve">Фонд пенсионного и социального страхования Российской Федерации, Федеральный фонд обязательного медицинского страхования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139 392,00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7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затраты, непосредственно связанные с выполнением муниципальной работы, в том числе: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15 016,00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7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оплату коммунальных услуг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15 016,00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7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базовый норматив затрат на общехозяйственные нужды </w:t>
              <w:br/>
              <w:t xml:space="preserve">на выполнение муниципальной работы, в том числе: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207 112,00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7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коммунальные услуги, за исключением затрат, непосредственно связанных с выполнением муниципальной работы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36 095,00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7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содержание объектов недвижимого имущества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7 008,00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7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содержание объектов особо ценного движимого имущества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6 973,00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7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приобретение услуг связи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5 401,00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7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оплату труда работников, которые не принимают непосредственного участия в выполнении муниципальной работы, </w:t>
            </w:r>
            <w:r>
              <w:rPr>
                <w:sz w:val="28"/>
                <w:szCs w:val="28"/>
              </w:rPr>
              <w:br w:type="textWrapping" w:clear="all"/>
            </w:r>
            <w:r>
              <w:rPr>
                <w:sz w:val="28"/>
                <w:szCs w:val="28"/>
              </w:rPr>
              <w:t xml:space="preserve">и начисления на выплаты по оплате труда работников, которые</w:t>
            </w:r>
            <w:r>
              <w:rPr>
                <w:sz w:val="28"/>
                <w:szCs w:val="28"/>
              </w:rPr>
              <w:br w:type="textWrapping" w:clear="all"/>
            </w:r>
            <w:r>
              <w:rPr>
                <w:sz w:val="28"/>
                <w:szCs w:val="28"/>
              </w:rPr>
              <w:t xml:space="preserve">не принимают непосредственного участия в выполнении муниципальной работы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66 792,00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7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прочие общехозяйственные нужды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84 843,00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776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Нормативные затраты на содержание муниципального имущества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208 788,58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36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2029 год</w:t>
            </w:r>
            <w:r>
              <w:rPr>
                <w:sz w:val="28"/>
                <w:szCs w:val="28"/>
                <w:highlight w:val="yellow"/>
              </w:rPr>
            </w:r>
            <w:r>
              <w:rPr>
                <w:sz w:val="28"/>
                <w:szCs w:val="28"/>
                <w:highlight w:val="yellow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7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Базовый норматив затрат на выполнение муниципальной работы, в том числе: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361 520,00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7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базовый норматив затрат, непосредственно связанных </w:t>
              <w:br/>
              <w:t xml:space="preserve">с выполнением муниципальной работы, в том числе: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154 408,00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7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оплату труда работников, непосредственно связанных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7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выполнением муниципальной работы, и начисления на выплаты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7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оплате труда работников, непосредственно связанных </w:t>
              <w:br/>
              <w:t xml:space="preserve">с выполнением муниципальной работы, включая страховые взносы в Фонд пенсионного и социального страхования Российской Федерации, Федеральный фонд обязательного медицинского страхования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139 392,00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7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затраты, непосредственно связанные с выполнением муниципальной работы, в том числе: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15 016,00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7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оплату коммунальных услуг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15 016,00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7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базовый норматив затрат на общехозяйственные нужды </w:t>
              <w:br/>
              <w:t xml:space="preserve">на выполнение муниципальной работы, в том числе: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207 112,00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7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коммунальные услуги, за исключением затрат, непосредственно связанных с выполнением муниципальной работы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36 095,00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7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содержание объектов недвижимого имущества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7 008,00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7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содержание объектов особо ценного движимого имущества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6 973,00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7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приобретение услуг связи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5 401,00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7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оплату труда работников, которые не принимают непосредственного участия в выполнении муниципальной работы, </w:t>
            </w:r>
            <w:r>
              <w:rPr>
                <w:sz w:val="28"/>
                <w:szCs w:val="28"/>
              </w:rPr>
              <w:br w:type="textWrapping" w:clear="all"/>
            </w:r>
            <w:r>
              <w:rPr>
                <w:sz w:val="28"/>
                <w:szCs w:val="28"/>
              </w:rPr>
              <w:t xml:space="preserve">и начисления на выплаты по оплате труда работников, которые</w:t>
            </w:r>
            <w:r>
              <w:rPr>
                <w:sz w:val="28"/>
                <w:szCs w:val="28"/>
              </w:rPr>
              <w:br w:type="textWrapping" w:clear="all"/>
            </w:r>
            <w:r>
              <w:rPr>
                <w:sz w:val="28"/>
                <w:szCs w:val="28"/>
              </w:rPr>
              <w:t xml:space="preserve">не принимают непосредственного участия в выполнении муниципальной работы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66 792,00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7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прочие общехозяйственные нужды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84 843,00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776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Нормативные затраты на содержание муниципального имущества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208 788,58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sectPr>
          <w:footnotePr/>
          <w:endnotePr/>
          <w:type w:val="nextPage"/>
          <w:pgSz w:w="11906" w:h="16838" w:orient="portrait"/>
          <w:pgMar w:top="1134" w:right="567" w:bottom="1648" w:left="1418" w:header="363" w:footer="1134" w:gutter="0"/>
          <w:pgNumType w:start="1"/>
          <w:cols w:num="1" w:sep="0" w:space="1701" w:equalWidth="1"/>
          <w:docGrid w:linePitch="360"/>
          <w:titlePg/>
        </w:sectPr>
      </w:pPr>
      <w:r/>
      <w:r/>
    </w:p>
    <w:p>
      <w:pPr>
        <w:pStyle w:val="776"/>
        <w:ind w:left="9639" w:hanging="6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УТВЕРЖДЕНЫ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6"/>
        <w:ind w:left="9639" w:hanging="6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6"/>
        <w:ind w:left="9639" w:hanging="6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города Перми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6"/>
        <w:ind w:left="9639" w:hanging="6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</w:r>
      <w:r>
        <w:rPr>
          <w:sz w:val="28"/>
          <w:szCs w:val="28"/>
        </w:rPr>
        <w:t xml:space="preserve">25.08.2026 № 507</w:t>
      </w:r>
      <w:r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6"/>
        <w:jc w:val="center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6"/>
        <w:jc w:val="center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6"/>
        <w:jc w:val="center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6"/>
        <w:jc w:val="center"/>
        <w:spacing w:line="238" w:lineRule="exact"/>
      </w:pPr>
      <w:r>
        <w:rPr>
          <w:b/>
          <w:sz w:val="28"/>
          <w:szCs w:val="28"/>
        </w:rPr>
        <w:t xml:space="preserve">ЗНАЧЕНИЯ</w:t>
      </w:r>
      <w:r/>
    </w:p>
    <w:p>
      <w:pPr>
        <w:pStyle w:val="776"/>
        <w:jc w:val="center"/>
        <w:spacing w:line="238" w:lineRule="exact"/>
      </w:pPr>
      <w:r>
        <w:rPr>
          <w:b/>
          <w:sz w:val="28"/>
          <w:szCs w:val="28"/>
        </w:rPr>
        <w:t xml:space="preserve">натуральных норм, необходимых для определения базовых нормативов затрат на выполнение </w:t>
      </w:r>
      <w:r>
        <w:rPr>
          <w:b/>
          <w:sz w:val="28"/>
          <w:szCs w:val="28"/>
        </w:rPr>
        <w:br w:type="textWrapping" w:clear="all"/>
      </w:r>
      <w:r>
        <w:rPr>
          <w:b/>
          <w:sz w:val="28"/>
          <w:szCs w:val="28"/>
        </w:rPr>
        <w:t xml:space="preserve">муниципальной работы «Организация мероприятий в сфере молодежной политики, направленных </w:t>
      </w:r>
      <w:r>
        <w:rPr>
          <w:b/>
          <w:sz w:val="28"/>
          <w:szCs w:val="28"/>
        </w:rPr>
        <w:br w:type="textWrapping" w:clear="all"/>
      </w:r>
      <w:r>
        <w:rPr>
          <w:b/>
          <w:sz w:val="28"/>
          <w:szCs w:val="28"/>
        </w:rPr>
        <w:t xml:space="preserve">на вовлечение молодежи в инновационную, предпринимательскую, добровольческую деятельность, </w:t>
      </w:r>
      <w:r>
        <w:rPr>
          <w:b/>
          <w:sz w:val="28"/>
          <w:szCs w:val="28"/>
        </w:rPr>
        <w:br w:type="textWrapping" w:clear="all"/>
      </w:r>
      <w:r>
        <w:rPr>
          <w:b/>
          <w:sz w:val="28"/>
          <w:szCs w:val="28"/>
        </w:rPr>
        <w:t xml:space="preserve">а также на развитие гражданской активности молодежи и формирование здорового образа жизни»</w:t>
      </w:r>
      <w:r/>
    </w:p>
    <w:p>
      <w:pPr>
        <w:pStyle w:val="776"/>
        <w:jc w:val="center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Наименование муниципальной работы: «Организация мероприятий в сфере молодежной политики, направленных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Уникальный номер реестровой записи:</w:t>
      </w:r>
      <w:r>
        <w:rPr>
          <w:sz w:val="28"/>
          <w:szCs w:val="24"/>
        </w:rPr>
        <w:t xml:space="preserve"> </w:t>
      </w:r>
      <w:r>
        <w:rPr>
          <w:sz w:val="28"/>
          <w:szCs w:val="28"/>
        </w:rPr>
        <w:t xml:space="preserve">1001630.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6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Единица измерения показателя объема выполнения муниципальной работы: количество мероприятий.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5070" w:type="dxa"/>
        <w:tblInd w:w="0" w:type="dxa"/>
        <w:tblLayout w:type="fixed"/>
        <w:tblCellMar>
          <w:left w:w="62" w:type="dxa"/>
          <w:top w:w="0" w:type="dxa"/>
          <w:right w:w="62" w:type="dxa"/>
          <w:bottom w:w="0" w:type="dxa"/>
        </w:tblCellMar>
        <w:tblLook w:val="04A0" w:firstRow="1" w:lastRow="0" w:firstColumn="1" w:lastColumn="0" w:noHBand="0" w:noVBand="1"/>
      </w:tblPr>
      <w:tblGrid>
        <w:gridCol w:w="5496"/>
        <w:gridCol w:w="2268"/>
        <w:gridCol w:w="2409"/>
        <w:gridCol w:w="4896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6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натуральной нормы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Единица измерения натуральной нормы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776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Значение натуральной нормы / срок полезного использования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96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Способ определения значения натуральной нормы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tbl>
      <w:tblPr>
        <w:tblW w:w="15070" w:type="dxa"/>
        <w:tblInd w:w="0" w:type="dxa"/>
        <w:tblLayout w:type="fixed"/>
        <w:tblCellMar>
          <w:left w:w="62" w:type="dxa"/>
          <w:top w:w="0" w:type="dxa"/>
          <w:right w:w="62" w:type="dxa"/>
          <w:bottom w:w="0" w:type="dxa"/>
        </w:tblCellMar>
        <w:tblLook w:val="04A0" w:firstRow="1" w:lastRow="0" w:firstColumn="1" w:lastColumn="0" w:noHBand="0" w:noVBand="1"/>
      </w:tblPr>
      <w:tblGrid>
        <w:gridCol w:w="5496"/>
        <w:gridCol w:w="2268"/>
        <w:gridCol w:w="2409"/>
        <w:gridCol w:w="4896"/>
      </w:tblGrid>
      <w:tr>
        <w:tblPrEx/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6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96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9" w:type="dxa"/>
            <w:textDirection w:val="lrTb"/>
            <w:noWrap w:val="false"/>
          </w:tcPr>
          <w:p>
            <w:pPr>
              <w:pStyle w:val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Натуральные нормы, используемые при определении значения базового норматива затрат, непосредственно связанные с выполнением муниципальной работы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9" w:type="dxa"/>
            <w:textDirection w:val="lrTb"/>
            <w:noWrap w:val="false"/>
          </w:tcPr>
          <w:p>
            <w:pPr>
              <w:pStyle w:val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1.1. Натуральные нормы, используемые при определении затрат на оплату труда с начис</w:t>
            </w:r>
            <w:r>
              <w:rPr>
                <w:sz w:val="24"/>
                <w:szCs w:val="24"/>
              </w:rPr>
              <w:t xml:space="preserve">лениями на выплаты по оплате труда работников, непосредственно связанных с выполнением муниципальной работы, включая страховые взносы в Фонд пенсионного и социального страхования Российской Федерации, Федеральный фонд обязательного медицинского страхования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6" w:type="dxa"/>
            <w:textDirection w:val="lrTb"/>
            <w:noWrap w:val="false"/>
          </w:tcPr>
          <w:p>
            <w:pPr>
              <w:pStyle w:val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администратор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штатная единица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0,040000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96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6" w:type="dxa"/>
            <w:textDirection w:val="lrTb"/>
            <w:noWrap w:val="false"/>
          </w:tcPr>
          <w:p>
            <w:pPr>
              <w:pStyle w:val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звукооператор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штатная единица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0,040000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96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6" w:type="dxa"/>
            <w:textDirection w:val="lrTb"/>
            <w:noWrap w:val="false"/>
          </w:tcPr>
          <w:p>
            <w:pPr>
              <w:pStyle w:val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специалист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штатная единица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0,220000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96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6" w:type="dxa"/>
            <w:textDirection w:val="lrTb"/>
            <w:noWrap w:val="false"/>
          </w:tcPr>
          <w:p>
            <w:pPr>
              <w:pStyle w:val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художник по свету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штатная единица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0,040000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96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6" w:type="dxa"/>
            <w:textDirection w:val="lrTb"/>
            <w:noWrap w:val="false"/>
          </w:tcPr>
          <w:p>
            <w:pPr>
              <w:pStyle w:val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художник-декоратор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штатная единица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0,040000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96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9" w:type="dxa"/>
            <w:textDirection w:val="lrTb"/>
            <w:noWrap w:val="false"/>
          </w:tcPr>
          <w:p>
            <w:pPr>
              <w:pStyle w:val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1.2. Натуральные нормы, используемые при определении затрат на коммунальные услуги, непосредственно связанные с выполнением муниципальной работы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6" w:type="dxa"/>
            <w:textDirection w:val="lrTb"/>
            <w:noWrap w:val="false"/>
          </w:tcPr>
          <w:p>
            <w:pPr>
              <w:pStyle w:val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электроэнергия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837,609739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96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6" w:type="dxa"/>
            <w:textDirection w:val="lrTb"/>
            <w:noWrap w:val="false"/>
          </w:tcPr>
          <w:p>
            <w:pPr>
              <w:pStyle w:val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теплоэнергия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Гкал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6,360000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96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6" w:type="dxa"/>
            <w:textDirection w:val="lrTb"/>
            <w:noWrap w:val="false"/>
          </w:tcPr>
          <w:p>
            <w:pPr>
              <w:pStyle w:val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водоснабжение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куб. 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38,933504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96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6" w:type="dxa"/>
            <w:textDirection w:val="lrTb"/>
            <w:noWrap w:val="false"/>
          </w:tcPr>
          <w:p>
            <w:pPr>
              <w:pStyle w:val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водоотведение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куб. 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38,933504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96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9" w:type="dxa"/>
            <w:textDirection w:val="lrTb"/>
            <w:noWrap w:val="false"/>
          </w:tcPr>
          <w:p>
            <w:pPr>
              <w:pStyle w:val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Натуральные нормы, используемые при определении значения базового норматива затрат на общехозяйственные нужды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9" w:type="dxa"/>
            <w:textDirection w:val="lrTb"/>
            <w:noWrap w:val="false"/>
          </w:tcPr>
          <w:p>
            <w:pPr>
              <w:pStyle w:val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 Натуральные нормы, используемые при определении затрат на коммунальные услуги, за исключением затрат, непосредственно связанных </w:t>
              <w:br/>
              <w:t xml:space="preserve">с выполнением муниципальной работы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6" w:type="dxa"/>
            <w:textDirection w:val="lrTb"/>
            <w:noWrap w:val="false"/>
          </w:tcPr>
          <w:p>
            <w:pPr>
              <w:pStyle w:val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электроэнергия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1 819,781565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96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6" w:type="dxa"/>
            <w:textDirection w:val="lrTb"/>
            <w:noWrap w:val="false"/>
          </w:tcPr>
          <w:p>
            <w:pPr>
              <w:pStyle w:val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теплоэнергия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Гкал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13,810000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96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6" w:type="dxa"/>
            <w:textDirection w:val="lrTb"/>
            <w:noWrap w:val="false"/>
          </w:tcPr>
          <w:p>
            <w:pPr>
              <w:pStyle w:val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водоснабжение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куб. 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84,586496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96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6" w:type="dxa"/>
            <w:textDirection w:val="lrTb"/>
            <w:noWrap w:val="false"/>
          </w:tcPr>
          <w:p>
            <w:pPr>
              <w:pStyle w:val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водоотведение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куб. 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84,586496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96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6" w:type="dxa"/>
            <w:textDirection w:val="lrTb"/>
            <w:noWrap w:val="false"/>
          </w:tcPr>
          <w:p>
            <w:pPr>
              <w:pStyle w:val="7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вывоз твердых коммунальных отходов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0</w:t>
            </w:r>
            <w:r>
              <w:rPr>
                <w:sz w:val="24"/>
                <w:szCs w:val="24"/>
              </w:rPr>
              <w:t xml:space="preserve">,</w:t>
            </w:r>
            <w:r>
              <w:rPr>
                <w:sz w:val="24"/>
                <w:szCs w:val="24"/>
                <w:lang w:val="en-US"/>
              </w:rPr>
              <w:t xml:space="preserve">040</w:t>
            </w:r>
            <w:r>
              <w:rPr>
                <w:sz w:val="24"/>
                <w:szCs w:val="24"/>
              </w:rPr>
              <w:t xml:space="preserve">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96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9" w:type="dxa"/>
            <w:textDirection w:val="lrTb"/>
            <w:noWrap w:val="false"/>
          </w:tcPr>
          <w:p>
            <w:pPr>
              <w:pStyle w:val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2.2. Натуральные нормы, используемые при определении затрат на содержание объектов недвижимого имущества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6" w:type="dxa"/>
            <w:textDirection w:val="lrTb"/>
            <w:noWrap w:val="false"/>
          </w:tcPr>
          <w:p>
            <w:pPr>
              <w:pStyle w:val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дератизация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кв. м</w:t>
            </w:r>
            <w:r>
              <w:rPr>
                <w:sz w:val="24"/>
                <w:szCs w:val="24"/>
                <w:vertAlign w:val="superscript"/>
              </w:rPr>
            </w:r>
            <w:r>
              <w:rPr>
                <w:sz w:val="24"/>
                <w:szCs w:val="24"/>
                <w:vertAlign w:val="superscript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45,090000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96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6" w:type="dxa"/>
            <w:textDirection w:val="lrTb"/>
            <w:noWrap w:val="false"/>
          </w:tcPr>
          <w:p>
            <w:pPr>
              <w:pStyle w:val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обслуживание, ремонт, опрессовка системы центрального теплоснабжения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0,090000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96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6" w:type="dxa"/>
            <w:textDirection w:val="lrTb"/>
            <w:noWrap w:val="false"/>
          </w:tcPr>
          <w:p>
            <w:pPr>
              <w:pStyle w:val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охрана тревожной кнопкой сигнализации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0,040000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96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6" w:type="dxa"/>
            <w:textDirection w:val="lrTb"/>
            <w:noWrap w:val="false"/>
          </w:tcPr>
          <w:p>
            <w:pPr>
              <w:pStyle w:val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уборка помещений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кв. 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142,260000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96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9" w:type="dxa"/>
            <w:textDirection w:val="lrTb"/>
            <w:noWrap w:val="false"/>
          </w:tcPr>
          <w:p>
            <w:pPr>
              <w:pStyle w:val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2.3. Натуральные нормы, используемые при определении затрат на содержание объектов особо ценного движимого имущества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6" w:type="dxa"/>
            <w:textDirection w:val="lrTb"/>
            <w:noWrap w:val="false"/>
          </w:tcPr>
          <w:p>
            <w:pPr>
              <w:pStyle w:val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техническое обслуживание автоматической пожарной сигнализации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0,520000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96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9" w:type="dxa"/>
            <w:textDirection w:val="lrTb"/>
            <w:noWrap w:val="false"/>
          </w:tcPr>
          <w:p>
            <w:pPr>
              <w:pStyle w:val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2.4. Натуральные нормы, используемые при определении затрат на услуги связи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6" w:type="dxa"/>
            <w:textDirection w:val="lrTb"/>
            <w:noWrap w:val="false"/>
          </w:tcPr>
          <w:p>
            <w:pPr>
              <w:pStyle w:val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абонентская связь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номеров, ед.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0,520000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96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6" w:type="dxa"/>
            <w:textDirection w:val="lrTb"/>
            <w:noWrap w:val="false"/>
          </w:tcPr>
          <w:p>
            <w:pPr>
              <w:pStyle w:val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Интернет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единиц подключения, ед.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0,040000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96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9" w:type="dxa"/>
            <w:textDirection w:val="lrTb"/>
            <w:noWrap w:val="false"/>
          </w:tcPr>
          <w:p>
            <w:pPr>
              <w:pStyle w:val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2.5. Натуральные нормы, используемые при определении затрат на оплату труда с начислениями на выплаты по оплате труда работников, которые не принимают непосредственного участия в выполнении муниципальной работы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6" w:type="dxa"/>
            <w:textDirection w:val="lrTb"/>
            <w:noWrap w:val="false"/>
          </w:tcPr>
          <w:p>
            <w:pPr>
              <w:pStyle w:val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генеральный директор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штатная единица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0,040000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96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6" w:type="dxa"/>
            <w:textDirection w:val="lrTb"/>
            <w:noWrap w:val="false"/>
          </w:tcPr>
          <w:p>
            <w:pPr>
              <w:pStyle w:val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генерального директора </w:t>
              <w:br/>
              <w:t xml:space="preserve">по административно-хозяйственной части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штатная единица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0,040000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96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9" w:type="dxa"/>
            <w:textDirection w:val="lrTb"/>
            <w:noWrap w:val="false"/>
          </w:tcPr>
          <w:p>
            <w:pPr>
              <w:pStyle w:val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2.6. Натуральные нормы, используемые при определении затрат на прочие общехозяйственные нужды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6" w:type="dxa"/>
            <w:textDirection w:val="lrTb"/>
            <w:noWrap w:val="false"/>
          </w:tcPr>
          <w:p>
            <w:pPr>
              <w:pStyle w:val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услуги охраны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332,870000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96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6" w:type="dxa"/>
            <w:textDirection w:val="lrTb"/>
            <w:noWrap w:val="false"/>
          </w:tcPr>
          <w:p>
            <w:pPr>
              <w:pStyle w:val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полиграфической продукции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0,350000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96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6" w:type="dxa"/>
            <w:textDirection w:val="lrTb"/>
            <w:noWrap w:val="false"/>
          </w:tcPr>
          <w:p>
            <w:pPr>
              <w:pStyle w:val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услуги по информационному обслуживанию</w:t>
            </w:r>
            <w:r>
              <w:rPr>
                <w:sz w:val="24"/>
                <w:szCs w:val="24"/>
              </w:rPr>
              <w:br w:type="textWrapping" w:clear="all"/>
            </w:r>
            <w:r>
              <w:rPr>
                <w:sz w:val="24"/>
                <w:szCs w:val="24"/>
              </w:rPr>
              <w:t xml:space="preserve">и программному обеспечению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0,220000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96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6" w:type="dxa"/>
            <w:textDirection w:val="lrTb"/>
            <w:noWrap w:val="false"/>
          </w:tcPr>
          <w:p>
            <w:pPr>
              <w:pStyle w:val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проверка, ремонт, настройка средств измерения, противопожарного водовода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0,090000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96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6" w:type="dxa"/>
            <w:textDirection w:val="lrTb"/>
            <w:noWrap w:val="false"/>
          </w:tcPr>
          <w:p>
            <w:pPr>
              <w:pStyle w:val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техническая поддержка, ремонт контрольно-кассовой техники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0,040000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96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6" w:type="dxa"/>
            <w:textDirection w:val="lrTb"/>
            <w:noWrap w:val="false"/>
          </w:tcPr>
          <w:p>
            <w:pPr>
              <w:pStyle w:val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услуги по обслуживанию посетителей в гардеробе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0,040000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96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6" w:type="dxa"/>
            <w:textDirection w:val="lrTb"/>
            <w:noWrap w:val="false"/>
          </w:tcPr>
          <w:p>
            <w:pPr>
              <w:pStyle w:val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техническое обслуживание компьютерной техники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0,040000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96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6" w:type="dxa"/>
            <w:textDirection w:val="lrTb"/>
            <w:noWrap w:val="false"/>
          </w:tcPr>
          <w:p>
            <w:pPr>
              <w:pStyle w:val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пульт управления световым оборудованием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0,040000 / 2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96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6" w:type="dxa"/>
            <w:textDirection w:val="lrTb"/>
            <w:noWrap w:val="false"/>
          </w:tcPr>
          <w:p>
            <w:pPr>
              <w:pStyle w:val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световой прибор «Вращающаяся голова»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0,090000 / 6 лет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96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6" w:type="dxa"/>
            <w:textDirection w:val="lrTb"/>
            <w:noWrap w:val="false"/>
          </w:tcPr>
          <w:p>
            <w:pPr>
              <w:pStyle w:val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акустическая система со встроенным усилителем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</w:t>
            </w:r>
            <w:r>
              <w:rPr>
                <w:sz w:val="24"/>
                <w:szCs w:val="24"/>
                <w:lang w:val="en-US"/>
              </w:rPr>
              <w:t xml:space="preserve">17</w:t>
            </w:r>
            <w:r>
              <w:rPr>
                <w:sz w:val="24"/>
                <w:szCs w:val="24"/>
              </w:rPr>
              <w:t xml:space="preserve">0000 / 3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96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6" w:type="dxa"/>
            <w:textDirection w:val="lrTb"/>
            <w:noWrap w:val="false"/>
          </w:tcPr>
          <w:p>
            <w:pPr>
              <w:pStyle w:val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пульт микшерный 24 моно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0,040000 / 3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96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6" w:type="dxa"/>
            <w:textDirection w:val="lrTb"/>
            <w:noWrap w:val="false"/>
          </w:tcPr>
          <w:p>
            <w:pPr>
              <w:pStyle w:val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вокальная радиосистема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0,170000 / 3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96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6" w:type="dxa"/>
            <w:textDirection w:val="lrTb"/>
            <w:noWrap w:val="false"/>
          </w:tcPr>
          <w:p>
            <w:pPr>
              <w:pStyle w:val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прожектор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0,520000 / 8 лет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96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6" w:type="dxa"/>
            <w:textDirection w:val="lrTb"/>
            <w:noWrap w:val="false"/>
          </w:tcPr>
          <w:p>
            <w:pPr>
              <w:pStyle w:val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ноутбук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0,040000 / 3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96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6" w:type="dxa"/>
            <w:textDirection w:val="lrTb"/>
            <w:noWrap w:val="false"/>
          </w:tcPr>
          <w:p>
            <w:pPr>
              <w:pStyle w:val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бумага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пачка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6,520000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96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6" w:type="dxa"/>
            <w:textDirection w:val="lrTb"/>
            <w:noWrap w:val="false"/>
          </w:tcPr>
          <w:p>
            <w:pPr>
              <w:pStyle w:val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ручка шариковая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6,520000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96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6" w:type="dxa"/>
            <w:textDirection w:val="lrTb"/>
            <w:noWrap w:val="false"/>
          </w:tcPr>
          <w:p>
            <w:pPr>
              <w:pStyle w:val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ГСМ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сумма в год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0,040000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96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6" w:type="dxa"/>
            <w:textDirection w:val="lrTb"/>
            <w:noWrap w:val="false"/>
          </w:tcPr>
          <w:p>
            <w:pPr>
              <w:pStyle w:val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канцелярские товары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сумма в год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0,040000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96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6" w:type="dxa"/>
            <w:textDirection w:val="lrTb"/>
            <w:noWrap w:val="false"/>
          </w:tcPr>
          <w:p>
            <w:pPr>
              <w:pStyle w:val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хозяйственные товары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сумма в год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0,480000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96" w:type="dxa"/>
            <w:textDirection w:val="lrTb"/>
            <w:noWrap w:val="false"/>
          </w:tcPr>
          <w:p>
            <w:pPr>
              <w:pStyle w:val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776"/>
      </w:pPr>
      <w:r/>
      <w:r/>
    </w:p>
    <w:sectPr>
      <w:headerReference w:type="default" r:id="rId11"/>
      <w:headerReference w:type="first" r:id="rId12"/>
      <w:footerReference w:type="default" r:id="rId16"/>
      <w:footerReference w:type="first" r:id="rId17"/>
      <w:footnotePr/>
      <w:endnotePr/>
      <w:type w:val="nextPage"/>
      <w:pgSz w:w="16838" w:h="11906" w:orient="landscape"/>
      <w:pgMar w:top="1134" w:right="567" w:bottom="1134" w:left="1418" w:header="363" w:footer="680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Droid Sans">
    <w:panose1 w:val="020B0606030804020204"/>
  </w:font>
  <w:font w:name="Open Sans">
    <w:panose1 w:val="020B0606030504020204"/>
  </w:font>
  <w:font w:name="Courier New">
    <w:panose1 w:val="02070309020205020404"/>
  </w:font>
  <w:font w:name="Segoe UI">
    <w:panose1 w:val="020B0503020204020204"/>
  </w:font>
  <w:font w:name="Arial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4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4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4"/>
    </w:pPr>
    <w:r/>
    <w:r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4"/>
    </w:pPr>
    <w:r/>
    <w:r/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3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5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843"/>
      <w:jc w:val="left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3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3"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3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3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776"/>
    </w:pPr>
    <w:r/>
    <w:r/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3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775">
    <w:name w:val="No List"/>
    <w:uiPriority w:val="99"/>
    <w:semiHidden/>
    <w:unhideWhenUsed/>
  </w:style>
  <w:style w:type="paragraph" w:styleId="776" w:default="1">
    <w:name w:val="Normal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auto"/>
      <w:sz w:val="20"/>
      <w:szCs w:val="20"/>
      <w:lang w:val="ru-RU" w:eastAsia="ru-RU" w:bidi="ar-SA"/>
    </w:rPr>
  </w:style>
  <w:style w:type="paragraph" w:styleId="777">
    <w:name w:val="Heading 1"/>
    <w:basedOn w:val="776"/>
    <w:next w:val="776"/>
    <w:link w:val="802"/>
    <w:qFormat/>
    <w:pPr>
      <w:ind w:right="-1" w:firstLine="709"/>
      <w:jc w:val="both"/>
      <w:keepNext/>
      <w:outlineLvl w:val="0"/>
    </w:pPr>
    <w:rPr>
      <w:sz w:val="24"/>
    </w:rPr>
  </w:style>
  <w:style w:type="paragraph" w:styleId="778">
    <w:name w:val="Heading 2"/>
    <w:basedOn w:val="776"/>
    <w:next w:val="776"/>
    <w:link w:val="803"/>
    <w:qFormat/>
    <w:pPr>
      <w:ind w:right="-1"/>
      <w:jc w:val="both"/>
      <w:keepNext/>
      <w:outlineLvl w:val="1"/>
    </w:pPr>
    <w:rPr>
      <w:sz w:val="24"/>
    </w:rPr>
  </w:style>
  <w:style w:type="paragraph" w:styleId="779">
    <w:name w:val="Heading 3"/>
    <w:basedOn w:val="776"/>
    <w:next w:val="776"/>
    <w:link w:val="80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80">
    <w:name w:val="Heading 4"/>
    <w:basedOn w:val="776"/>
    <w:next w:val="776"/>
    <w:link w:val="80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81">
    <w:name w:val="Heading 5"/>
    <w:basedOn w:val="776"/>
    <w:next w:val="776"/>
    <w:link w:val="80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82">
    <w:name w:val="Heading 6"/>
    <w:basedOn w:val="776"/>
    <w:next w:val="776"/>
    <w:link w:val="80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83">
    <w:name w:val="Heading 7"/>
    <w:basedOn w:val="776"/>
    <w:next w:val="776"/>
    <w:link w:val="80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84">
    <w:name w:val="Heading 8"/>
    <w:basedOn w:val="776"/>
    <w:next w:val="776"/>
    <w:link w:val="80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85">
    <w:name w:val="Heading 9"/>
    <w:basedOn w:val="776"/>
    <w:next w:val="776"/>
    <w:link w:val="81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86" w:default="1">
    <w:name w:val="Default Paragraph Font"/>
    <w:uiPriority w:val="1"/>
    <w:semiHidden/>
    <w:unhideWhenUsed/>
    <w:qFormat/>
  </w:style>
  <w:style w:type="character" w:styleId="787" w:customStyle="1">
    <w:name w:val="Heading 1 Char"/>
    <w:basedOn w:val="786"/>
    <w:uiPriority w:val="9"/>
    <w:qFormat/>
    <w:rPr>
      <w:rFonts w:ascii="Arial" w:hAnsi="Arial" w:eastAsia="Arial" w:cs="Arial"/>
      <w:sz w:val="40"/>
      <w:szCs w:val="40"/>
    </w:rPr>
  </w:style>
  <w:style w:type="character" w:styleId="788" w:customStyle="1">
    <w:name w:val="Heading 2 Char"/>
    <w:basedOn w:val="786"/>
    <w:uiPriority w:val="9"/>
    <w:qFormat/>
    <w:rPr>
      <w:rFonts w:ascii="Arial" w:hAnsi="Arial" w:eastAsia="Arial" w:cs="Arial"/>
      <w:sz w:val="34"/>
    </w:rPr>
  </w:style>
  <w:style w:type="character" w:styleId="789" w:customStyle="1">
    <w:name w:val="Heading 3 Char"/>
    <w:basedOn w:val="786"/>
    <w:uiPriority w:val="9"/>
    <w:qFormat/>
    <w:rPr>
      <w:rFonts w:ascii="Arial" w:hAnsi="Arial" w:eastAsia="Arial" w:cs="Arial"/>
      <w:sz w:val="30"/>
      <w:szCs w:val="30"/>
    </w:rPr>
  </w:style>
  <w:style w:type="character" w:styleId="790" w:customStyle="1">
    <w:name w:val="Heading 4 Char"/>
    <w:basedOn w:val="786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91" w:customStyle="1">
    <w:name w:val="Heading 5 Char"/>
    <w:basedOn w:val="786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92" w:customStyle="1">
    <w:name w:val="Heading 6 Char"/>
    <w:basedOn w:val="786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93" w:customStyle="1">
    <w:name w:val="Heading 7 Char"/>
    <w:basedOn w:val="786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94" w:customStyle="1">
    <w:name w:val="Heading 8 Char"/>
    <w:basedOn w:val="786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95" w:customStyle="1">
    <w:name w:val="Heading 9 Char"/>
    <w:basedOn w:val="786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96" w:customStyle="1">
    <w:name w:val="Title Char"/>
    <w:basedOn w:val="786"/>
    <w:uiPriority w:val="10"/>
    <w:qFormat/>
    <w:rPr>
      <w:sz w:val="48"/>
      <w:szCs w:val="48"/>
    </w:rPr>
  </w:style>
  <w:style w:type="character" w:styleId="797" w:customStyle="1">
    <w:name w:val="Subtitle Char"/>
    <w:basedOn w:val="786"/>
    <w:uiPriority w:val="11"/>
    <w:qFormat/>
    <w:rPr>
      <w:sz w:val="24"/>
      <w:szCs w:val="24"/>
    </w:rPr>
  </w:style>
  <w:style w:type="character" w:styleId="798" w:customStyle="1">
    <w:name w:val="Quote Char"/>
    <w:uiPriority w:val="29"/>
    <w:qFormat/>
    <w:rPr>
      <w:i/>
    </w:rPr>
  </w:style>
  <w:style w:type="character" w:styleId="799" w:customStyle="1">
    <w:name w:val="Intense Quote Char"/>
    <w:uiPriority w:val="30"/>
    <w:qFormat/>
    <w:rPr>
      <w:i/>
    </w:rPr>
  </w:style>
  <w:style w:type="character" w:styleId="800" w:customStyle="1">
    <w:name w:val="Footnote Text Char"/>
    <w:uiPriority w:val="99"/>
    <w:qFormat/>
    <w:rPr>
      <w:sz w:val="18"/>
    </w:rPr>
  </w:style>
  <w:style w:type="character" w:styleId="801" w:customStyle="1">
    <w:name w:val="Endnote Text Char"/>
    <w:uiPriority w:val="99"/>
    <w:qFormat/>
    <w:rPr>
      <w:sz w:val="20"/>
    </w:rPr>
  </w:style>
  <w:style w:type="character" w:styleId="802" w:customStyle="1">
    <w:name w:val="Заголовок 1 Знак"/>
    <w:uiPriority w:val="9"/>
    <w:qFormat/>
    <w:rPr>
      <w:rFonts w:ascii="Arial" w:hAnsi="Arial" w:eastAsia="Arial" w:cs="Arial"/>
      <w:sz w:val="40"/>
      <w:szCs w:val="40"/>
    </w:rPr>
  </w:style>
  <w:style w:type="character" w:styleId="803" w:customStyle="1">
    <w:name w:val="Заголовок 2 Знак"/>
    <w:uiPriority w:val="9"/>
    <w:qFormat/>
    <w:rPr>
      <w:rFonts w:ascii="Arial" w:hAnsi="Arial" w:eastAsia="Arial" w:cs="Arial"/>
      <w:sz w:val="34"/>
    </w:rPr>
  </w:style>
  <w:style w:type="character" w:styleId="804" w:customStyle="1">
    <w:name w:val="Заголовок 3 Знак"/>
    <w:uiPriority w:val="9"/>
    <w:qFormat/>
    <w:rPr>
      <w:rFonts w:ascii="Arial" w:hAnsi="Arial" w:eastAsia="Arial" w:cs="Arial"/>
      <w:sz w:val="30"/>
      <w:szCs w:val="30"/>
    </w:rPr>
  </w:style>
  <w:style w:type="character" w:styleId="805" w:customStyle="1">
    <w:name w:val="Заголовок 4 Знак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806" w:customStyle="1">
    <w:name w:val="Заголовок 5 Знак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807" w:customStyle="1">
    <w:name w:val="Заголовок 6 Знак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808" w:customStyle="1">
    <w:name w:val="Заголовок 7 Знак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09" w:customStyle="1">
    <w:name w:val="Заголовок 8 Знак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810" w:customStyle="1">
    <w:name w:val="Заголовок 9 Знак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11" w:customStyle="1">
    <w:name w:val="Заголовок Знак"/>
    <w:uiPriority w:val="10"/>
    <w:qFormat/>
    <w:rPr>
      <w:sz w:val="48"/>
      <w:szCs w:val="48"/>
    </w:rPr>
  </w:style>
  <w:style w:type="character" w:styleId="812" w:customStyle="1">
    <w:name w:val="Подзаголовок Знак"/>
    <w:uiPriority w:val="11"/>
    <w:qFormat/>
    <w:rPr>
      <w:sz w:val="24"/>
      <w:szCs w:val="24"/>
    </w:rPr>
  </w:style>
  <w:style w:type="character" w:styleId="813" w:customStyle="1">
    <w:name w:val="Цитата 2 Знак"/>
    <w:link w:val="840"/>
    <w:uiPriority w:val="29"/>
    <w:qFormat/>
    <w:rPr>
      <w:i/>
    </w:rPr>
  </w:style>
  <w:style w:type="character" w:styleId="814" w:customStyle="1">
    <w:name w:val="Выделенная цитата Знак"/>
    <w:link w:val="841"/>
    <w:uiPriority w:val="30"/>
    <w:qFormat/>
    <w:rPr>
      <w:i/>
    </w:rPr>
  </w:style>
  <w:style w:type="character" w:styleId="815" w:customStyle="1">
    <w:name w:val="Header Char"/>
    <w:uiPriority w:val="99"/>
    <w:qFormat/>
  </w:style>
  <w:style w:type="character" w:styleId="816" w:customStyle="1">
    <w:name w:val="Footer Char"/>
    <w:uiPriority w:val="99"/>
    <w:qFormat/>
  </w:style>
  <w:style w:type="character" w:styleId="817" w:customStyle="1">
    <w:name w:val="Caption Char"/>
    <w:uiPriority w:val="99"/>
    <w:qFormat/>
  </w:style>
  <w:style w:type="character" w:styleId="818">
    <w:name w:val="Hyperlink"/>
    <w:uiPriority w:val="99"/>
    <w:unhideWhenUsed/>
    <w:rPr>
      <w:color w:val="0000ff"/>
      <w:u w:val="single"/>
    </w:rPr>
  </w:style>
  <w:style w:type="character" w:styleId="819" w:customStyle="1">
    <w:name w:val="Текст сноски Знак"/>
    <w:uiPriority w:val="99"/>
    <w:qFormat/>
    <w:rPr>
      <w:sz w:val="18"/>
    </w:rPr>
  </w:style>
  <w:style w:type="character" w:styleId="820">
    <w:name w:val="Символ сноски"/>
    <w:uiPriority w:val="99"/>
    <w:unhideWhenUsed/>
    <w:qFormat/>
    <w:rPr>
      <w:vertAlign w:val="superscript"/>
    </w:rPr>
  </w:style>
  <w:style w:type="character" w:styleId="821">
    <w:name w:val="footnote reference"/>
    <w:rPr>
      <w:vertAlign w:val="superscript"/>
    </w:rPr>
  </w:style>
  <w:style w:type="character" w:styleId="822" w:customStyle="1">
    <w:name w:val="Текст концевой сноски Знак"/>
    <w:uiPriority w:val="99"/>
    <w:qFormat/>
    <w:rPr>
      <w:sz w:val="20"/>
    </w:rPr>
  </w:style>
  <w:style w:type="character" w:styleId="823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824">
    <w:name w:val="endnote reference"/>
    <w:rPr>
      <w:vertAlign w:val="superscript"/>
    </w:rPr>
  </w:style>
  <w:style w:type="character" w:styleId="825">
    <w:name w:val="page number"/>
    <w:basedOn w:val="786"/>
  </w:style>
  <w:style w:type="character" w:styleId="826" w:customStyle="1">
    <w:name w:val="Текст выноски Знак"/>
    <w:link w:val="860"/>
    <w:uiPriority w:val="99"/>
    <w:qFormat/>
    <w:rPr>
      <w:rFonts w:ascii="Segoe UI" w:hAnsi="Segoe UI" w:cs="Segoe UI"/>
      <w:sz w:val="18"/>
      <w:szCs w:val="18"/>
    </w:rPr>
  </w:style>
  <w:style w:type="character" w:styleId="827" w:customStyle="1">
    <w:name w:val="Верхний колонтитул Знак"/>
    <w:uiPriority w:val="99"/>
    <w:qFormat/>
  </w:style>
  <w:style w:type="character" w:styleId="828">
    <w:name w:val="FollowedHyperlink"/>
    <w:uiPriority w:val="99"/>
    <w:unhideWhenUsed/>
    <w:rPr>
      <w:color w:val="800080"/>
      <w:u w:val="single"/>
    </w:rPr>
  </w:style>
  <w:style w:type="character" w:styleId="829" w:customStyle="1">
    <w:name w:val="Основной текст Знак"/>
    <w:qFormat/>
    <w:rPr>
      <w:rFonts w:ascii="Courier New" w:hAnsi="Courier New"/>
      <w:sz w:val="26"/>
    </w:rPr>
  </w:style>
  <w:style w:type="character" w:styleId="830" w:customStyle="1">
    <w:name w:val="Нижний колонтитул Знак"/>
    <w:uiPriority w:val="99"/>
    <w:qFormat/>
  </w:style>
  <w:style w:type="paragraph" w:styleId="831">
    <w:name w:val="Заголовок"/>
    <w:basedOn w:val="776"/>
    <w:next w:val="832"/>
    <w:qFormat/>
    <w:pPr>
      <w:keepNext/>
      <w:spacing w:before="240" w:after="120"/>
    </w:pPr>
    <w:rPr>
      <w:rFonts w:ascii="Open Sans" w:hAnsi="Open Sans" w:eastAsia="Tahoma" w:cs="Droid Sans"/>
      <w:sz w:val="28"/>
      <w:szCs w:val="28"/>
    </w:rPr>
  </w:style>
  <w:style w:type="paragraph" w:styleId="832">
    <w:name w:val="Body Text"/>
    <w:basedOn w:val="776"/>
    <w:link w:val="829"/>
    <w:pPr>
      <w:ind w:right="3117"/>
    </w:pPr>
    <w:rPr>
      <w:rFonts w:ascii="Courier New" w:hAnsi="Courier New"/>
      <w:sz w:val="26"/>
    </w:rPr>
  </w:style>
  <w:style w:type="paragraph" w:styleId="833">
    <w:name w:val="List"/>
    <w:basedOn w:val="832"/>
    <w:rPr>
      <w:rFonts w:cs="Droid Sans"/>
    </w:rPr>
  </w:style>
  <w:style w:type="paragraph" w:styleId="834">
    <w:name w:val="Caption"/>
    <w:basedOn w:val="776"/>
    <w:next w:val="776"/>
    <w:link w:val="817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35">
    <w:name w:val="Указатель"/>
    <w:basedOn w:val="776"/>
    <w:qFormat/>
    <w:pPr>
      <w:suppressLineNumbers/>
    </w:pPr>
    <w:rPr>
      <w:rFonts w:cs="Droid Sans"/>
    </w:rPr>
  </w:style>
  <w:style w:type="paragraph" w:styleId="836">
    <w:name w:val="List Paragraph"/>
    <w:basedOn w:val="776"/>
    <w:uiPriority w:val="34"/>
    <w:qFormat/>
    <w:pPr>
      <w:contextualSpacing/>
      <w:ind w:left="720"/>
      <w:spacing w:before="0"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837">
    <w:name w:val="No Spacing"/>
    <w:uiPriority w:val="1"/>
    <w:qFormat/>
    <w:pPr>
      <w:jc w:val="left"/>
      <w:spacing w:before="0" w:after="0"/>
      <w:widowControl/>
    </w:pPr>
    <w:rPr>
      <w:rFonts w:ascii="Calibri" w:hAnsi="Calibri" w:eastAsia="Calibri" w:cs="Times New Roman"/>
      <w:color w:val="auto"/>
      <w:sz w:val="22"/>
      <w:szCs w:val="22"/>
      <w:lang w:val="ru-RU" w:eastAsia="en-US" w:bidi="ar-SA"/>
    </w:rPr>
  </w:style>
  <w:style w:type="paragraph" w:styleId="838">
    <w:name w:val="Title"/>
    <w:basedOn w:val="776"/>
    <w:next w:val="776"/>
    <w:link w:val="811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839">
    <w:name w:val="Subtitle"/>
    <w:basedOn w:val="776"/>
    <w:next w:val="776"/>
    <w:link w:val="812"/>
    <w:uiPriority w:val="11"/>
    <w:qFormat/>
    <w:pPr>
      <w:spacing w:before="200" w:after="200"/>
    </w:pPr>
    <w:rPr>
      <w:sz w:val="24"/>
      <w:szCs w:val="24"/>
    </w:rPr>
  </w:style>
  <w:style w:type="paragraph" w:styleId="840">
    <w:name w:val="Quote"/>
    <w:basedOn w:val="776"/>
    <w:next w:val="776"/>
    <w:link w:val="813"/>
    <w:uiPriority w:val="29"/>
    <w:qFormat/>
    <w:pPr>
      <w:ind w:left="720" w:right="720"/>
    </w:pPr>
    <w:rPr>
      <w:i/>
    </w:rPr>
  </w:style>
  <w:style w:type="paragraph" w:styleId="841">
    <w:name w:val="Intense Quote"/>
    <w:basedOn w:val="776"/>
    <w:next w:val="776"/>
    <w:link w:val="81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42">
    <w:name w:val="Header and Footer"/>
    <w:basedOn w:val="776"/>
    <w:qFormat/>
  </w:style>
  <w:style w:type="paragraph" w:styleId="843">
    <w:name w:val="Header"/>
    <w:basedOn w:val="776"/>
    <w:link w:val="827"/>
    <w:uiPriority w:val="99"/>
    <w:pPr>
      <w:tabs>
        <w:tab w:val="clear" w:pos="720" w:leader="none"/>
        <w:tab w:val="center" w:pos="4153" w:leader="none"/>
        <w:tab w:val="right" w:pos="8306" w:leader="none"/>
      </w:tabs>
    </w:pPr>
  </w:style>
  <w:style w:type="paragraph" w:styleId="844">
    <w:name w:val="Footer"/>
    <w:basedOn w:val="776"/>
    <w:link w:val="830"/>
    <w:uiPriority w:val="99"/>
    <w:pPr>
      <w:tabs>
        <w:tab w:val="clear" w:pos="720" w:leader="none"/>
        <w:tab w:val="center" w:pos="4153" w:leader="none"/>
        <w:tab w:val="right" w:pos="8306" w:leader="none"/>
      </w:tabs>
    </w:pPr>
  </w:style>
  <w:style w:type="paragraph" w:styleId="845">
    <w:name w:val="footnote text"/>
    <w:basedOn w:val="776"/>
    <w:link w:val="819"/>
    <w:uiPriority w:val="99"/>
    <w:semiHidden/>
    <w:unhideWhenUsed/>
    <w:pPr>
      <w:spacing w:before="0" w:after="40"/>
    </w:pPr>
    <w:rPr>
      <w:sz w:val="18"/>
    </w:rPr>
  </w:style>
  <w:style w:type="paragraph" w:styleId="846">
    <w:name w:val="endnote text"/>
    <w:basedOn w:val="776"/>
    <w:link w:val="822"/>
    <w:uiPriority w:val="99"/>
    <w:semiHidden/>
    <w:unhideWhenUsed/>
  </w:style>
  <w:style w:type="paragraph" w:styleId="847">
    <w:name w:val="toc 1"/>
    <w:basedOn w:val="776"/>
    <w:next w:val="776"/>
    <w:uiPriority w:val="39"/>
    <w:unhideWhenUsed/>
    <w:pPr>
      <w:spacing w:before="0" w:after="57"/>
    </w:pPr>
  </w:style>
  <w:style w:type="paragraph" w:styleId="848">
    <w:name w:val="toc 2"/>
    <w:basedOn w:val="776"/>
    <w:next w:val="776"/>
    <w:uiPriority w:val="39"/>
    <w:unhideWhenUsed/>
    <w:pPr>
      <w:ind w:left="283"/>
      <w:spacing w:before="0" w:after="57"/>
    </w:pPr>
  </w:style>
  <w:style w:type="paragraph" w:styleId="849">
    <w:name w:val="toc 3"/>
    <w:basedOn w:val="776"/>
    <w:next w:val="776"/>
    <w:uiPriority w:val="39"/>
    <w:unhideWhenUsed/>
    <w:pPr>
      <w:ind w:left="567"/>
      <w:spacing w:before="0" w:after="57"/>
    </w:pPr>
  </w:style>
  <w:style w:type="paragraph" w:styleId="850">
    <w:name w:val="toc 4"/>
    <w:basedOn w:val="776"/>
    <w:next w:val="776"/>
    <w:uiPriority w:val="39"/>
    <w:unhideWhenUsed/>
    <w:pPr>
      <w:ind w:left="850"/>
      <w:spacing w:before="0" w:after="57"/>
    </w:pPr>
  </w:style>
  <w:style w:type="paragraph" w:styleId="851">
    <w:name w:val="toc 5"/>
    <w:basedOn w:val="776"/>
    <w:next w:val="776"/>
    <w:uiPriority w:val="39"/>
    <w:unhideWhenUsed/>
    <w:pPr>
      <w:ind w:left="1134"/>
      <w:spacing w:before="0" w:after="57"/>
    </w:pPr>
  </w:style>
  <w:style w:type="paragraph" w:styleId="852">
    <w:name w:val="toc 6"/>
    <w:basedOn w:val="776"/>
    <w:next w:val="776"/>
    <w:uiPriority w:val="39"/>
    <w:unhideWhenUsed/>
    <w:pPr>
      <w:ind w:left="1417"/>
      <w:spacing w:before="0" w:after="57"/>
    </w:pPr>
  </w:style>
  <w:style w:type="paragraph" w:styleId="853">
    <w:name w:val="toc 7"/>
    <w:basedOn w:val="776"/>
    <w:next w:val="776"/>
    <w:uiPriority w:val="39"/>
    <w:unhideWhenUsed/>
    <w:pPr>
      <w:ind w:left="1701"/>
      <w:spacing w:before="0" w:after="57"/>
    </w:pPr>
  </w:style>
  <w:style w:type="paragraph" w:styleId="854">
    <w:name w:val="toc 8"/>
    <w:basedOn w:val="776"/>
    <w:next w:val="776"/>
    <w:uiPriority w:val="39"/>
    <w:unhideWhenUsed/>
    <w:pPr>
      <w:ind w:left="1984"/>
      <w:spacing w:before="0" w:after="57"/>
    </w:pPr>
  </w:style>
  <w:style w:type="paragraph" w:styleId="855">
    <w:name w:val="toc 9"/>
    <w:basedOn w:val="776"/>
    <w:next w:val="776"/>
    <w:uiPriority w:val="39"/>
    <w:unhideWhenUsed/>
    <w:pPr>
      <w:ind w:left="2268"/>
      <w:spacing w:before="0" w:after="57"/>
    </w:pPr>
  </w:style>
  <w:style w:type="paragraph" w:styleId="856">
    <w:name w:val="index heading"/>
    <w:basedOn w:val="831"/>
  </w:style>
  <w:style w:type="paragraph" w:styleId="857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858">
    <w:name w:val="table of figures"/>
    <w:basedOn w:val="776"/>
    <w:next w:val="776"/>
    <w:uiPriority w:val="99"/>
    <w:unhideWhenUsed/>
  </w:style>
  <w:style w:type="paragraph" w:styleId="859">
    <w:name w:val="Body Text Indent"/>
    <w:basedOn w:val="776"/>
    <w:pPr>
      <w:ind w:right="-1"/>
      <w:jc w:val="both"/>
    </w:pPr>
    <w:rPr>
      <w:sz w:val="26"/>
    </w:rPr>
  </w:style>
  <w:style w:type="paragraph" w:styleId="860">
    <w:name w:val="Balloon Text"/>
    <w:basedOn w:val="776"/>
    <w:link w:val="826"/>
    <w:uiPriority w:val="99"/>
    <w:qFormat/>
    <w:rPr>
      <w:rFonts w:ascii="Segoe UI" w:hAnsi="Segoe UI" w:cs="Segoe UI"/>
      <w:sz w:val="18"/>
      <w:szCs w:val="18"/>
    </w:rPr>
  </w:style>
  <w:style w:type="paragraph" w:styleId="861" w:customStyle="1">
    <w:name w:val="xl65"/>
    <w:basedOn w:val="776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62" w:customStyle="1">
    <w:name w:val="xl66"/>
    <w:basedOn w:val="776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63" w:customStyle="1">
    <w:name w:val="xl67"/>
    <w:basedOn w:val="776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64" w:customStyle="1">
    <w:name w:val="xl68"/>
    <w:basedOn w:val="776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65" w:customStyle="1">
    <w:name w:val="xl69"/>
    <w:basedOn w:val="776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66" w:customStyle="1">
    <w:name w:val="xl70"/>
    <w:basedOn w:val="776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67" w:customStyle="1">
    <w:name w:val="xl71"/>
    <w:basedOn w:val="776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68" w:customStyle="1">
    <w:name w:val="xl72"/>
    <w:basedOn w:val="776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69" w:customStyle="1">
    <w:name w:val="xl73"/>
    <w:basedOn w:val="776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70" w:customStyle="1">
    <w:name w:val="xl74"/>
    <w:basedOn w:val="776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71" w:customStyle="1">
    <w:name w:val="xl75"/>
    <w:basedOn w:val="776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72" w:customStyle="1">
    <w:name w:val="xl76"/>
    <w:basedOn w:val="776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73" w:customStyle="1">
    <w:name w:val="xl77"/>
    <w:basedOn w:val="776"/>
    <w:qFormat/>
    <w:pPr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74" w:customStyle="1">
    <w:name w:val="xl78"/>
    <w:basedOn w:val="776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75" w:customStyle="1">
    <w:name w:val="xl79"/>
    <w:basedOn w:val="776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76" w:customStyle="1">
    <w:name w:val="Форма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auto"/>
      <w:sz w:val="28"/>
      <w:szCs w:val="28"/>
      <w:lang w:val="ru-RU" w:eastAsia="ru-RU" w:bidi="ar-SA"/>
    </w:rPr>
  </w:style>
  <w:style w:type="paragraph" w:styleId="877" w:customStyle="1">
    <w:name w:val="ConsPlusNormal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auto"/>
      <w:sz w:val="28"/>
      <w:szCs w:val="28"/>
      <w:lang w:val="ru-RU" w:eastAsia="ru-RU" w:bidi="ar-SA"/>
    </w:rPr>
  </w:style>
  <w:style w:type="paragraph" w:styleId="878" w:customStyle="1">
    <w:name w:val="font5"/>
    <w:basedOn w:val="776"/>
    <w:qFormat/>
    <w:pPr>
      <w:spacing w:beforeAutospacing="1" w:afterAutospacing="1"/>
    </w:pPr>
    <w:rPr>
      <w:color w:val="000000"/>
      <w:sz w:val="28"/>
      <w:szCs w:val="28"/>
    </w:rPr>
  </w:style>
  <w:style w:type="paragraph" w:styleId="879" w:customStyle="1">
    <w:name w:val="xl80"/>
    <w:basedOn w:val="776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880" w:customStyle="1">
    <w:name w:val="xl81"/>
    <w:basedOn w:val="776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881" w:customStyle="1">
    <w:name w:val="xl82"/>
    <w:basedOn w:val="776"/>
    <w:qFormat/>
    <w:pPr>
      <w:jc w:val="center"/>
      <w:spacing w:beforeAutospacing="1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882" w:customStyle="1">
    <w:name w:val="xl83"/>
    <w:basedOn w:val="77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83" w:customStyle="1">
    <w:name w:val="xl84"/>
    <w:basedOn w:val="77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84" w:customStyle="1">
    <w:name w:val="xl85"/>
    <w:basedOn w:val="77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85" w:customStyle="1">
    <w:name w:val="xl86"/>
    <w:basedOn w:val="77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86" w:customStyle="1">
    <w:name w:val="xl87"/>
    <w:basedOn w:val="77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87" w:customStyle="1">
    <w:name w:val="xl88"/>
    <w:basedOn w:val="77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88" w:customStyle="1">
    <w:name w:val="xl89"/>
    <w:basedOn w:val="77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89" w:customStyle="1">
    <w:name w:val="xl90"/>
    <w:basedOn w:val="77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90" w:customStyle="1">
    <w:name w:val="xl91"/>
    <w:basedOn w:val="77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91" w:customStyle="1">
    <w:name w:val="xl92"/>
    <w:basedOn w:val="77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92" w:customStyle="1">
    <w:name w:val="xl93"/>
    <w:basedOn w:val="77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93" w:customStyle="1">
    <w:name w:val="xl94"/>
    <w:basedOn w:val="776"/>
    <w:qFormat/>
    <w:pPr>
      <w:jc w:val="center"/>
      <w:spacing w:beforeAutospacing="1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94" w:customStyle="1">
    <w:name w:val="xl95"/>
    <w:basedOn w:val="77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95" w:customStyle="1">
    <w:name w:val="xl96"/>
    <w:basedOn w:val="77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96" w:customStyle="1">
    <w:name w:val="xl97"/>
    <w:basedOn w:val="77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97" w:customStyle="1">
    <w:name w:val="xl98"/>
    <w:basedOn w:val="776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898" w:customStyle="1">
    <w:name w:val="xl99"/>
    <w:basedOn w:val="776"/>
    <w:qFormat/>
    <w:pPr>
      <w:jc w:val="center"/>
      <w:spacing w:beforeAutospacing="1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99" w:customStyle="1">
    <w:name w:val="xl100"/>
    <w:basedOn w:val="776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00" w:customStyle="1">
    <w:name w:val="xl101"/>
    <w:basedOn w:val="77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01" w:customStyle="1">
    <w:name w:val="xl102"/>
    <w:basedOn w:val="77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02" w:customStyle="1">
    <w:name w:val="xl103"/>
    <w:basedOn w:val="776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03" w:customStyle="1">
    <w:name w:val="xl104"/>
    <w:basedOn w:val="77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04" w:customStyle="1">
    <w:name w:val="xl105"/>
    <w:basedOn w:val="77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05" w:customStyle="1">
    <w:name w:val="xl106"/>
    <w:basedOn w:val="77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06" w:customStyle="1">
    <w:name w:val="xl107"/>
    <w:basedOn w:val="77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07" w:customStyle="1">
    <w:name w:val="xl108"/>
    <w:basedOn w:val="776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08" w:customStyle="1">
    <w:name w:val="xl109"/>
    <w:basedOn w:val="776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09" w:customStyle="1">
    <w:name w:val="xl110"/>
    <w:basedOn w:val="776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10" w:customStyle="1">
    <w:name w:val="xl111"/>
    <w:basedOn w:val="776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11" w:customStyle="1">
    <w:name w:val="xl112"/>
    <w:basedOn w:val="776"/>
    <w:qFormat/>
    <w:pPr>
      <w:spacing w:beforeAutospacing="1" w:afterAutospacing="1"/>
      <w:shd w:val="clear" w:color="000000" w:fill="ffffff"/>
    </w:pPr>
    <w:rPr>
      <w:sz w:val="24"/>
      <w:szCs w:val="24"/>
    </w:rPr>
  </w:style>
  <w:style w:type="paragraph" w:styleId="912" w:customStyle="1">
    <w:name w:val="xl113"/>
    <w:basedOn w:val="776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13" w:customStyle="1">
    <w:name w:val="xl114"/>
    <w:basedOn w:val="776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14" w:customStyle="1">
    <w:name w:val="xl115"/>
    <w:basedOn w:val="776"/>
    <w:qFormat/>
    <w:pPr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15" w:customStyle="1">
    <w:name w:val="xl116"/>
    <w:basedOn w:val="776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16" w:customStyle="1">
    <w:name w:val="xl117"/>
    <w:basedOn w:val="776"/>
    <w:qFormat/>
    <w:pPr>
      <w:jc w:val="right"/>
      <w:spacing w:beforeAutospacing="1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17" w:customStyle="1">
    <w:name w:val="xl118"/>
    <w:basedOn w:val="776"/>
    <w:qFormat/>
    <w:pPr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18" w:customStyle="1">
    <w:name w:val="xl119"/>
    <w:basedOn w:val="776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19" w:customStyle="1">
    <w:name w:val="xl120"/>
    <w:basedOn w:val="776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20" w:customStyle="1">
    <w:name w:val="xl121"/>
    <w:basedOn w:val="776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21" w:customStyle="1">
    <w:name w:val="xl122"/>
    <w:basedOn w:val="776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2" w:customStyle="1">
    <w:name w:val="xl123"/>
    <w:basedOn w:val="77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23" w:customStyle="1">
    <w:name w:val="xl124"/>
    <w:basedOn w:val="77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24" w:customStyle="1">
    <w:name w:val="xl125"/>
    <w:basedOn w:val="77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5" w:customStyle="1">
    <w:name w:val="font6"/>
    <w:basedOn w:val="776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926" w:customStyle="1">
    <w:name w:val="font7"/>
    <w:basedOn w:val="776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927" w:customStyle="1">
    <w:name w:val="font8"/>
    <w:basedOn w:val="776"/>
    <w:qFormat/>
    <w:pPr>
      <w:spacing w:beforeAutospacing="1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styleId="928">
    <w:name w:val="Normal (Web)"/>
    <w:basedOn w:val="776"/>
    <w:uiPriority w:val="99"/>
    <w:unhideWhenUsed/>
    <w:qFormat/>
    <w:pPr>
      <w:spacing w:beforeAutospacing="1" w:afterAutospacing="1"/>
    </w:pPr>
    <w:rPr>
      <w:sz w:val="24"/>
      <w:szCs w:val="24"/>
    </w:rPr>
  </w:style>
  <w:style w:type="paragraph" w:styleId="929">
    <w:name w:val="Содержимое врезки"/>
    <w:basedOn w:val="776"/>
    <w:qFormat/>
  </w:style>
  <w:style w:type="paragraph" w:styleId="930">
    <w:name w:val="Содержимое таблицы"/>
    <w:basedOn w:val="776"/>
    <w:qFormat/>
    <w:pPr>
      <w:widowControl w:val="off"/>
      <w:suppressLineNumbers/>
    </w:pPr>
  </w:style>
  <w:style w:type="paragraph" w:styleId="931">
    <w:name w:val="Заголовок таблицы"/>
    <w:basedOn w:val="930"/>
    <w:qFormat/>
    <w:pPr>
      <w:jc w:val="center"/>
      <w:suppressLineNumbers/>
    </w:pPr>
    <w:rPr>
      <w:b/>
      <w:bCs/>
    </w:rPr>
  </w:style>
  <w:style w:type="numbering" w:styleId="932" w:default="1">
    <w:name w:val="Без списка"/>
    <w:uiPriority w:val="99"/>
    <w:semiHidden/>
    <w:unhideWhenUsed/>
    <w:qFormat/>
  </w:style>
  <w:style w:type="numbering" w:styleId="933" w:customStyle="1">
    <w:name w:val="Нет списка11"/>
    <w:uiPriority w:val="99"/>
    <w:semiHidden/>
    <w:unhideWhenUsed/>
    <w:qFormat/>
  </w:style>
  <w:style w:type="numbering" w:styleId="934" w:customStyle="1">
    <w:name w:val="Нет списка111"/>
    <w:uiPriority w:val="99"/>
    <w:semiHidden/>
    <w:unhideWhenUsed/>
    <w:qFormat/>
  </w:style>
  <w:style w:type="numbering" w:styleId="935" w:customStyle="1">
    <w:name w:val="Нет списка2"/>
    <w:uiPriority w:val="99"/>
    <w:semiHidden/>
    <w:unhideWhenUsed/>
    <w:qFormat/>
  </w:style>
  <w:style w:type="table" w:styleId="936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937">
    <w:name w:val="Table Grid"/>
    <w:basedOn w:val="936"/>
    <w:uiPriority w:val="59"/>
    <w:rPr>
      <w:sz w:val="22"/>
      <w:szCs w:val="22"/>
      <w:lang w:eastAsia="en-US"/>
    </w:rPr>
    <w:tblPr/>
  </w:style>
  <w:style w:type="table" w:styleId="938" w:customStyle="1">
    <w:name w:val="Table Grid Light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39">
    <w:name w:val="Plain Table 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fill="f2f2f2" w:themeFill="text1" w:themeFillTint="00"/>
      </w:tcPr>
    </w:tblStylePr>
    <w:tblStylePr w:type="band1Vert">
      <w:tcPr>
        <w:shd w:val="clear" w:color="f2f2f2" w:fill="f2f2f2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940">
    <w:name w:val="Plain Table 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941">
    <w:name w:val="Plain Table 3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f2f2" w:fill="f2f2f2" w:themeFill="text1" w:themeFillTint="00"/>
      </w:tcPr>
    </w:tblStylePr>
    <w:tblStylePr w:type="band1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942">
    <w:name w:val="Plain Table 4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f2f2" w:fill="f2f2f2" w:themeFill="text1" w:themeFillTint="00"/>
      </w:tcPr>
    </w:tblStylePr>
    <w:tblStylePr w:type="band1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943">
    <w:name w:val="Plain Table 5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f2f2" w:fill="f2f2f2" w:themeFill="text1" w:themeFillTint="00"/>
      </w:tcPr>
    </w:tblStylePr>
    <w:tblStylePr w:type="band1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44">
    <w:name w:val="Grid Table 1 Light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6A6A6A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5" w:customStyle="1">
    <w:name w:val="Grid Table 1 Light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97B4D8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6" w:customStyle="1">
    <w:name w:val="Grid Table 1 Light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DA9896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7" w:customStyle="1">
    <w:name w:val="Grid Table 1 Light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C4D79D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8" w:customStyle="1">
    <w:name w:val="Grid Table 1 Light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B4A4C8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9" w:customStyle="1">
    <w:name w:val="Grid Table 1 Light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95CEDD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0" w:customStyle="1">
    <w:name w:val="Grid Table 1 Light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FAC192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1">
    <w:name w:val="Grid Table 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2" w:customStyle="1">
    <w:name w:val="Grid Table 2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ae5f1" w:fill="dae5f1" w:themeFill="accent1" w:themeFillTint="34"/>
      </w:tcPr>
    </w:tblStylePr>
    <w:tblStylePr w:type="band1Vert">
      <w:rPr>
        <w:sz w:val="22"/>
      </w:rPr>
      <w:tcPr>
        <w:shd w:val="clear" w:color="dae5f1" w:fill="dae5f1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3" w:customStyle="1">
    <w:name w:val="Grid Table 2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dcdc" w:fill="f2dcdc" w:themeFill="accent2" w:themeFillTint="32"/>
      </w:tcPr>
    </w:tblStylePr>
    <w:tblStylePr w:type="band1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4" w:customStyle="1">
    <w:name w:val="Grid Table 2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af1dc" w:fill="eaf1dc" w:themeFill="accent3" w:themeFillTint="34"/>
      </w:tcPr>
    </w:tblStylePr>
    <w:tblStylePr w:type="band1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5" w:customStyle="1">
    <w:name w:val="Grid Table 2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5dfec" w:fill="e5dfec" w:themeFill="accent4" w:themeFillTint="34"/>
      </w:tcPr>
    </w:tblStylePr>
    <w:tblStylePr w:type="band1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6" w:customStyle="1">
    <w:name w:val="Grid Table 2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aeef3" w:fill="daeef3" w:themeFill="accent5" w:themeFillTint="34"/>
      </w:tcPr>
    </w:tblStylePr>
    <w:tblStylePr w:type="band1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7" w:customStyle="1">
    <w:name w:val="Grid Table 2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de9d8" w:fill="fde9d8" w:themeFill="accent6" w:themeFillTint="34"/>
      </w:tcPr>
    </w:tblStylePr>
    <w:tblStylePr w:type="band1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8">
    <w:name w:val="Grid Table 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9" w:customStyle="1">
    <w:name w:val="Grid Table 3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ae5f1" w:fill="dae5f1" w:themeFill="accent1" w:themeFillTint="34"/>
      </w:tcPr>
    </w:tblStylePr>
    <w:tblStylePr w:type="band1Vert">
      <w:rPr>
        <w:sz w:val="22"/>
      </w:rPr>
      <w:tcPr>
        <w:shd w:val="clear" w:color="dae5f1" w:fill="dae5f1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0" w:customStyle="1">
    <w:name w:val="Grid Table 3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dcdc" w:fill="f2dcdc" w:themeFill="accent2" w:themeFillTint="32"/>
      </w:tcPr>
    </w:tblStylePr>
    <w:tblStylePr w:type="band1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1" w:customStyle="1">
    <w:name w:val="Grid Table 3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af1dc" w:fill="eaf1dc" w:themeFill="accent3" w:themeFillTint="34"/>
      </w:tcPr>
    </w:tblStylePr>
    <w:tblStylePr w:type="band1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2" w:customStyle="1">
    <w:name w:val="Grid Table 3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5dfec" w:fill="e5dfec" w:themeFill="accent4" w:themeFillTint="34"/>
      </w:tcPr>
    </w:tblStylePr>
    <w:tblStylePr w:type="band1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3" w:customStyle="1">
    <w:name w:val="Grid Table 3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aeef3" w:fill="daeef3" w:themeFill="accent5" w:themeFillTint="34"/>
      </w:tcPr>
    </w:tblStylePr>
    <w:tblStylePr w:type="band1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4" w:customStyle="1">
    <w:name w:val="Grid Table 3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de9d8" w:fill="fde9d8" w:themeFill="accent6" w:themeFillTint="34"/>
      </w:tcPr>
    </w:tblStylePr>
    <w:tblStylePr w:type="band1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5">
    <w:name w:val="Grid Table 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966" w:customStyle="1">
    <w:name w:val="Grid Table 4 - Accent 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ce6f2" w:fill="dce6f2" w:themeFill="accent1" w:themeFillTint="32"/>
      </w:tcPr>
    </w:tblStylePr>
    <w:tblStylePr w:type="band1Vert">
      <w:rPr>
        <w:sz w:val="22"/>
      </w:rPr>
      <w:tcPr>
        <w:shd w:val="clear" w:color="dce6f2" w:fill="dce6f2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5d8ac2" w:fill="5d8ac2" w:themeFill="accent1" w:themeFillTint="EA"/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5D8AC2" w:themeColor="accent1" w:sz="4" w:space="0"/>
        </w:tcBorders>
      </w:tcPr>
    </w:tblStylePr>
  </w:style>
  <w:style w:type="table" w:styleId="967" w:customStyle="1">
    <w:name w:val="Grid Table 4 - Accent 2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dcdc" w:fill="f2dcdc" w:themeFill="accent2" w:themeFillTint="32"/>
      </w:tcPr>
    </w:tblStylePr>
    <w:tblStylePr w:type="band1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d99695" w:fill="d99695" w:themeFill="accent2" w:themeFillTint="97"/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D99695" w:themeColor="accent2" w:sz="4" w:space="0"/>
        </w:tcBorders>
      </w:tcPr>
    </w:tblStylePr>
  </w:style>
  <w:style w:type="table" w:styleId="968" w:customStyle="1">
    <w:name w:val="Grid Table 4 - Accent 3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af1dc" w:fill="eaf1dc" w:themeFill="accent3" w:themeFillTint="34"/>
      </w:tcPr>
    </w:tblStylePr>
    <w:tblStylePr w:type="band1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9abb59" w:fill="9abb59" w:themeFill="accent3" w:themeFillTint="FE"/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9ABB59" w:themeColor="accent3" w:sz="4" w:space="0"/>
        </w:tcBorders>
      </w:tcPr>
    </w:tblStylePr>
  </w:style>
  <w:style w:type="table" w:styleId="969" w:customStyle="1">
    <w:name w:val="Grid Table 4 - Accent 4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5dfec" w:fill="e5dfec" w:themeFill="accent4" w:themeFillTint="34"/>
      </w:tcPr>
    </w:tblStylePr>
    <w:tblStylePr w:type="band1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b2a1c6" w:fill="b2a1c6" w:themeFill="accent4" w:themeFillTint="9A"/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B2A1C6" w:themeColor="accent4" w:sz="4" w:space="0"/>
        </w:tcBorders>
      </w:tcPr>
    </w:tblStylePr>
  </w:style>
  <w:style w:type="table" w:styleId="970" w:customStyle="1">
    <w:name w:val="Grid Table 4 - Accent 5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aeef3" w:fill="daeef3" w:themeFill="accent5" w:themeFillTint="34"/>
      </w:tcPr>
    </w:tblStylePr>
    <w:tblStylePr w:type="band1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bacc6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BACC6" w:themeColor="accent5" w:sz="4" w:space="0"/>
        </w:tcBorders>
      </w:tcPr>
    </w:tblStylePr>
  </w:style>
  <w:style w:type="table" w:styleId="971" w:customStyle="1">
    <w:name w:val="Grid Table 4 - Accent 6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de9d8" w:fill="fde9d8" w:themeFill="accent6" w:themeFillTint="34"/>
      </w:tcPr>
    </w:tblStylePr>
    <w:tblStylePr w:type="band1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7964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79646" w:themeColor="accent6" w:sz="4" w:space="0"/>
        </w:tcBorders>
      </w:tcPr>
    </w:tblStylePr>
  </w:style>
  <w:style w:type="table" w:styleId="972">
    <w:name w:val="Grid Table 5 Dark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fill="8a8a8a" w:themeFill="text1" w:themeFillTint="75"/>
      </w:tcPr>
    </w:tblStylePr>
    <w:tblStylePr w:type="band1Vert">
      <w:tcPr>
        <w:shd w:val="clear" w:color="8a8a8a" w:fill="8a8a8a" w:themeFill="text1" w:themeFillTint="75"/>
      </w:tcPr>
    </w:tblStylePr>
    <w:tblStylePr w:type="firstCol">
      <w:rPr>
        <w:b/>
        <w:sz w:val="22"/>
      </w:rPr>
      <w:tcPr>
        <w:shd w:val="clear" w:color="000000" w:fill="000000" w:themeFill="text1"/>
      </w:tc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  <w:sz w:val="22"/>
      </w:rPr>
      <w:tcPr>
        <w:shd w:val="clear" w:color="000000" w:fill="000000" w:themeFill="text1"/>
      </w:tcPr>
    </w:tblStylePr>
    <w:tblStylePr w:type="lastRow">
      <w:rPr>
        <w:b/>
        <w:sz w:val="22"/>
      </w:rPr>
      <w:tcPr>
        <w:shd w:val="clear" w:color="000000" w:fill="000000" w:themeFill="text1"/>
        <w:tcBorders>
          <w:top w:val="single" w:color="FFFFFF" w:themeColor="light1" w:sz="4" w:space="0"/>
        </w:tcBorders>
      </w:tcPr>
    </w:tblStylePr>
  </w:style>
  <w:style w:type="table" w:styleId="973" w:customStyle="1">
    <w:name w:val="Grid Table 5 Dark- Accent 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fill="aec4e0" w:themeFill="accent1" w:themeFillTint="75"/>
      </w:tcPr>
    </w:tblStylePr>
    <w:tblStylePr w:type="band1Vert">
      <w:tcPr>
        <w:shd w:val="clear" w:color="aec4e0" w:fill="aec4e0" w:themeFill="accent1" w:themeFillTint="75"/>
      </w:tcPr>
    </w:tblStylePr>
    <w:tblStylePr w:type="firstCol">
      <w:rPr>
        <w:b/>
        <w:sz w:val="22"/>
      </w:rPr>
      <w:tcPr>
        <w:shd w:val="clear" w:color="4f81bd" w:fill="4f81bd" w:themeFill="accent1"/>
      </w:tcPr>
    </w:tblStylePr>
    <w:tblStylePr w:type="firstRow">
      <w:rPr>
        <w:b/>
        <w:sz w:val="22"/>
      </w:rPr>
      <w:tcPr>
        <w:shd w:val="clear" w:color="4f81bd" w:fill="4f81bd" w:themeFill="accent1"/>
      </w:tcPr>
    </w:tblStylePr>
    <w:tblStylePr w:type="lastCol">
      <w:rPr>
        <w:b/>
        <w:sz w:val="22"/>
      </w:rPr>
      <w:tcPr>
        <w:shd w:val="clear" w:color="4f81bd" w:fill="4f81bd" w:themeFill="accent1"/>
      </w:tcPr>
    </w:tblStylePr>
    <w:tblStylePr w:type="lastRow">
      <w:rPr>
        <w:b/>
        <w:sz w:val="22"/>
      </w:rPr>
      <w:tcPr>
        <w:shd w:val="clear" w:color="4f81bd" w:fill="4f81bd" w:themeFill="accent1"/>
        <w:tcBorders>
          <w:top w:val="single" w:color="FFFFFF" w:themeColor="light1" w:sz="4" w:space="0"/>
        </w:tcBorders>
      </w:tcPr>
    </w:tblStylePr>
  </w:style>
  <w:style w:type="table" w:styleId="974" w:customStyle="1">
    <w:name w:val="Grid Table 5 Dark - Accent 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fill="e2aead" w:themeFill="accent2" w:themeFillTint="75"/>
      </w:tcPr>
    </w:tblStylePr>
    <w:tblStylePr w:type="band1Vert">
      <w:tcPr>
        <w:shd w:val="clear" w:color="e2aead" w:fill="e2aead" w:themeFill="accent2" w:themeFillTint="75"/>
      </w:tcPr>
    </w:tblStylePr>
    <w:tblStylePr w:type="firstCol">
      <w:rPr>
        <w:b/>
        <w:sz w:val="22"/>
      </w:rPr>
      <w:tcPr>
        <w:shd w:val="clear" w:color="c0504d" w:fill="c0504d" w:themeFill="accent2"/>
      </w:tcPr>
    </w:tblStylePr>
    <w:tblStylePr w:type="firstRow">
      <w:rPr>
        <w:b/>
        <w:sz w:val="22"/>
      </w:rPr>
      <w:tcPr>
        <w:shd w:val="clear" w:color="c0504d" w:fill="c0504d" w:themeFill="accent2"/>
      </w:tcPr>
    </w:tblStylePr>
    <w:tblStylePr w:type="lastCol">
      <w:rPr>
        <w:b/>
        <w:sz w:val="22"/>
      </w:rPr>
      <w:tcPr>
        <w:shd w:val="clear" w:color="c0504d" w:fill="c0504d" w:themeFill="accent2"/>
      </w:tcPr>
    </w:tblStylePr>
    <w:tblStylePr w:type="lastRow">
      <w:rPr>
        <w:b/>
        <w:sz w:val="22"/>
      </w:rPr>
      <w:tcPr>
        <w:shd w:val="clear" w:color="c0504d" w:fill="c0504d" w:themeFill="accent2"/>
        <w:tcBorders>
          <w:top w:val="single" w:color="FFFFFF" w:themeColor="light1" w:sz="4" w:space="0"/>
        </w:tcBorders>
      </w:tcPr>
    </w:tblStylePr>
  </w:style>
  <w:style w:type="table" w:styleId="975" w:customStyle="1">
    <w:name w:val="Grid Table 5 Dark - Accent 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fill="d0dfb2" w:themeFill="accent3" w:themeFillTint="75"/>
      </w:tcPr>
    </w:tblStylePr>
    <w:tblStylePr w:type="band1Vert">
      <w:tcPr>
        <w:shd w:val="clear" w:color="d0dfb2" w:fill="d0dfb2" w:themeFill="accent3" w:themeFillTint="75"/>
      </w:tcPr>
    </w:tblStylePr>
    <w:tblStylePr w:type="firstCol">
      <w:rPr>
        <w:b/>
        <w:sz w:val="22"/>
      </w:rPr>
      <w:tcPr>
        <w:shd w:val="clear" w:color="9bbb59" w:fill="9bbb59" w:themeFill="accent3"/>
      </w:tcPr>
    </w:tblStylePr>
    <w:tblStylePr w:type="firstRow">
      <w:rPr>
        <w:b/>
        <w:sz w:val="22"/>
      </w:rPr>
      <w:tcPr>
        <w:shd w:val="clear" w:color="9bbb59" w:fill="9bbb59" w:themeFill="accent3"/>
      </w:tcPr>
    </w:tblStylePr>
    <w:tblStylePr w:type="lastCol">
      <w:rPr>
        <w:b/>
        <w:sz w:val="22"/>
      </w:rPr>
      <w:tcPr>
        <w:shd w:val="clear" w:color="9bbb59" w:fill="9bbb59" w:themeFill="accent3"/>
      </w:tcPr>
    </w:tblStylePr>
    <w:tblStylePr w:type="lastRow">
      <w:rPr>
        <w:b/>
        <w:sz w:val="22"/>
      </w:rPr>
      <w:tcPr>
        <w:shd w:val="clear" w:color="9bbb59" w:fill="9bbb59" w:themeFill="accent3"/>
        <w:tcBorders>
          <w:top w:val="single" w:color="FFFFFF" w:themeColor="light1" w:sz="4" w:space="0"/>
        </w:tcBorders>
      </w:tcPr>
    </w:tblStylePr>
  </w:style>
  <w:style w:type="table" w:styleId="976" w:customStyle="1">
    <w:name w:val="Grid Table 5 Dark- Accent 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fill="c4b7d4" w:themeFill="accent4" w:themeFillTint="75"/>
      </w:tcPr>
    </w:tblStylePr>
    <w:tblStylePr w:type="band1Vert">
      <w:tcPr>
        <w:shd w:val="clear" w:color="c4b7d4" w:fill="c4b7d4" w:themeFill="accent4" w:themeFillTint="75"/>
      </w:tcPr>
    </w:tblStylePr>
    <w:tblStylePr w:type="firstCol">
      <w:rPr>
        <w:b/>
        <w:sz w:val="22"/>
      </w:rPr>
      <w:tcPr>
        <w:shd w:val="clear" w:color="8064a2" w:fill="8064a2" w:themeFill="accent4"/>
      </w:tcPr>
    </w:tblStylePr>
    <w:tblStylePr w:type="firstRow">
      <w:rPr>
        <w:b/>
        <w:sz w:val="22"/>
      </w:rPr>
      <w:tcPr>
        <w:shd w:val="clear" w:color="8064a2" w:fill="8064a2" w:themeFill="accent4"/>
      </w:tcPr>
    </w:tblStylePr>
    <w:tblStylePr w:type="lastCol">
      <w:rPr>
        <w:b/>
        <w:sz w:val="22"/>
      </w:rPr>
      <w:tcPr>
        <w:shd w:val="clear" w:color="8064a2" w:fill="8064a2" w:themeFill="accent4"/>
      </w:tcPr>
    </w:tblStylePr>
    <w:tblStylePr w:type="lastRow">
      <w:rPr>
        <w:b/>
        <w:sz w:val="22"/>
      </w:rPr>
      <w:tcPr>
        <w:shd w:val="clear" w:color="8064a2" w:fill="8064a2" w:themeFill="accent4"/>
        <w:tcBorders>
          <w:top w:val="single" w:color="FFFFFF" w:themeColor="light1" w:sz="4" w:space="0"/>
        </w:tcBorders>
      </w:tcPr>
    </w:tblStylePr>
  </w:style>
  <w:style w:type="table" w:styleId="977" w:customStyle="1">
    <w:name w:val="Grid Table 5 Dark - Accent 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fill="acd8e4" w:themeFill="accent5" w:themeFillTint="75"/>
      </w:tcPr>
    </w:tblStylePr>
    <w:tblStylePr w:type="band1Vert">
      <w:tcPr>
        <w:shd w:val="clear" w:color="acd8e4" w:fill="acd8e4" w:themeFill="accent5" w:themeFillTint="75"/>
      </w:tcPr>
    </w:tblStylePr>
    <w:tblStylePr w:type="firstCol">
      <w:rPr>
        <w:b/>
        <w:sz w:val="22"/>
      </w:rPr>
      <w:tcPr>
        <w:shd w:val="clear" w:color="4bacc6" w:fill="4bacc6" w:themeFill="accent5"/>
      </w:tcPr>
    </w:tblStylePr>
    <w:tblStylePr w:type="firstRow">
      <w:rPr>
        <w:b/>
        <w:sz w:val="22"/>
      </w:rPr>
      <w:tcPr>
        <w:shd w:val="clear" w:color="4bacc6" w:fill="4bacc6" w:themeFill="accent5"/>
      </w:tcPr>
    </w:tblStylePr>
    <w:tblStylePr w:type="lastCol">
      <w:rPr>
        <w:b/>
        <w:sz w:val="22"/>
      </w:rPr>
      <w:tcPr>
        <w:shd w:val="clear" w:color="4bacc6" w:fill="4bacc6" w:themeFill="accent5"/>
      </w:tcPr>
    </w:tblStylePr>
    <w:tblStylePr w:type="lastRow">
      <w:rPr>
        <w:b/>
        <w:sz w:val="22"/>
      </w:rPr>
      <w:tcPr>
        <w:shd w:val="clear" w:color="4bacc6" w:fill="4bacc6" w:themeFill="accent5"/>
        <w:tcBorders>
          <w:top w:val="single" w:color="FFFFFF" w:themeColor="light1" w:sz="4" w:space="0"/>
        </w:tcBorders>
      </w:tcPr>
    </w:tblStylePr>
  </w:style>
  <w:style w:type="table" w:styleId="978" w:customStyle="1">
    <w:name w:val="Grid Table 5 Dark - Accent 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fill="fbceaa" w:themeFill="accent6" w:themeFillTint="75"/>
      </w:tcPr>
    </w:tblStylePr>
    <w:tblStylePr w:type="band1Vert">
      <w:tcPr>
        <w:shd w:val="clear" w:color="fbceaa" w:fill="fbceaa" w:themeFill="accent6" w:themeFillTint="75"/>
      </w:tcPr>
    </w:tblStylePr>
    <w:tblStylePr w:type="firstCol">
      <w:rPr>
        <w:b/>
        <w:sz w:val="22"/>
      </w:rPr>
      <w:tcPr>
        <w:shd w:val="clear" w:color="f79646" w:fill="f79646" w:themeFill="accent6"/>
      </w:tcPr>
    </w:tblStylePr>
    <w:tblStylePr w:type="firstRow">
      <w:rPr>
        <w:b/>
        <w:sz w:val="22"/>
      </w:rPr>
      <w:tcPr>
        <w:shd w:val="clear" w:color="f79646" w:fill="f79646" w:themeFill="accent6"/>
      </w:tcPr>
    </w:tblStylePr>
    <w:tblStylePr w:type="lastCol">
      <w:rPr>
        <w:b/>
        <w:sz w:val="22"/>
      </w:rPr>
      <w:tcPr>
        <w:shd w:val="clear" w:color="f79646" w:fill="f79646" w:themeFill="accent6"/>
      </w:tcPr>
    </w:tblStylePr>
    <w:tblStylePr w:type="lastRow">
      <w:rPr>
        <w:b/>
        <w:sz w:val="22"/>
      </w:rPr>
      <w:tcPr>
        <w:shd w:val="clear" w:color="f79646" w:fill="f79646" w:themeFill="accent6"/>
        <w:tcBorders>
          <w:top w:val="single" w:color="FFFFFF" w:themeColor="light1" w:sz="4" w:space="0"/>
        </w:tcBorders>
      </w:tcPr>
    </w:tblStylePr>
  </w:style>
  <w:style w:type="table" w:styleId="979">
    <w:name w:val="Grid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a4a4a" w:themeColor="text1" w:themeTint="80" w:themeShade="95"/>
        <w:sz w:val="22"/>
      </w:rPr>
      <w:tcPr>
        <w:shd w:val="clear" w:color="cbcbcb" w:fill="cbcbcb" w:themeFill="text1" w:themeFillTint="34"/>
      </w:tcPr>
    </w:tblStylePr>
    <w:tblStylePr w:type="band1Vert">
      <w:tcPr>
        <w:shd w:val="clear" w:color="cbcbcb" w:fill="cbcbcb" w:themeFill="text1" w:themeFillTint="34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7F7F7F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</w:style>
  <w:style w:type="table" w:styleId="980" w:customStyle="1">
    <w:name w:val="Grid Table 6 Colorful - Accent 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3e70a3" w:themeColor="accent1" w:themeTint="80" w:themeShade="95"/>
        <w:sz w:val="22"/>
      </w:rPr>
      <w:tcPr>
        <w:shd w:val="clear" w:color="dae5f1" w:fill="dae5f1" w:themeFill="accent1" w:themeFillTint="34"/>
      </w:tcPr>
    </w:tblStylePr>
    <w:tblStylePr w:type="band1Vert">
      <w:tcPr>
        <w:shd w:val="clear" w:color="dae5f1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A6BFDD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</w:style>
  <w:style w:type="table" w:styleId="981" w:customStyle="1">
    <w:name w:val="Grid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c3a37" w:themeColor="accent2" w:themeTint="97" w:themeShade="95"/>
        <w:sz w:val="22"/>
      </w:rPr>
      <w:tcPr>
        <w:shd w:val="clear" w:color="f2dcdc" w:fill="f2dcdc" w:themeFill="accent2" w:themeFillTint="32"/>
      </w:tcPr>
    </w:tblStylePr>
    <w:tblStylePr w:type="band1Vert">
      <w:tcPr>
        <w:shd w:val="clear" w:color="f2dcdc" w:fill="f2dcdc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D99695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</w:style>
  <w:style w:type="table" w:styleId="982" w:customStyle="1">
    <w:name w:val="Grid Table 6 Colorful - Accent 3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5c702f" w:themeColor="accent3" w:themeTint="FE" w:themeShade="95"/>
        <w:sz w:val="22"/>
      </w:rPr>
      <w:tcPr>
        <w:shd w:val="clear" w:color="eaf1dc" w:fill="eaf1dc" w:themeFill="accent3" w:themeFillTint="34"/>
      </w:tcPr>
    </w:tblStylePr>
    <w:tblStylePr w:type="band1Vert">
      <w:tcPr>
        <w:shd w:val="clear" w:color="eaf1dc" w:fill="eaf1dc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9ABB59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</w:style>
  <w:style w:type="table" w:styleId="983" w:customStyle="1">
    <w:name w:val="Grid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664f82" w:themeColor="accent4" w:themeTint="9A" w:themeShade="95"/>
        <w:sz w:val="22"/>
      </w:rPr>
      <w:tcPr>
        <w:shd w:val="clear" w:color="e5dfec" w:fill="e5dfec" w:themeFill="accent4" w:themeFillTint="34"/>
      </w:tcPr>
    </w:tblStylePr>
    <w:tblStylePr w:type="band1Vert">
      <w:tcPr>
        <w:shd w:val="clear" w:color="e5dfec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B2A1C6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</w:style>
  <w:style w:type="table" w:styleId="984" w:customStyle="1">
    <w:name w:val="Grid Table 6 Colorful - Accent 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7" w:themeColor="accent5" w:themeShade="95"/>
        <w:sz w:val="22"/>
      </w:rPr>
      <w:tcPr>
        <w:shd w:val="clear" w:color="daeef3" w:fill="daeef3" w:themeFill="accent5" w:themeFillTint="34"/>
      </w:tcPr>
    </w:tblStylePr>
    <w:tblStylePr w:type="band1Vert">
      <w:tcPr>
        <w:shd w:val="clear" w:color="daeef3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</w:style>
  <w:style w:type="table" w:styleId="985" w:customStyle="1">
    <w:name w:val="Grid Table 6 Colorful - Accent 6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7" w:themeColor="accent5" w:themeShade="95"/>
        <w:sz w:val="22"/>
      </w:rPr>
      <w:tcPr>
        <w:shd w:val="clear" w:color="fde9d8" w:fill="fde9d8" w:themeFill="accent6" w:themeFillTint="34"/>
      </w:tcPr>
    </w:tblStylePr>
    <w:tblStylePr w:type="band1Vert">
      <w:tcPr>
        <w:shd w:val="clear" w:color="fde9d8" w:fill="fde9d8" w:themeFill="accent6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</w:style>
  <w:style w:type="table" w:styleId="986">
    <w:name w:val="Grid Table 7 Colorful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a4a4a" w:themeColor="text1" w:themeTint="80" w:themeShade="95"/>
        <w:sz w:val="22"/>
      </w:rPr>
      <w:tcPr>
        <w:shd w:val="clear" w:color="f2f2f2" w:fill="f2f2f2" w:themeFill="text1" w:themeFillTint="00"/>
      </w:tcPr>
    </w:tblStylePr>
    <w:tblStylePr w:type="band1Vert">
      <w:tcPr>
        <w:shd w:val="clear" w:color="f2f2f2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7" w:customStyle="1">
    <w:name w:val="Grid Table 7 Colorful - Accent 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3e70a3" w:themeColor="accent1" w:themeTint="80" w:themeShade="95"/>
        <w:sz w:val="22"/>
      </w:rPr>
      <w:tcPr>
        <w:shd w:val="clear" w:color="dae5f1" w:fill="dae5f1" w:themeFill="accent1" w:themeFillTint="34"/>
      </w:tcPr>
    </w:tblStylePr>
    <w:tblStylePr w:type="band1Vert">
      <w:tcPr>
        <w:shd w:val="clear" w:color="dae5f1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i/>
        <w:color w:val="3e70a3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sz="4" w:space="0"/>
        </w:tcBorders>
      </w:tcPr>
    </w:tblStylePr>
    <w:tblStylePr w:type="fir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sz="4" w:space="0"/>
          <w:right w:val="none" w:color="000000" w:sz="4" w:space="0"/>
        </w:tcBorders>
      </w:tcPr>
    </w:tblStylePr>
    <w:tblStylePr w:type="lastCol">
      <w:rPr>
        <w:i/>
        <w:color w:val="3e70a3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single" w:color="A6BFD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8" w:customStyle="1">
    <w:name w:val="Grid Table 7 Colorful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c3a37" w:themeColor="accent2" w:themeTint="97" w:themeShade="95"/>
        <w:sz w:val="22"/>
      </w:rPr>
      <w:tcPr>
        <w:shd w:val="clear" w:color="f2dcdc" w:fill="f2dcdc" w:themeFill="accent2" w:themeFillTint="32"/>
      </w:tcPr>
    </w:tblStylePr>
    <w:tblStylePr w:type="band1Vert">
      <w:tcPr>
        <w:shd w:val="clear" w:color="f2dcdc" w:fill="f2dcdc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</w:tcPr>
    </w:tblStylePr>
    <w:tblStylePr w:type="fir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9" w:customStyle="1">
    <w:name w:val="Grid Table 7 Colorful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5c702f" w:themeColor="accent3" w:themeTint="FE" w:themeShade="95"/>
        <w:sz w:val="22"/>
      </w:rPr>
      <w:tcPr>
        <w:shd w:val="clear" w:color="eaf1dc" w:fill="eaf1dc" w:themeFill="accent3" w:themeFillTint="34"/>
      </w:tcPr>
    </w:tblStylePr>
    <w:tblStylePr w:type="band1Vert">
      <w:tcPr>
        <w:shd w:val="clear" w:color="eaf1dc" w:fill="eaf1dc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i/>
        <w:color w:val="5c702f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sz="4" w:space="0"/>
        </w:tcBorders>
      </w:tcPr>
    </w:tblStylePr>
    <w:tblStylePr w:type="fir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sz="4" w:space="0"/>
          <w:right w:val="none" w:color="000000" w:sz="4" w:space="0"/>
        </w:tcBorders>
      </w:tcPr>
    </w:tblStylePr>
    <w:tblStylePr w:type="lastCol">
      <w:rPr>
        <w:i/>
        <w:color w:val="5c702f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0" w:customStyle="1">
    <w:name w:val="Grid Table 7 Colorful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664f82" w:themeColor="accent4" w:themeTint="9A" w:themeShade="95"/>
        <w:sz w:val="22"/>
      </w:rPr>
      <w:tcPr>
        <w:shd w:val="clear" w:color="e5dfec" w:fill="e5dfec" w:themeFill="accent4" w:themeFillTint="34"/>
      </w:tcPr>
    </w:tblStylePr>
    <w:tblStylePr w:type="band1Vert">
      <w:tcPr>
        <w:shd w:val="clear" w:color="e5dfec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</w:tcPr>
    </w:tblStylePr>
    <w:tblStylePr w:type="fir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1" w:customStyle="1">
    <w:name w:val="Grid Table 7 Colorful - Accent 5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7" w:themeColor="accent5" w:themeShade="95"/>
        <w:sz w:val="22"/>
      </w:rPr>
      <w:tcPr>
        <w:shd w:val="clear" w:color="daeef3" w:fill="daeef3" w:themeFill="accent5" w:themeFillTint="34"/>
      </w:tcPr>
    </w:tblStylePr>
    <w:tblStylePr w:type="band1Vert">
      <w:tcPr>
        <w:shd w:val="clear" w:color="daeef3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i/>
        <w:color w:val="266777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sz="4" w:space="0"/>
        </w:tcBorders>
      </w:tcPr>
    </w:tblStylePr>
    <w:tblStylePr w:type="fir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Col">
      <w:rPr>
        <w:i/>
        <w:color w:val="266777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single" w:color="99D0DE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2" w:customStyle="1">
    <w:name w:val="Grid Table 7 Colorful - Accent 6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05307" w:themeColor="accent6" w:themeShade="95"/>
        <w:sz w:val="22"/>
      </w:rPr>
      <w:tcPr>
        <w:shd w:val="clear" w:color="fde9d8" w:fill="fde9d8" w:themeFill="accent6" w:themeFillTint="34"/>
      </w:tcPr>
    </w:tblStylePr>
    <w:tblStylePr w:type="band1Vert">
      <w:tcPr>
        <w:shd w:val="clear" w:color="fde9d8" w:fill="fde9d8" w:themeFill="accent6" w:themeFillTint="34"/>
      </w:tcPr>
    </w:tblStylePr>
    <w:tblStylePr w:type="band2Horz">
      <w:rPr>
        <w:color w:val="b05307" w:themeColor="accent6" w:themeShade="95"/>
        <w:sz w:val="22"/>
      </w:rPr>
    </w:tblStylePr>
    <w:tblStylePr w:type="firstCol">
      <w:rPr>
        <w:i/>
        <w:color w:val="b053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sz="4" w:space="0"/>
        </w:tcBorders>
      </w:tcPr>
    </w:tblStylePr>
    <w:tblStylePr w:type="fir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Col">
      <w:rPr>
        <w:i/>
        <w:color w:val="b053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single" w:color="FAC39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3">
    <w:name w:val="List Table 1 Light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4" w:customStyle="1">
    <w:name w:val="List Table 1 Light - Accent 1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5" w:customStyle="1">
    <w:name w:val="List Table 1 Light - Accent 2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6" w:customStyle="1">
    <w:name w:val="List Table 1 Light - Accent 3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7" w:customStyle="1">
    <w:name w:val="List Table 1 Light - Accent 4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8" w:customStyle="1">
    <w:name w:val="List Table 1 Light - Accent 5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9" w:customStyle="1">
    <w:name w:val="List Table 1 Light - Accent 6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0">
    <w:name w:val="List Table 2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bfbfbf" w:fill="bfbfbf" w:themeFill="text1" w:themeFillTint="40"/>
      </w:tcPr>
    </w:tblStylePr>
    <w:tblStylePr w:type="band1Vert">
      <w:rPr>
        <w:sz w:val="22"/>
      </w:rPr>
      <w:tcPr>
        <w:shd w:val="clear" w:color="bfbfb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</w:style>
  <w:style w:type="table" w:styleId="1001" w:customStyle="1">
    <w:name w:val="List Table 2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2dfee" w:fill="d2dfee" w:themeFill="accent1" w:themeFillTint="40"/>
      </w:tcPr>
    </w:tblStylePr>
    <w:tblStylePr w:type="band1Vert">
      <w:rPr>
        <w:sz w:val="22"/>
      </w:rPr>
      <w:tcPr>
        <w:shd w:val="clear" w:color="d2dfee" w:fill="d2dfee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</w:style>
  <w:style w:type="table" w:styleId="1002" w:customStyle="1">
    <w:name w:val="List Table 2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fd2d2" w:fill="efd2d2" w:themeFill="accent2" w:themeFillTint="40"/>
      </w:tcPr>
    </w:tblStylePr>
    <w:tblStylePr w:type="band1Vert">
      <w:rPr>
        <w:sz w:val="22"/>
      </w:rPr>
      <w:tcPr>
        <w:shd w:val="clear" w:color="efd2d2" w:fill="efd2d2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</w:style>
  <w:style w:type="table" w:styleId="1003" w:customStyle="1">
    <w:name w:val="List Table 2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5eed5" w:fill="e5eed5" w:themeFill="accent3" w:themeFillTint="40"/>
      </w:tcPr>
    </w:tblStylePr>
    <w:tblStylePr w:type="band1Vert">
      <w:rPr>
        <w:sz w:val="22"/>
      </w:rPr>
      <w:tcPr>
        <w:shd w:val="clear" w:color="e5eed5" w:fill="e5eed5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</w:style>
  <w:style w:type="table" w:styleId="1004" w:customStyle="1">
    <w:name w:val="List Table 2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fd8e7" w:fill="dfd8e7" w:themeFill="accent4" w:themeFillTint="40"/>
      </w:tcPr>
    </w:tblStylePr>
    <w:tblStylePr w:type="band1Vert">
      <w:rPr>
        <w:sz w:val="22"/>
      </w:rPr>
      <w:tcPr>
        <w:shd w:val="clear" w:color="dfd8e7" w:fill="dfd8e7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</w:style>
  <w:style w:type="table" w:styleId="1005" w:customStyle="1">
    <w:name w:val="List Table 2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1eaf0" w:fill="d1eaf0" w:themeFill="accent5" w:themeFillTint="40"/>
      </w:tcPr>
    </w:tblStylePr>
    <w:tblStylePr w:type="band1Vert">
      <w:rPr>
        <w:sz w:val="22"/>
      </w:rPr>
      <w:tcPr>
        <w:shd w:val="clear" w:color="d1eaf0" w:fill="d1eaf0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</w:style>
  <w:style w:type="table" w:styleId="1006" w:customStyle="1">
    <w:name w:val="List Table 2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de4d0" w:fill="fde4d0" w:themeFill="accent6" w:themeFillTint="40"/>
      </w:tcPr>
    </w:tblStylePr>
    <w:tblStylePr w:type="band1Vert">
      <w:rPr>
        <w:sz w:val="22"/>
      </w:rPr>
      <w:tcPr>
        <w:shd w:val="clear" w:color="fde4d0" w:fill="fde4d0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</w:style>
  <w:style w:type="table" w:styleId="1007">
    <w:name w:val="List Table 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08" w:customStyle="1">
    <w:name w:val="List Table 3 - Accent 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f81bd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09" w:customStyle="1">
    <w:name w:val="List Table 3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d99695" w:fill="d99695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10" w:customStyle="1">
    <w:name w:val="List Table 3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c3d69b" w:fill="c3d69b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11" w:customStyle="1">
    <w:name w:val="List Table 3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b2a1c6" w:fill="b2a1c6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12" w:customStyle="1">
    <w:name w:val="List Table 3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92ccdc" w:fill="92ccdc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13" w:customStyle="1">
    <w:name w:val="List Table 3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ac090" w:fill="fac090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14">
    <w:name w:val="List Table 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bfbfbf" w:fill="bfbfbf" w:themeFill="text1" w:themeFillTint="40"/>
      </w:tcPr>
    </w:tblStylePr>
    <w:tblStylePr w:type="band1Vert">
      <w:rPr>
        <w:sz w:val="22"/>
      </w:rPr>
      <w:tcPr>
        <w:shd w:val="clear" w:color="bfbfb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15" w:customStyle="1">
    <w:name w:val="List Table 4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2dfee" w:fill="d2dfee" w:themeFill="accent1" w:themeFillTint="40"/>
      </w:tcPr>
    </w:tblStylePr>
    <w:tblStylePr w:type="band1Vert">
      <w:rPr>
        <w:sz w:val="22"/>
      </w:rPr>
      <w:tcPr>
        <w:shd w:val="clear" w:color="d2dfee" w:fill="d2dfee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f81bd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16" w:customStyle="1">
    <w:name w:val="List Table 4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fd2d2" w:fill="efd2d2" w:themeFill="accent2" w:themeFillTint="40"/>
      </w:tcPr>
    </w:tblStylePr>
    <w:tblStylePr w:type="band1Vert">
      <w:rPr>
        <w:sz w:val="22"/>
      </w:rPr>
      <w:tcPr>
        <w:shd w:val="clear" w:color="efd2d2" w:fill="efd2d2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c0504d" w:fill="c0504d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17" w:customStyle="1">
    <w:name w:val="List Table 4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5eed5" w:fill="e5eed5" w:themeFill="accent3" w:themeFillTint="40"/>
      </w:tcPr>
    </w:tblStylePr>
    <w:tblStylePr w:type="band1Vert">
      <w:rPr>
        <w:sz w:val="22"/>
      </w:rPr>
      <w:tcPr>
        <w:shd w:val="clear" w:color="e5eed5" w:fill="e5eed5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9bbb59" w:fill="9bbb59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18" w:customStyle="1">
    <w:name w:val="List Table 4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fd8e7" w:fill="dfd8e7" w:themeFill="accent4" w:themeFillTint="40"/>
      </w:tcPr>
    </w:tblStylePr>
    <w:tblStylePr w:type="band1Vert">
      <w:rPr>
        <w:sz w:val="22"/>
      </w:rPr>
      <w:tcPr>
        <w:shd w:val="clear" w:color="dfd8e7" w:fill="dfd8e7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8064a2" w:fill="8064a2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19" w:customStyle="1">
    <w:name w:val="List Table 4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1eaf0" w:fill="d1eaf0" w:themeFill="accent5" w:themeFillTint="40"/>
      </w:tcPr>
    </w:tblStylePr>
    <w:tblStylePr w:type="band1Vert">
      <w:rPr>
        <w:sz w:val="22"/>
      </w:rPr>
      <w:tcPr>
        <w:shd w:val="clear" w:color="d1eaf0" w:fill="d1eaf0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bacc6" w:fill="4bacc6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20" w:customStyle="1">
    <w:name w:val="List Table 4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de4d0" w:fill="fde4d0" w:themeFill="accent6" w:themeFillTint="40"/>
      </w:tcPr>
    </w:tblStylePr>
    <w:tblStylePr w:type="band1Vert">
      <w:rPr>
        <w:sz w:val="22"/>
      </w:rPr>
      <w:tcPr>
        <w:shd w:val="clear" w:color="fde4d0" w:fill="fde4d0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79646" w:fill="f79646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21">
    <w:name w:val="List Table 5 Dark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7f7f7f" w:fill="7f7f7f" w:themeFill="text1" w:themeFillTint="80"/>
        <w:tcBorders>
          <w:top w:val="single" w:color="7F7F7F" w:themeColor="tex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22" w:customStyle="1">
    <w:name w:val="List Table 5 Dark - Accent 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4f81bd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23" w:customStyle="1">
    <w:name w:val="List Table 5 Dark - Accent 2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d99695" w:fill="d99695" w:themeFill="accent2" w:themeFillTint="97"/>
        <w:tcBorders>
          <w:top w:val="single" w:color="D99695" w:themeColor="accent2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24" w:customStyle="1">
    <w:name w:val="List Table 5 Dark - Accent 3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c3d69b" w:fill="c3d69b" w:themeFill="accent3" w:themeFillTint="98"/>
        <w:tcBorders>
          <w:top w:val="single" w:color="C3D69B" w:themeColor="accent3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25" w:customStyle="1">
    <w:name w:val="List Table 5 Dark - Accent 4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b2a1c6" w:fill="b2a1c6" w:themeFill="accent4" w:themeFillTint="9A"/>
        <w:tcBorders>
          <w:top w:val="single" w:color="B2A1C6" w:themeColor="accent4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26" w:customStyle="1">
    <w:name w:val="List Table 5 Dark - Accent 5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92ccdc" w:fill="92ccdc" w:themeFill="accent5" w:themeFillTint="9A"/>
        <w:tcBorders>
          <w:top w:val="single" w:color="92CCDC" w:themeColor="accent5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27" w:customStyle="1">
    <w:name w:val="List Table 5 Dark - Accent 6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ac090" w:fill="fac090" w:themeFill="accent6" w:themeFillTint="98"/>
        <w:tcBorders>
          <w:top w:val="single" w:color="FAC090" w:themeColor="accent6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28">
    <w:name w:val="List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000000" w:themeColor="text1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sz="4" w:space="0"/>
        </w:tcBorders>
      </w:tcPr>
    </w:tblStylePr>
  </w:style>
  <w:style w:type="table" w:styleId="1029" w:customStyle="1">
    <w:name w:val="List Table 6 Colorful - Accent 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a4b71" w:themeColor="accent1" w:themeShade="95"/>
        <w:sz w:val="22"/>
      </w:rPr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1030" w:customStyle="1">
    <w:name w:val="List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c3a37" w:themeColor="accent2" w:themeTint="97" w:themeShade="95"/>
        <w:sz w:val="22"/>
      </w:rPr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D99695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D99695" w:themeColor="accent2" w:sz="4" w:space="0"/>
        </w:tcBorders>
      </w:tcPr>
    </w:tblStylePr>
  </w:style>
  <w:style w:type="table" w:styleId="1031" w:customStyle="1">
    <w:name w:val="List Table 6 Colorful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c983f" w:themeColor="accent3" w:themeTint="98" w:themeShade="95"/>
        <w:sz w:val="22"/>
      </w:rPr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C3D69B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C3D69B" w:themeColor="accent3" w:sz="4" w:space="0"/>
        </w:tcBorders>
      </w:tcPr>
    </w:tblStylePr>
  </w:style>
  <w:style w:type="table" w:styleId="1032" w:customStyle="1">
    <w:name w:val="List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664f82" w:themeColor="accent4" w:themeTint="9A" w:themeShade="95"/>
        <w:sz w:val="22"/>
      </w:rPr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B2A1C6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B2A1C6" w:themeColor="accent4" w:sz="4" w:space="0"/>
        </w:tcBorders>
      </w:tcPr>
    </w:tblStylePr>
  </w:style>
  <w:style w:type="table" w:styleId="1033" w:customStyle="1">
    <w:name w:val="List Table 6 Colorful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338aa0" w:themeColor="accent5" w:themeTint="9A" w:themeShade="95"/>
        <w:sz w:val="22"/>
      </w:rPr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92CCDC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92CCDC" w:themeColor="accent5" w:sz="4" w:space="0"/>
        </w:tcBorders>
      </w:tcPr>
    </w:tblStylePr>
  </w:style>
  <w:style w:type="table" w:styleId="1034" w:customStyle="1">
    <w:name w:val="List Table 6 Colorful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680c" w:themeColor="accent6" w:themeTint="98" w:themeShade="95"/>
        <w:sz w:val="22"/>
      </w:rPr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FAC09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FAC090" w:themeColor="accent6" w:sz="4" w:space="0"/>
        </w:tcBorders>
      </w:tcPr>
    </w:tblStylePr>
  </w:style>
  <w:style w:type="table" w:styleId="1035">
    <w:name w:val="List Table 7 Colorful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a4a4a" w:themeColor="text1" w:themeTint="80" w:themeShade="95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6" w:customStyle="1">
    <w:name w:val="List Table 7 Colorful - Accent 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a4b71" w:themeColor="accent1" w:themeShade="95"/>
        <w:sz w:val="22"/>
      </w:rPr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i/>
        <w:color w:val="2a4b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i/>
        <w:color w:val="2a4b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7" w:customStyle="1">
    <w:name w:val="List Table 7 Colorful - Accent 2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c3a37" w:themeColor="accent2" w:themeTint="97" w:themeShade="95"/>
        <w:sz w:val="22"/>
      </w:rPr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</w:tcPr>
    </w:tblStylePr>
    <w:tblStylePr w:type="fir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8" w:customStyle="1">
    <w:name w:val="List Table 7 Colorful - Accent 3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c983f" w:themeColor="accent3" w:themeTint="98" w:themeShade="95"/>
        <w:sz w:val="22"/>
      </w:rPr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i/>
        <w:color w:val="7c983f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sz="4" w:space="0"/>
        </w:tcBorders>
      </w:tcPr>
    </w:tblStylePr>
    <w:tblStylePr w:type="fir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sz="4" w:space="0"/>
          <w:right w:val="none" w:color="000000" w:sz="4" w:space="0"/>
        </w:tcBorders>
      </w:tcPr>
    </w:tblStylePr>
    <w:tblStylePr w:type="lastCol">
      <w:rPr>
        <w:i/>
        <w:color w:val="7c983f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single" w:color="C3D69B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9" w:customStyle="1">
    <w:name w:val="List Table 7 Colorful - Accent 4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664f82" w:themeColor="accent4" w:themeTint="9A" w:themeShade="95"/>
        <w:sz w:val="22"/>
      </w:rPr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</w:tcPr>
    </w:tblStylePr>
    <w:tblStylePr w:type="fir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0" w:customStyle="1">
    <w:name w:val="List Table 7 Colorful - Accent 5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338aa0" w:themeColor="accent5" w:themeTint="9A" w:themeShade="95"/>
        <w:sz w:val="22"/>
      </w:rPr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i/>
        <w:color w:val="338aa0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sz="4" w:space="0"/>
        </w:tcBorders>
      </w:tcPr>
    </w:tblStylePr>
    <w:tblStylePr w:type="fir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sz="4" w:space="0"/>
          <w:right w:val="none" w:color="000000" w:sz="4" w:space="0"/>
        </w:tcBorders>
      </w:tcPr>
    </w:tblStylePr>
    <w:tblStylePr w:type="lastCol">
      <w:rPr>
        <w:i/>
        <w:color w:val="338aa0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single" w:color="92CCDC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1" w:customStyle="1">
    <w:name w:val="List Table 7 Colorful - Accent 6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680c" w:themeColor="accent6" w:themeTint="98" w:themeShade="95"/>
        <w:sz w:val="22"/>
      </w:rPr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i/>
        <w:color w:val="d9680c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sz="4" w:space="0"/>
        </w:tcBorders>
      </w:tcPr>
    </w:tblStylePr>
    <w:tblStylePr w:type="fir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sz="4" w:space="0"/>
          <w:right w:val="none" w:color="000000" w:sz="4" w:space="0"/>
        </w:tcBorders>
      </w:tcPr>
    </w:tblStylePr>
    <w:tblStylePr w:type="lastCol">
      <w:rPr>
        <w:i/>
        <w:color w:val="d9680c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single" w:color="FAC09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2" w:customStyle="1">
    <w:name w:val="Lined - Accent"/>
    <w:uiPriority w:val="99"/>
    <w:rPr>
      <w:lang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f2f2" w:fill="f2f2f2" w:themeFill="text1" w:themeFillTint="00"/>
      </w:tcPr>
    </w:tblStylePr>
    <w:tblStylePr w:type="band2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sz w:val="22"/>
      </w:rPr>
      <w:tcPr>
        <w:shd w:val="clear" w:color="7f7f7f" w:fill="7f7f7f" w:themeFill="text1" w:themeFillTint="80"/>
      </w:tcPr>
    </w:tblStylePr>
    <w:tblStylePr w:type="firstRow">
      <w:rPr>
        <w:sz w:val="22"/>
      </w:rPr>
      <w:tcPr>
        <w:shd w:val="clear" w:color="7f7f7f" w:fill="7f7f7f" w:themeFill="text1" w:themeFillTint="80"/>
      </w:tcPr>
    </w:tblStylePr>
    <w:tblStylePr w:type="lastCol">
      <w:rPr>
        <w:sz w:val="22"/>
      </w:rPr>
      <w:tcPr>
        <w:shd w:val="clear" w:color="7f7f7f" w:fill="7f7f7f" w:themeFill="text1" w:themeFillTint="80"/>
      </w:tcPr>
    </w:tblStylePr>
    <w:tblStylePr w:type="lastRow">
      <w:rPr>
        <w:sz w:val="22"/>
      </w:rPr>
      <w:tcPr>
        <w:shd w:val="clear" w:color="7f7f7f" w:fill="7f7f7f" w:themeFill="text1" w:themeFillTint="80"/>
      </w:tcPr>
    </w:tblStylePr>
  </w:style>
  <w:style w:type="table" w:styleId="1043" w:customStyle="1">
    <w:name w:val="Lined - Accent 1"/>
    <w:uiPriority w:val="99"/>
    <w:rPr>
      <w:lang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7d7ea" w:fill="c7d7ea" w:themeFill="accent1" w:themeFillTint="50"/>
      </w:tcPr>
    </w:tblStylePr>
    <w:tblStylePr w:type="band2Vert">
      <w:rPr>
        <w:sz w:val="22"/>
      </w:rPr>
      <w:tcPr>
        <w:shd w:val="clear" w:color="c7d7ea" w:fill="c7d7ea" w:themeFill="accent1" w:themeFillTint="50"/>
      </w:tcPr>
    </w:tblStylePr>
    <w:tblStylePr w:type="firstCol">
      <w:rPr>
        <w:sz w:val="22"/>
      </w:rPr>
      <w:tcPr>
        <w:shd w:val="clear" w:color="5d8ac2" w:fill="5d8ac2" w:themeFill="accent1" w:themeFillTint="EA"/>
      </w:tcPr>
    </w:tblStylePr>
    <w:tblStylePr w:type="firstRow">
      <w:rPr>
        <w:sz w:val="22"/>
      </w:rPr>
      <w:tcPr>
        <w:shd w:val="clear" w:color="5d8ac2" w:fill="5d8ac2" w:themeFill="accent1" w:themeFillTint="EA"/>
      </w:tcPr>
    </w:tblStylePr>
    <w:tblStylePr w:type="lastCol">
      <w:rPr>
        <w:sz w:val="22"/>
      </w:rPr>
      <w:tcPr>
        <w:shd w:val="clear" w:color="5d8ac2" w:fill="5d8ac2" w:themeFill="accent1" w:themeFillTint="EA"/>
      </w:tcPr>
    </w:tblStylePr>
    <w:tblStylePr w:type="lastRow">
      <w:rPr>
        <w:sz w:val="22"/>
      </w:rPr>
      <w:tcPr>
        <w:shd w:val="clear" w:color="5d8ac2" w:fill="5d8ac2" w:themeFill="accent1" w:themeFillTint="EA"/>
      </w:tcPr>
    </w:tblStylePr>
  </w:style>
  <w:style w:type="table" w:styleId="1044" w:customStyle="1">
    <w:name w:val="Lined - Accent 2"/>
    <w:uiPriority w:val="99"/>
    <w:rPr>
      <w:lang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dcdc" w:fill="f2dcdc" w:themeFill="accent2" w:themeFillTint="32"/>
      </w:tcPr>
    </w:tblStylePr>
    <w:tblStylePr w:type="band2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sz w:val="22"/>
      </w:rPr>
      <w:tcPr>
        <w:shd w:val="clear" w:color="d99695" w:fill="d99695" w:themeFill="accent2" w:themeFillTint="97"/>
      </w:tcPr>
    </w:tblStylePr>
    <w:tblStylePr w:type="firstRow">
      <w:rPr>
        <w:sz w:val="22"/>
      </w:rPr>
      <w:tcPr>
        <w:shd w:val="clear" w:color="d99695" w:fill="d99695" w:themeFill="accent2" w:themeFillTint="97"/>
      </w:tcPr>
    </w:tblStylePr>
    <w:tblStylePr w:type="lastCol">
      <w:rPr>
        <w:sz w:val="22"/>
      </w:rPr>
      <w:tcPr>
        <w:shd w:val="clear" w:color="d99695" w:fill="d99695" w:themeFill="accent2" w:themeFillTint="97"/>
      </w:tcPr>
    </w:tblStylePr>
    <w:tblStylePr w:type="lastRow">
      <w:rPr>
        <w:sz w:val="22"/>
      </w:rPr>
      <w:tcPr>
        <w:shd w:val="clear" w:color="d99695" w:fill="d99695" w:themeFill="accent2" w:themeFillTint="97"/>
      </w:tcPr>
    </w:tblStylePr>
  </w:style>
  <w:style w:type="table" w:styleId="1045" w:customStyle="1">
    <w:name w:val="Lined - Accent 3"/>
    <w:uiPriority w:val="99"/>
    <w:rPr>
      <w:lang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af1dc" w:fill="eaf1dc" w:themeFill="accent3" w:themeFillTint="34"/>
      </w:tcPr>
    </w:tblStylePr>
    <w:tblStylePr w:type="band2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sz w:val="22"/>
      </w:rPr>
      <w:tcPr>
        <w:shd w:val="clear" w:color="9abb59" w:fill="9abb59" w:themeFill="accent3" w:themeFillTint="FE"/>
      </w:tcPr>
    </w:tblStylePr>
    <w:tblStylePr w:type="firstRow">
      <w:rPr>
        <w:sz w:val="22"/>
      </w:rPr>
      <w:tcPr>
        <w:shd w:val="clear" w:color="9abb59" w:fill="9abb59" w:themeFill="accent3" w:themeFillTint="FE"/>
      </w:tcPr>
    </w:tblStylePr>
    <w:tblStylePr w:type="lastCol">
      <w:rPr>
        <w:sz w:val="22"/>
      </w:rPr>
      <w:tcPr>
        <w:shd w:val="clear" w:color="9abb59" w:fill="9abb59" w:themeFill="accent3" w:themeFillTint="FE"/>
      </w:tcPr>
    </w:tblStylePr>
    <w:tblStylePr w:type="lastRow">
      <w:rPr>
        <w:sz w:val="22"/>
      </w:rPr>
      <w:tcPr>
        <w:shd w:val="clear" w:color="9abb59" w:fill="9abb59" w:themeFill="accent3" w:themeFillTint="FE"/>
      </w:tcPr>
    </w:tblStylePr>
  </w:style>
  <w:style w:type="table" w:styleId="1046" w:customStyle="1">
    <w:name w:val="Lined - Accent 4"/>
    <w:uiPriority w:val="99"/>
    <w:rPr>
      <w:lang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5dfec" w:fill="e5dfec" w:themeFill="accent4" w:themeFillTint="34"/>
      </w:tcPr>
    </w:tblStylePr>
    <w:tblStylePr w:type="band2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sz w:val="22"/>
      </w:rPr>
      <w:tcPr>
        <w:shd w:val="clear" w:color="b2a1c6" w:fill="b2a1c6" w:themeFill="accent4" w:themeFillTint="9A"/>
      </w:tcPr>
    </w:tblStylePr>
    <w:tblStylePr w:type="firstRow">
      <w:rPr>
        <w:sz w:val="22"/>
      </w:rPr>
      <w:tcPr>
        <w:shd w:val="clear" w:color="b2a1c6" w:fill="b2a1c6" w:themeFill="accent4" w:themeFillTint="9A"/>
      </w:tcPr>
    </w:tblStylePr>
    <w:tblStylePr w:type="lastCol">
      <w:rPr>
        <w:sz w:val="22"/>
      </w:rPr>
      <w:tcPr>
        <w:shd w:val="clear" w:color="b2a1c6" w:fill="b2a1c6" w:themeFill="accent4" w:themeFillTint="9A"/>
      </w:tcPr>
    </w:tblStylePr>
    <w:tblStylePr w:type="lastRow">
      <w:rPr>
        <w:sz w:val="22"/>
      </w:rPr>
      <w:tcPr>
        <w:shd w:val="clear" w:color="b2a1c6" w:fill="b2a1c6" w:themeFill="accent4" w:themeFillTint="9A"/>
      </w:tcPr>
    </w:tblStylePr>
  </w:style>
  <w:style w:type="table" w:styleId="1047" w:customStyle="1">
    <w:name w:val="Lined - Accent 5"/>
    <w:uiPriority w:val="99"/>
    <w:rPr>
      <w:lang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aeef3" w:fill="daeef3" w:themeFill="accent5" w:themeFillTint="34"/>
      </w:tcPr>
    </w:tblStylePr>
    <w:tblStylePr w:type="band2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sz w:val="22"/>
      </w:rPr>
      <w:tcPr>
        <w:shd w:val="clear" w:color="4bacc6" w:fill="4bacc6" w:themeFill="accent5"/>
      </w:tcPr>
    </w:tblStylePr>
    <w:tblStylePr w:type="firstRow">
      <w:rPr>
        <w:sz w:val="22"/>
      </w:rPr>
      <w:tcPr>
        <w:shd w:val="clear" w:color="4bacc6" w:fill="4bacc6" w:themeFill="accent5"/>
      </w:tcPr>
    </w:tblStylePr>
    <w:tblStylePr w:type="lastCol">
      <w:rPr>
        <w:sz w:val="22"/>
      </w:rPr>
      <w:tcPr>
        <w:shd w:val="clear" w:color="4bacc6" w:fill="4bacc6" w:themeFill="accent5"/>
      </w:tcPr>
    </w:tblStylePr>
    <w:tblStylePr w:type="lastRow">
      <w:rPr>
        <w:sz w:val="22"/>
      </w:rPr>
      <w:tcPr>
        <w:shd w:val="clear" w:color="4bacc6" w:fill="4bacc6" w:themeFill="accent5"/>
      </w:tcPr>
    </w:tblStylePr>
  </w:style>
  <w:style w:type="table" w:styleId="1048" w:customStyle="1">
    <w:name w:val="Lined - Accent 6"/>
    <w:uiPriority w:val="99"/>
    <w:rPr>
      <w:lang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de9d8" w:fill="fde9d8" w:themeFill="accent6" w:themeFillTint="34"/>
      </w:tcPr>
    </w:tblStylePr>
    <w:tblStylePr w:type="band2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sz w:val="22"/>
      </w:rPr>
      <w:tcPr>
        <w:shd w:val="clear" w:color="f79646" w:fill="f79646" w:themeFill="accent6"/>
      </w:tcPr>
    </w:tblStylePr>
    <w:tblStylePr w:type="firstRow">
      <w:rPr>
        <w:sz w:val="22"/>
      </w:rPr>
      <w:tcPr>
        <w:shd w:val="clear" w:color="f79646" w:fill="f79646" w:themeFill="accent6"/>
      </w:tcPr>
    </w:tblStylePr>
    <w:tblStylePr w:type="lastCol">
      <w:rPr>
        <w:sz w:val="22"/>
      </w:rPr>
      <w:tcPr>
        <w:shd w:val="clear" w:color="f79646" w:fill="f79646" w:themeFill="accent6"/>
      </w:tcPr>
    </w:tblStylePr>
    <w:tblStylePr w:type="lastRow">
      <w:rPr>
        <w:sz w:val="22"/>
      </w:rPr>
      <w:tcPr>
        <w:shd w:val="clear" w:color="f79646" w:fill="f79646" w:themeFill="accent6"/>
      </w:tcPr>
    </w:tblStylePr>
  </w:style>
  <w:style w:type="table" w:styleId="1049" w:customStyle="1">
    <w:name w:val="Bordered &amp; Lined - Accent"/>
    <w:uiPriority w:val="99"/>
    <w:rPr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f2f2" w:fill="f2f2f2" w:themeFill="text1" w:themeFillTint="00"/>
      </w:tcPr>
    </w:tblStylePr>
    <w:tblStylePr w:type="band2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sz w:val="22"/>
      </w:rPr>
      <w:tcPr>
        <w:shd w:val="clear" w:color="7f7f7f" w:fill="7f7f7f" w:themeFill="text1" w:themeFillTint="80"/>
      </w:tcPr>
    </w:tblStylePr>
    <w:tblStylePr w:type="firstRow">
      <w:rPr>
        <w:sz w:val="22"/>
      </w:rPr>
      <w:tcPr>
        <w:shd w:val="clear" w:color="7f7f7f" w:fill="7f7f7f" w:themeFill="text1" w:themeFillTint="80"/>
      </w:tcPr>
    </w:tblStylePr>
    <w:tblStylePr w:type="lastCol">
      <w:rPr>
        <w:sz w:val="22"/>
      </w:rPr>
      <w:tcPr>
        <w:shd w:val="clear" w:color="7f7f7f" w:fill="7f7f7f" w:themeFill="text1" w:themeFillTint="80"/>
      </w:tcPr>
    </w:tblStylePr>
    <w:tblStylePr w:type="lastRow">
      <w:rPr>
        <w:sz w:val="22"/>
      </w:rPr>
      <w:tcPr>
        <w:shd w:val="clear" w:color="7f7f7f" w:fill="7f7f7f" w:themeFill="text1" w:themeFillTint="80"/>
      </w:tcPr>
    </w:tblStylePr>
  </w:style>
  <w:style w:type="table" w:styleId="1050" w:customStyle="1">
    <w:name w:val="Bordered &amp; Lined - Accent 1"/>
    <w:uiPriority w:val="99"/>
    <w:rPr>
      <w:lang w:eastAsia="ru-RU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7d7ea" w:fill="c7d7ea" w:themeFill="accent1" w:themeFillTint="50"/>
      </w:tcPr>
    </w:tblStylePr>
    <w:tblStylePr w:type="band2Vert">
      <w:rPr>
        <w:sz w:val="22"/>
      </w:rPr>
      <w:tcPr>
        <w:shd w:val="clear" w:color="c7d7ea" w:fill="c7d7ea" w:themeFill="accent1" w:themeFillTint="50"/>
      </w:tcPr>
    </w:tblStylePr>
    <w:tblStylePr w:type="firstCol">
      <w:rPr>
        <w:sz w:val="22"/>
      </w:rPr>
      <w:tcPr>
        <w:shd w:val="clear" w:color="5d8ac2" w:fill="5d8ac2" w:themeFill="accent1" w:themeFillTint="EA"/>
      </w:tcPr>
    </w:tblStylePr>
    <w:tblStylePr w:type="firstRow">
      <w:rPr>
        <w:sz w:val="22"/>
      </w:rPr>
      <w:tcPr>
        <w:shd w:val="clear" w:color="5d8ac2" w:fill="5d8ac2" w:themeFill="accent1" w:themeFillTint="EA"/>
      </w:tcPr>
    </w:tblStylePr>
    <w:tblStylePr w:type="lastCol">
      <w:rPr>
        <w:sz w:val="22"/>
      </w:rPr>
      <w:tcPr>
        <w:shd w:val="clear" w:color="5d8ac2" w:fill="5d8ac2" w:themeFill="accent1" w:themeFillTint="EA"/>
      </w:tcPr>
    </w:tblStylePr>
    <w:tblStylePr w:type="lastRow">
      <w:rPr>
        <w:sz w:val="22"/>
      </w:rPr>
      <w:tcPr>
        <w:shd w:val="clear" w:color="5d8ac2" w:fill="5d8ac2" w:themeFill="accent1" w:themeFillTint="EA"/>
      </w:tcPr>
    </w:tblStylePr>
  </w:style>
  <w:style w:type="table" w:styleId="1051" w:customStyle="1">
    <w:name w:val="Bordered &amp; Lined - Accent 2"/>
    <w:uiPriority w:val="99"/>
    <w:rPr>
      <w:lang w:eastAsia="ru-RU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dcdc" w:fill="f2dcdc" w:themeFill="accent2" w:themeFillTint="32"/>
      </w:tcPr>
    </w:tblStylePr>
    <w:tblStylePr w:type="band2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sz w:val="22"/>
      </w:rPr>
      <w:tcPr>
        <w:shd w:val="clear" w:color="d99695" w:fill="d99695" w:themeFill="accent2" w:themeFillTint="97"/>
      </w:tcPr>
    </w:tblStylePr>
    <w:tblStylePr w:type="firstRow">
      <w:rPr>
        <w:sz w:val="22"/>
      </w:rPr>
      <w:tcPr>
        <w:shd w:val="clear" w:color="d99695" w:fill="d99695" w:themeFill="accent2" w:themeFillTint="97"/>
      </w:tcPr>
    </w:tblStylePr>
    <w:tblStylePr w:type="lastCol">
      <w:rPr>
        <w:sz w:val="22"/>
      </w:rPr>
      <w:tcPr>
        <w:shd w:val="clear" w:color="d99695" w:fill="d99695" w:themeFill="accent2" w:themeFillTint="97"/>
      </w:tcPr>
    </w:tblStylePr>
    <w:tblStylePr w:type="lastRow">
      <w:rPr>
        <w:sz w:val="22"/>
      </w:rPr>
      <w:tcPr>
        <w:shd w:val="clear" w:color="d99695" w:fill="d99695" w:themeFill="accent2" w:themeFillTint="97"/>
      </w:tcPr>
    </w:tblStylePr>
  </w:style>
  <w:style w:type="table" w:styleId="1052" w:customStyle="1">
    <w:name w:val="Bordered &amp; Lined - Accent 3"/>
    <w:uiPriority w:val="99"/>
    <w:rPr>
      <w:lang w:eastAsia="ru-RU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af1dc" w:fill="eaf1dc" w:themeFill="accent3" w:themeFillTint="34"/>
      </w:tcPr>
    </w:tblStylePr>
    <w:tblStylePr w:type="band2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sz w:val="22"/>
      </w:rPr>
      <w:tcPr>
        <w:shd w:val="clear" w:color="9abb59" w:fill="9abb59" w:themeFill="accent3" w:themeFillTint="FE"/>
      </w:tcPr>
    </w:tblStylePr>
    <w:tblStylePr w:type="firstRow">
      <w:rPr>
        <w:sz w:val="22"/>
      </w:rPr>
      <w:tcPr>
        <w:shd w:val="clear" w:color="9abb59" w:fill="9abb59" w:themeFill="accent3" w:themeFillTint="FE"/>
      </w:tcPr>
    </w:tblStylePr>
    <w:tblStylePr w:type="lastCol">
      <w:rPr>
        <w:sz w:val="22"/>
      </w:rPr>
      <w:tcPr>
        <w:shd w:val="clear" w:color="9abb59" w:fill="9abb59" w:themeFill="accent3" w:themeFillTint="FE"/>
      </w:tcPr>
    </w:tblStylePr>
    <w:tblStylePr w:type="lastRow">
      <w:rPr>
        <w:sz w:val="22"/>
      </w:rPr>
      <w:tcPr>
        <w:shd w:val="clear" w:color="9abb59" w:fill="9abb59" w:themeFill="accent3" w:themeFillTint="FE"/>
      </w:tcPr>
    </w:tblStylePr>
  </w:style>
  <w:style w:type="table" w:styleId="1053" w:customStyle="1">
    <w:name w:val="Bordered &amp; Lined - Accent 4"/>
    <w:uiPriority w:val="99"/>
    <w:rPr>
      <w:lang w:eastAsia="ru-RU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5dfec" w:fill="e5dfec" w:themeFill="accent4" w:themeFillTint="34"/>
      </w:tcPr>
    </w:tblStylePr>
    <w:tblStylePr w:type="band2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sz w:val="22"/>
      </w:rPr>
      <w:tcPr>
        <w:shd w:val="clear" w:color="b2a1c6" w:fill="b2a1c6" w:themeFill="accent4" w:themeFillTint="9A"/>
      </w:tcPr>
    </w:tblStylePr>
    <w:tblStylePr w:type="firstRow">
      <w:rPr>
        <w:sz w:val="22"/>
      </w:rPr>
      <w:tcPr>
        <w:shd w:val="clear" w:color="b2a1c6" w:fill="b2a1c6" w:themeFill="accent4" w:themeFillTint="9A"/>
      </w:tcPr>
    </w:tblStylePr>
    <w:tblStylePr w:type="lastCol">
      <w:rPr>
        <w:sz w:val="22"/>
      </w:rPr>
      <w:tcPr>
        <w:shd w:val="clear" w:color="b2a1c6" w:fill="b2a1c6" w:themeFill="accent4" w:themeFillTint="9A"/>
      </w:tcPr>
    </w:tblStylePr>
    <w:tblStylePr w:type="lastRow">
      <w:rPr>
        <w:sz w:val="22"/>
      </w:rPr>
      <w:tcPr>
        <w:shd w:val="clear" w:color="b2a1c6" w:fill="b2a1c6" w:themeFill="accent4" w:themeFillTint="9A"/>
      </w:tcPr>
    </w:tblStylePr>
  </w:style>
  <w:style w:type="table" w:styleId="1054" w:customStyle="1">
    <w:name w:val="Bordered &amp; Lined - Accent 5"/>
    <w:uiPriority w:val="99"/>
    <w:rPr>
      <w:lang w:eastAsia="ru-RU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aeef3" w:fill="daeef3" w:themeFill="accent5" w:themeFillTint="34"/>
      </w:tcPr>
    </w:tblStylePr>
    <w:tblStylePr w:type="band2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sz w:val="22"/>
      </w:rPr>
      <w:tcPr>
        <w:shd w:val="clear" w:color="4bacc6" w:fill="4bacc6" w:themeFill="accent5"/>
      </w:tcPr>
    </w:tblStylePr>
    <w:tblStylePr w:type="firstRow">
      <w:rPr>
        <w:sz w:val="22"/>
      </w:rPr>
      <w:tcPr>
        <w:shd w:val="clear" w:color="4bacc6" w:fill="4bacc6" w:themeFill="accent5"/>
      </w:tcPr>
    </w:tblStylePr>
    <w:tblStylePr w:type="lastCol">
      <w:rPr>
        <w:sz w:val="22"/>
      </w:rPr>
      <w:tcPr>
        <w:shd w:val="clear" w:color="4bacc6" w:fill="4bacc6" w:themeFill="accent5"/>
      </w:tcPr>
    </w:tblStylePr>
    <w:tblStylePr w:type="lastRow">
      <w:rPr>
        <w:sz w:val="22"/>
      </w:rPr>
      <w:tcPr>
        <w:shd w:val="clear" w:color="4bacc6" w:fill="4bacc6" w:themeFill="accent5"/>
      </w:tcPr>
    </w:tblStylePr>
  </w:style>
  <w:style w:type="table" w:styleId="1055" w:customStyle="1">
    <w:name w:val="Bordered &amp; Lined - Accent 6"/>
    <w:uiPriority w:val="99"/>
    <w:rPr>
      <w:lang w:eastAsia="ru-RU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de9d8" w:fill="fde9d8" w:themeFill="accent6" w:themeFillTint="34"/>
      </w:tcPr>
    </w:tblStylePr>
    <w:tblStylePr w:type="band2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sz w:val="22"/>
      </w:rPr>
      <w:tcPr>
        <w:shd w:val="clear" w:color="f79646" w:fill="f79646" w:themeFill="accent6"/>
      </w:tcPr>
    </w:tblStylePr>
    <w:tblStylePr w:type="firstRow">
      <w:rPr>
        <w:sz w:val="22"/>
      </w:rPr>
      <w:tcPr>
        <w:shd w:val="clear" w:color="f79646" w:fill="f79646" w:themeFill="accent6"/>
      </w:tcPr>
    </w:tblStylePr>
    <w:tblStylePr w:type="lastCol">
      <w:rPr>
        <w:sz w:val="22"/>
      </w:rPr>
      <w:tcPr>
        <w:shd w:val="clear" w:color="f79646" w:fill="f79646" w:themeFill="accent6"/>
      </w:tcPr>
    </w:tblStylePr>
    <w:tblStylePr w:type="lastRow">
      <w:rPr>
        <w:sz w:val="22"/>
      </w:rPr>
      <w:tcPr>
        <w:shd w:val="clear" w:color="f79646" w:fill="f79646" w:themeFill="accent6"/>
      </w:tcPr>
    </w:tblStylePr>
  </w:style>
  <w:style w:type="table" w:styleId="1056" w:customStyle="1">
    <w:name w:val="Bordered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7F7F7F" w:themeColor="text1" w:sz="12" w:space="0"/>
        </w:tcBorders>
      </w:tcPr>
    </w:tblStylePr>
    <w:tblStylePr w:type="lastCol">
      <w:rPr>
        <w:sz w:val="22"/>
      </w:rPr>
      <w:tcPr>
        <w:tcBorders>
          <w:left w:val="single" w:color="7F7F7F" w:themeColor="text1" w:sz="12" w:space="0"/>
        </w:tcBorders>
      </w:tcPr>
    </w:tblStylePr>
    <w:tblStylePr w:type="lastRow">
      <w:rPr>
        <w:sz w:val="22"/>
      </w:rPr>
      <w:tcPr>
        <w:tcBorders>
          <w:top w:val="single" w:color="7F7F7F" w:themeColor="text1" w:sz="12" w:space="0"/>
        </w:tcBorders>
      </w:tcPr>
    </w:tblStylePr>
  </w:style>
  <w:style w:type="table" w:styleId="1057" w:customStyle="1">
    <w:name w:val="Bordered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1058" w:customStyle="1">
    <w:name w:val="Bordered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D99695" w:themeColor="accent2" w:sz="12" w:space="0"/>
        </w:tcBorders>
      </w:tcPr>
    </w:tblStylePr>
    <w:tblStylePr w:type="lastCol">
      <w:rPr>
        <w:sz w:val="22"/>
      </w:rPr>
      <w:tcPr>
        <w:tcBorders>
          <w:left w:val="single" w:color="D99695" w:themeColor="accent2" w:sz="12" w:space="0"/>
        </w:tcBorders>
      </w:tcPr>
    </w:tblStylePr>
    <w:tblStylePr w:type="lastRow">
      <w:rPr>
        <w:sz w:val="22"/>
      </w:rPr>
      <w:tcPr>
        <w:tcBorders>
          <w:top w:val="single" w:color="D99695" w:themeColor="accent2" w:sz="12" w:space="0"/>
        </w:tcBorders>
      </w:tcPr>
    </w:tblStylePr>
  </w:style>
  <w:style w:type="table" w:styleId="1059" w:customStyle="1">
    <w:name w:val="Bordered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C3D69B" w:themeColor="accent3" w:sz="12" w:space="0"/>
        </w:tcBorders>
      </w:tcPr>
    </w:tblStylePr>
    <w:tblStylePr w:type="lastCol">
      <w:rPr>
        <w:sz w:val="22"/>
      </w:rPr>
      <w:tcPr>
        <w:tcBorders>
          <w:left w:val="single" w:color="C3D69B" w:themeColor="accent3" w:sz="12" w:space="0"/>
        </w:tcBorders>
      </w:tcPr>
    </w:tblStylePr>
    <w:tblStylePr w:type="lastRow">
      <w:rPr>
        <w:sz w:val="22"/>
      </w:rPr>
      <w:tcPr>
        <w:tcBorders>
          <w:top w:val="single" w:color="C3D69B" w:themeColor="accent3" w:sz="12" w:space="0"/>
        </w:tcBorders>
      </w:tcPr>
    </w:tblStylePr>
  </w:style>
  <w:style w:type="table" w:styleId="1060" w:customStyle="1">
    <w:name w:val="Bordered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B2A1C6" w:themeColor="accent4" w:sz="12" w:space="0"/>
        </w:tcBorders>
      </w:tcPr>
    </w:tblStylePr>
    <w:tblStylePr w:type="lastCol">
      <w:rPr>
        <w:sz w:val="22"/>
      </w:rPr>
      <w:tcPr>
        <w:tcBorders>
          <w:left w:val="single" w:color="B2A1C6" w:themeColor="accent4" w:sz="12" w:space="0"/>
        </w:tcBorders>
      </w:tcPr>
    </w:tblStylePr>
    <w:tblStylePr w:type="lastRow">
      <w:rPr>
        <w:sz w:val="22"/>
      </w:rPr>
      <w:tcPr>
        <w:tcBorders>
          <w:top w:val="single" w:color="B2A1C6" w:themeColor="accent4" w:sz="12" w:space="0"/>
        </w:tcBorders>
      </w:tcPr>
    </w:tblStylePr>
  </w:style>
  <w:style w:type="table" w:styleId="1061" w:customStyle="1">
    <w:name w:val="Bordered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92CCDC" w:themeColor="accent5" w:sz="12" w:space="0"/>
        </w:tcBorders>
      </w:tcPr>
    </w:tblStylePr>
    <w:tblStylePr w:type="lastCol">
      <w:rPr>
        <w:sz w:val="22"/>
      </w:rPr>
      <w:tcPr>
        <w:tcBorders>
          <w:left w:val="single" w:color="92CCDC" w:themeColor="accent5" w:sz="12" w:space="0"/>
        </w:tcBorders>
      </w:tcPr>
    </w:tblStylePr>
    <w:tblStylePr w:type="lastRow">
      <w:rPr>
        <w:sz w:val="22"/>
      </w:rPr>
      <w:tcPr>
        <w:tcBorders>
          <w:top w:val="single" w:color="92CCDC" w:themeColor="accent5" w:sz="12" w:space="0"/>
        </w:tcBorders>
      </w:tcPr>
    </w:tblStylePr>
  </w:style>
  <w:style w:type="table" w:styleId="1062" w:customStyle="1">
    <w:name w:val="Bordered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FAC090" w:themeColor="accent6" w:sz="12" w:space="0"/>
        </w:tcBorders>
      </w:tcPr>
    </w:tblStylePr>
    <w:tblStylePr w:type="lastCol">
      <w:rPr>
        <w:sz w:val="22"/>
      </w:rPr>
      <w:tcPr>
        <w:tcBorders>
          <w:left w:val="single" w:color="FAC090" w:themeColor="accent6" w:sz="12" w:space="0"/>
        </w:tcBorders>
      </w:tcPr>
    </w:tblStylePr>
    <w:tblStylePr w:type="lastRow">
      <w:rPr>
        <w:sz w:val="22"/>
      </w:rPr>
      <w:tcPr>
        <w:tcBorders>
          <w:top w:val="single" w:color="FAC090" w:themeColor="accent6" w:sz="12" w:space="0"/>
        </w:tcBorders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footer" Target="footer3.xml" /><Relationship Id="rId16" Type="http://schemas.openxmlformats.org/officeDocument/2006/relationships/footer" Target="footer4.xml" /><Relationship Id="rId17" Type="http://schemas.openxmlformats.org/officeDocument/2006/relationships/footer" Target="footer5.xml" /><Relationship Id="rId1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er5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dc:description/>
  <dc:language>ru-RU</dc:language>
  <cp:lastModifiedBy>samokhvalova-ev</cp:lastModifiedBy>
  <cp:revision>19</cp:revision>
  <dcterms:created xsi:type="dcterms:W3CDTF">2025-10-07T10:00:00Z</dcterms:created>
  <dcterms:modified xsi:type="dcterms:W3CDTF">2026-08-25T12:02:55Z</dcterms:modified>
  <cp:version>1048576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